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cs="Arial"/>
          <w:bCs/>
          <w:sz w:val="22"/>
          <w:szCs w:val="22"/>
          <w:lang w:val="en-US" w:eastAsia="ja-JP"/>
        </w:rPr>
      </w:pPr>
      <w:r>
        <w:rPr>
          <w:rFonts w:cs="Arial"/>
          <w:bCs/>
          <w:sz w:val="22"/>
          <w:szCs w:val="22"/>
          <w:lang w:eastAsia="zh-CN"/>
        </w:rPr>
        <w:t>3GPP TSG RAN WG1 #10</w:t>
      </w:r>
      <w:r>
        <w:rPr>
          <w:rFonts w:hint="eastAsia" w:cs="Arial"/>
          <w:bCs/>
          <w:sz w:val="22"/>
          <w:szCs w:val="22"/>
          <w:lang w:val="en-US" w:eastAsia="zh-CN"/>
        </w:rPr>
        <w:t>7bis-e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cs="Arial"/>
          <w:bCs/>
          <w:sz w:val="22"/>
          <w:szCs w:val="22"/>
          <w:lang w:eastAsia="zh-CN"/>
        </w:rPr>
        <w:t>R1-220</w:t>
      </w:r>
      <w:r>
        <w:rPr>
          <w:rFonts w:hint="eastAsia" w:cs="Arial"/>
          <w:bCs/>
          <w:sz w:val="22"/>
          <w:szCs w:val="22"/>
          <w:lang w:val="en-US" w:eastAsia="zh-CN"/>
        </w:rPr>
        <w:t>xxxx</w:t>
      </w:r>
    </w:p>
    <w:p>
      <w:pPr>
        <w:tabs>
          <w:tab w:val="center" w:pos="4536"/>
          <w:tab w:val="right" w:pos="9072"/>
        </w:tabs>
        <w:rPr>
          <w:rFonts w:ascii="Arial" w:hAnsi="Arial" w:eastAsia="MS Mincho" w:cs="Arial"/>
          <w:b/>
          <w:bCs/>
          <w:sz w:val="22"/>
          <w:szCs w:val="22"/>
          <w:lang w:eastAsia="zh-CN"/>
        </w:rPr>
      </w:pPr>
      <w:r>
        <w:rPr>
          <w:rFonts w:ascii="Arial" w:hAnsi="Arial" w:eastAsia="MS Mincho" w:cs="Arial"/>
          <w:b/>
          <w:bCs/>
          <w:sz w:val="22"/>
          <w:szCs w:val="22"/>
          <w:lang w:eastAsia="ja-JP"/>
        </w:rPr>
        <w:t xml:space="preserve">e-Meeting, </w:t>
      </w:r>
      <w:r>
        <w:rPr>
          <w:rFonts w:hint="eastAsia" w:ascii="Arial" w:hAnsi="Arial" w:eastAsia="MS Mincho" w:cs="Arial"/>
          <w:b/>
          <w:bCs/>
          <w:sz w:val="22"/>
          <w:szCs w:val="22"/>
          <w:lang w:val="en-US" w:eastAsia="zh-CN"/>
        </w:rPr>
        <w:t>January 17</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w:t>
      </w:r>
      <w:r>
        <w:rPr>
          <w:rFonts w:hint="eastAsia" w:ascii="Arial" w:hAnsi="Arial" w:eastAsia="MS Mincho" w:cs="Arial"/>
          <w:b/>
          <w:bCs/>
          <w:sz w:val="22"/>
          <w:szCs w:val="22"/>
          <w:lang w:val="en-US" w:eastAsia="zh-CN"/>
        </w:rPr>
        <w:t>25</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w:t>
      </w:r>
      <w:r>
        <w:rPr>
          <w:rFonts w:hint="eastAsia" w:ascii="Arial" w:hAnsi="Arial" w:eastAsia="MS Mincho" w:cs="Arial"/>
          <w:b/>
          <w:bCs/>
          <w:sz w:val="22"/>
          <w:szCs w:val="22"/>
          <w:lang w:val="en-US" w:eastAsia="zh-CN"/>
        </w:rPr>
        <w:t>2</w:t>
      </w:r>
      <w:r>
        <w:rPr>
          <w:rFonts w:hint="eastAsia" w:ascii="Arial" w:hAnsi="Arial" w:eastAsia="MS Mincho" w:cs="Arial"/>
          <w:b/>
          <w:bCs/>
          <w:sz w:val="22"/>
          <w:szCs w:val="22"/>
          <w:lang w:eastAsia="zh-CN"/>
        </w:rPr>
        <w:t xml:space="preserve">    </w:t>
      </w:r>
    </w:p>
    <w:p>
      <w:pPr>
        <w:tabs>
          <w:tab w:val="center" w:pos="4536"/>
          <w:tab w:val="right" w:pos="9072"/>
        </w:tabs>
        <w:rPr>
          <w:sz w:val="22"/>
          <w:szCs w:val="22"/>
        </w:rPr>
      </w:pPr>
      <w:r>
        <w:rPr>
          <w:rFonts w:ascii="Arial" w:hAnsi="Arial" w:cs="Arial"/>
          <w:b/>
          <w:sz w:val="22"/>
          <w:szCs w:val="22"/>
        </w:rPr>
        <w:tab/>
      </w:r>
      <w:r>
        <w:rPr>
          <w:rFonts w:cs="Arial"/>
          <w:sz w:val="22"/>
          <w:szCs w:val="22"/>
        </w:rPr>
        <w:tab/>
      </w:r>
    </w:p>
    <w:p>
      <w:pPr>
        <w:tabs>
          <w:tab w:val="left" w:pos="1985"/>
        </w:tabs>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#3 </w:t>
      </w:r>
      <w:r>
        <w:rPr>
          <w:rFonts w:hint="eastAsia" w:ascii="Arial" w:hAnsi="Arial"/>
          <w:b/>
          <w:sz w:val="22"/>
          <w:szCs w:val="22"/>
          <w:lang w:eastAsia="zh-CN"/>
        </w:rPr>
        <w:t>on support of Type A PUSCH repetitions for Msg3</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10"/>
        </w:numPr>
        <w:rPr>
          <w:lang w:val="en-US" w:eastAsia="zh-CN"/>
        </w:rPr>
      </w:pPr>
      <w:r>
        <w:rPr>
          <w:rFonts w:hint="eastAsia"/>
          <w:lang w:val="en-US" w:eastAsia="zh-CN"/>
        </w:rPr>
        <w:t>Introduction</w:t>
      </w:r>
    </w:p>
    <w:p>
      <w:pPr>
        <w:rPr>
          <w:lang w:val="en-US" w:eastAsia="zh-CN"/>
        </w:rPr>
      </w:pPr>
      <w:r>
        <w:rPr>
          <w:rFonts w:hint="eastAsia"/>
          <w:lang w:val="en-US" w:eastAsia="zh-CN"/>
        </w:rPr>
        <w:t xml:space="preserve">This contribution provides a summary of remaining issues on Type A PUSCH repetitions for Msg3 proposed in contributions submitted under AI </w:t>
      </w:r>
      <w:bookmarkStart w:id="1" w:name="_Toc529013720"/>
      <w:r>
        <w:rPr>
          <w:rFonts w:hint="eastAsia"/>
          <w:lang w:val="en-US" w:eastAsia="zh-CN"/>
        </w:rPr>
        <w:t>8.8.</w:t>
      </w:r>
      <w:bookmarkEnd w:id="1"/>
      <w:r>
        <w:rPr>
          <w:rFonts w:hint="eastAsia"/>
          <w:lang w:val="en-US" w:eastAsia="zh-CN"/>
        </w:rPr>
        <w:t xml:space="preserve">3 and AI 8.8.4. </w:t>
      </w:r>
    </w:p>
    <w:p>
      <w:pPr>
        <w:pStyle w:val="2"/>
        <w:numPr>
          <w:ilvl w:val="0"/>
          <w:numId w:val="10"/>
        </w:numPr>
        <w:rPr>
          <w:lang w:val="en-US" w:eastAsia="zh-CN"/>
        </w:rPr>
      </w:pPr>
      <w:r>
        <w:rPr>
          <w:rFonts w:hint="eastAsia"/>
          <w:lang w:val="en-US" w:eastAsia="zh-CN"/>
        </w:rPr>
        <w:t xml:space="preserve">Summary of Tdocs </w:t>
      </w:r>
    </w:p>
    <w:p>
      <w:pPr>
        <w:pStyle w:val="3"/>
        <w:numPr>
          <w:ilvl w:val="1"/>
          <w:numId w:val="10"/>
        </w:numPr>
        <w:rPr>
          <w:lang w:val="en-US" w:eastAsia="zh-CN"/>
        </w:rPr>
      </w:pPr>
      <w:r>
        <w:rPr>
          <w:rFonts w:hint="eastAsia"/>
          <w:lang w:val="en-US" w:eastAsia="zh-CN"/>
        </w:rPr>
        <w:t xml:space="preserve">Indication of MCS index for Msg3 re-transmission with repetitions </w:t>
      </w:r>
    </w:p>
    <w:p>
      <w:pPr>
        <w:pStyle w:val="4"/>
        <w:numPr>
          <w:ilvl w:val="2"/>
          <w:numId w:val="10"/>
        </w:numPr>
        <w:rPr>
          <w:lang w:val="en-US" w:eastAsia="zh-CN"/>
        </w:rPr>
      </w:pPr>
      <w:r>
        <w:rPr>
          <w:rFonts w:hint="eastAsia"/>
          <w:lang w:val="en-US" w:eastAsia="zh-CN"/>
        </w:rPr>
        <w:t>[Closed] Issue #1: Indication of MCS index for Msg3 re-transmission</w:t>
      </w:r>
    </w:p>
    <w:p>
      <w:pPr>
        <w:tabs>
          <w:tab w:val="left" w:pos="1440"/>
        </w:tabs>
        <w:spacing w:before="120" w:after="120" w:afterLines="50"/>
        <w:rPr>
          <w:bCs/>
          <w:shd w:val="clear" w:color="auto" w:fill="FFFFFF"/>
          <w:lang w:val="en-US" w:eastAsia="zh-CN"/>
        </w:rPr>
      </w:pPr>
      <w:r>
        <w:rPr>
          <w:rFonts w:hint="eastAsia"/>
          <w:lang w:val="en-US" w:eastAsia="zh-CN"/>
        </w:rPr>
        <w:t xml:space="preserve">In RAN1#107-e, it was agreed to use MCS information filed for repetition indication of Msg3 repetition. </w:t>
      </w:r>
      <w:r>
        <w:rPr>
          <w:rFonts w:hint="eastAsia"/>
          <w:bCs/>
          <w:shd w:val="clear" w:color="auto" w:fill="FFFFFF"/>
          <w:lang w:val="en-US" w:eastAsia="zh-CN"/>
        </w:rPr>
        <w:t xml:space="preserve">For </w:t>
      </w:r>
      <w:r>
        <w:rPr>
          <w:rFonts w:hint="eastAsia"/>
          <w:lang w:val="en-US" w:eastAsia="zh-CN"/>
        </w:rPr>
        <w:t>Msg3</w:t>
      </w:r>
      <w:r>
        <w:rPr>
          <w:rFonts w:hint="eastAsia"/>
          <w:bCs/>
          <w:shd w:val="clear" w:color="auto" w:fill="FFFFFF"/>
          <w:lang w:val="en-US" w:eastAsia="zh-CN"/>
        </w:rPr>
        <w:t xml:space="preserve"> re-transmission, the repetition factor is indicated the same way as initial transmission, i.e., using </w:t>
      </w:r>
      <w:r>
        <w:rPr>
          <w:bCs/>
          <w:shd w:val="clear" w:color="auto" w:fill="FFFFFF"/>
          <w:lang w:val="en-US" w:eastAsia="zh-CN"/>
        </w:rPr>
        <w:t>2 MSB</w:t>
      </w:r>
      <w:r>
        <w:rPr>
          <w:rFonts w:hint="eastAsia"/>
          <w:bCs/>
          <w:shd w:val="clear" w:color="auto" w:fill="FFFFFF"/>
          <w:lang w:val="en-US" w:eastAsia="zh-CN"/>
        </w:rPr>
        <w:t xml:space="preserve"> bits</w:t>
      </w:r>
      <w:r>
        <w:rPr>
          <w:bCs/>
          <w:shd w:val="clear" w:color="auto" w:fill="FFFFFF"/>
          <w:lang w:val="en-US" w:eastAsia="zh-CN"/>
        </w:rPr>
        <w:t xml:space="preserve"> of the MCS </w:t>
      </w:r>
      <w:r>
        <w:rPr>
          <w:rFonts w:eastAsia="New York"/>
          <w:bCs/>
          <w:lang w:val="en-US" w:eastAsia="zh-CN"/>
        </w:rPr>
        <w:t xml:space="preserve">information </w:t>
      </w:r>
      <w:r>
        <w:rPr>
          <w:bCs/>
          <w:shd w:val="clear" w:color="auto" w:fill="FFFFFF"/>
          <w:lang w:val="en-US" w:eastAsia="zh-CN"/>
        </w:rPr>
        <w:t>field</w:t>
      </w:r>
      <w:r>
        <w:rPr>
          <w:rFonts w:hint="eastAsia"/>
          <w:bCs/>
          <w:shd w:val="clear" w:color="auto" w:fill="FFFFFF"/>
          <w:lang w:val="en-US" w:eastAsia="zh-CN"/>
        </w:rPr>
        <w:t xml:space="preserve"> in </w:t>
      </w:r>
      <w:r>
        <w:t>DCI format 0_0 with CRC scrambled by the TC-RNTI</w:t>
      </w:r>
      <w:r>
        <w:rPr>
          <w:rFonts w:hint="eastAsia"/>
          <w:lang w:val="en-US" w:eastAsia="zh-CN"/>
        </w:rPr>
        <w:t xml:space="preserve"> for selecting one value from the four</w:t>
      </w:r>
      <w:r>
        <w:rPr>
          <w:bCs/>
          <w:shd w:val="clear" w:color="auto" w:fill="FFFFFF"/>
          <w:lang w:val="en-US" w:eastAsia="zh-CN"/>
        </w:rPr>
        <w:t xml:space="preserve"> candidate values</w:t>
      </w:r>
      <w:r>
        <w:rPr>
          <w:rFonts w:hint="eastAsia"/>
          <w:bCs/>
          <w:shd w:val="clear" w:color="auto" w:fill="FFFFFF"/>
          <w:lang w:val="en-US" w:eastAsia="zh-CN"/>
        </w:rPr>
        <w:t xml:space="preserve"> configured by SIB1. However, how to indicate the MCS index for re-transmission is not concluded yet.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rPr>
                <w:rFonts w:ascii="New York" w:hAnsi="New York"/>
                <w:bCs/>
                <w:highlight w:val="darkYellow"/>
                <w:shd w:val="clear" w:color="auto" w:fill="FFFFFF"/>
                <w:lang w:val="en-US" w:eastAsia="zh-CN"/>
              </w:rPr>
            </w:pPr>
            <w:r>
              <w:rPr>
                <w:rFonts w:ascii="New York" w:hAnsi="New York"/>
                <w:bCs/>
                <w:highlight w:val="darkYellow"/>
                <w:shd w:val="clear" w:color="auto" w:fill="FFFFFF"/>
                <w:lang w:val="en-US" w:eastAsia="zh-CN" w:bidi="ar"/>
              </w:rPr>
              <w:t xml:space="preserve">Working Assumption </w:t>
            </w:r>
          </w:p>
          <w:p>
            <w:pPr>
              <w:spacing w:before="120" w:after="0" w:line="280" w:lineRule="atLeast"/>
              <w:rPr>
                <w:rFonts w:ascii="New York" w:hAnsi="New York" w:eastAsia="New York"/>
                <w:bCs/>
                <w:lang w:val="en-US" w:eastAsia="zh-CN"/>
              </w:rPr>
            </w:pPr>
            <w:r>
              <w:rPr>
                <w:rFonts w:ascii="New York" w:hAnsi="New York"/>
                <w:bCs/>
                <w:shd w:val="clear" w:color="auto" w:fill="FFFFFF"/>
                <w:lang w:val="en-US" w:eastAsia="zh-CN" w:bidi="ar"/>
              </w:rPr>
              <w:t>Down-select only one from the following methods for indication of the number of repetitions of Msg3 initial transmission.</w:t>
            </w:r>
          </w:p>
          <w:p>
            <w:pPr>
              <w:numPr>
                <w:ilvl w:val="0"/>
                <w:numId w:val="11"/>
              </w:numPr>
              <w:tabs>
                <w:tab w:val="left" w:pos="720"/>
              </w:tabs>
              <w:spacing w:before="120" w:after="0" w:line="254" w:lineRule="auto"/>
              <w:rPr>
                <w:rFonts w:ascii="New York" w:hAnsi="New York" w:eastAsia="New York"/>
                <w:bCs/>
                <w:lang w:val="en-US" w:eastAsia="zh-CN"/>
              </w:rPr>
            </w:pPr>
            <w:r>
              <w:rPr>
                <w:rFonts w:ascii="New York" w:hAnsi="New York" w:eastAsia="New York"/>
                <w:bCs/>
                <w:lang w:val="en-US" w:eastAsia="zh-CN"/>
              </w:rPr>
              <w:t xml:space="preserve">Alt 1: If TDRA information field is chosen, Option 2 is supported. </w:t>
            </w:r>
          </w:p>
          <w:p>
            <w:pPr>
              <w:numPr>
                <w:ilvl w:val="1"/>
                <w:numId w:val="11"/>
              </w:numPr>
              <w:tabs>
                <w:tab w:val="left" w:pos="1440"/>
              </w:tabs>
              <w:spacing w:before="120" w:after="0" w:line="254" w:lineRule="auto"/>
              <w:rPr>
                <w:rFonts w:ascii="New York" w:hAnsi="New York" w:eastAsia="New York"/>
                <w:bCs/>
                <w:lang w:val="en-US" w:eastAsia="zh-CN"/>
              </w:rPr>
            </w:pPr>
            <w:r>
              <w:rPr>
                <w:rFonts w:ascii="New York" w:hAnsi="New York" w:eastAsia="New York"/>
                <w:bCs/>
                <w:lang w:val="en-US" w:eastAsia="zh-CN"/>
              </w:rPr>
              <w:t xml:space="preserve"> </w:t>
            </w:r>
            <w:r>
              <w:rPr>
                <w:rFonts w:ascii="New York" w:hAnsi="New York"/>
                <w:bCs/>
                <w:shd w:val="clear" w:color="auto" w:fill="FFFFFF"/>
                <w:lang w:val="en-US" w:eastAsia="zh-CN"/>
              </w:rPr>
              <w:t xml:space="preserve"> The candidate values for repetition factor could be chosen from {[1], 2, 3, 4, 7, 8, [12], [16]} </w:t>
            </w:r>
          </w:p>
          <w:p>
            <w:pPr>
              <w:numPr>
                <w:ilvl w:val="0"/>
                <w:numId w:val="11"/>
              </w:numPr>
              <w:tabs>
                <w:tab w:val="left" w:pos="720"/>
              </w:tabs>
              <w:spacing w:before="120" w:after="0" w:line="254" w:lineRule="auto"/>
              <w:rPr>
                <w:rFonts w:ascii="New York" w:hAnsi="New York" w:eastAsia="New York"/>
                <w:bCs/>
                <w:lang w:val="en-US" w:eastAsia="zh-CN"/>
              </w:rPr>
            </w:pPr>
            <w:r>
              <w:rPr>
                <w:rFonts w:ascii="New York" w:hAnsi="New York" w:eastAsia="New York"/>
                <w:bCs/>
                <w:lang w:val="en-US" w:eastAsia="zh-CN"/>
              </w:rPr>
              <w:t xml:space="preserve">Alt 2: If MCS information </w:t>
            </w:r>
            <w:r>
              <w:rPr>
                <w:rFonts w:ascii="New York" w:hAnsi="New York"/>
                <w:bCs/>
                <w:shd w:val="clear" w:color="auto" w:fill="FFFFFF"/>
                <w:lang w:val="en-US" w:eastAsia="zh-CN"/>
              </w:rPr>
              <w:t xml:space="preserve">field is chosen, repurpose the MCS </w:t>
            </w:r>
            <w:r>
              <w:rPr>
                <w:rFonts w:ascii="New York" w:hAnsi="New York" w:eastAsia="New York"/>
                <w:bCs/>
                <w:lang w:val="en-US" w:eastAsia="zh-CN"/>
              </w:rPr>
              <w:t xml:space="preserve">information </w:t>
            </w:r>
            <w:r>
              <w:rPr>
                <w:rFonts w:ascii="New York" w:hAnsi="New York"/>
                <w:bCs/>
                <w:shd w:val="clear" w:color="auto" w:fill="FFFFFF"/>
                <w:lang w:val="en-US" w:eastAsia="zh-CN"/>
              </w:rPr>
              <w:t>field</w:t>
            </w:r>
            <w:r>
              <w:rPr>
                <w:rFonts w:ascii="New York" w:hAnsi="New York" w:eastAsia="New York"/>
                <w:bCs/>
                <w:lang w:val="en-US" w:eastAsia="zh-CN"/>
              </w:rPr>
              <w:t xml:space="preserve"> as follows.</w:t>
            </w:r>
          </w:p>
          <w:p>
            <w:pPr>
              <w:numPr>
                <w:ilvl w:val="1"/>
                <w:numId w:val="11"/>
              </w:numPr>
              <w:tabs>
                <w:tab w:val="left" w:pos="1440"/>
              </w:tabs>
              <w:spacing w:before="120" w:after="0" w:line="254" w:lineRule="auto"/>
              <w:rPr>
                <w:rFonts w:ascii="New York" w:hAnsi="New York"/>
                <w:bCs/>
                <w:shd w:val="clear" w:color="auto" w:fill="FFFFFF"/>
                <w:lang w:val="en-US" w:eastAsia="zh-CN"/>
              </w:rPr>
            </w:pPr>
            <w:r>
              <w:rPr>
                <w:rFonts w:ascii="New York" w:hAnsi="New York"/>
                <w:bCs/>
                <w:shd w:val="clear" w:color="auto" w:fill="FFFFFF"/>
                <w:lang w:val="en-US" w:eastAsia="zh-CN"/>
              </w:rPr>
              <w:t xml:space="preserve">2 MSB bits of the MCS </w:t>
            </w:r>
            <w:r>
              <w:rPr>
                <w:rFonts w:ascii="New York" w:hAnsi="New York" w:eastAsia="New York"/>
                <w:bCs/>
                <w:lang w:val="en-US" w:eastAsia="zh-CN"/>
              </w:rPr>
              <w:t xml:space="preserve">information </w:t>
            </w:r>
            <w:r>
              <w:rPr>
                <w:rFonts w:ascii="New York" w:hAnsi="New York"/>
                <w:bCs/>
                <w:shd w:val="clear" w:color="auto" w:fill="FFFFFF"/>
                <w:lang w:val="en-US" w:eastAsia="zh-CN"/>
              </w:rPr>
              <w:t>field are used for selecting one repetition factor from a SIB1 configured set with 4 candidate values.</w:t>
            </w:r>
          </w:p>
          <w:p>
            <w:pPr>
              <w:numPr>
                <w:ilvl w:val="2"/>
                <w:numId w:val="11"/>
              </w:numPr>
              <w:tabs>
                <w:tab w:val="left" w:pos="2160"/>
              </w:tabs>
              <w:spacing w:before="120" w:after="0" w:line="254" w:lineRule="auto"/>
              <w:rPr>
                <w:rFonts w:ascii="New York" w:hAnsi="New York"/>
                <w:bCs/>
                <w:shd w:val="clear" w:color="auto" w:fill="FFFFFF"/>
                <w:lang w:val="en-US" w:eastAsia="zh-CN"/>
              </w:rPr>
            </w:pPr>
            <w:r>
              <w:rPr>
                <w:rFonts w:ascii="New York" w:hAnsi="New York"/>
                <w:bCs/>
                <w:shd w:val="clear" w:color="auto" w:fill="FFFFFF"/>
                <w:lang w:val="en-US" w:eastAsia="zh-CN"/>
              </w:rPr>
              <w:t xml:space="preserve"> The set of candidate values for repetition factor could be chosen from {[1], 2, 3, 4, 7, 8, [12], [16]}</w:t>
            </w:r>
          </w:p>
          <w:p>
            <w:pPr>
              <w:spacing w:before="120" w:after="0" w:line="280" w:lineRule="atLeast"/>
              <w:rPr>
                <w:rFonts w:ascii="New York" w:hAnsi="New York"/>
                <w:bCs/>
                <w:highlight w:val="green"/>
                <w:lang w:val="en-US" w:eastAsia="zh-CN"/>
              </w:rPr>
            </w:pPr>
            <w:r>
              <w:rPr>
                <w:rFonts w:ascii="New York" w:hAnsi="New York" w:eastAsia="New York"/>
                <w:bCs/>
                <w:lang w:val="en-US" w:eastAsia="zh-CN" w:bidi="ar"/>
              </w:rPr>
              <w:t>Note: Whether ‘1’ is included depends on the outcome of interpretation of the selected information field.</w:t>
            </w:r>
          </w:p>
          <w:p>
            <w:pPr>
              <w:tabs>
                <w:tab w:val="left" w:pos="720"/>
              </w:tabs>
              <w:spacing w:before="120" w:line="280" w:lineRule="atLeast"/>
              <w:rPr>
                <w:rFonts w:ascii="New York" w:hAnsi="New York"/>
                <w:b/>
                <w:bCs/>
                <w:highlight w:val="green"/>
                <w:lang w:val="en-US" w:eastAsia="zh-CN"/>
              </w:rPr>
            </w:pPr>
            <w:r>
              <w:rPr>
                <w:rFonts w:hint="eastAsia" w:ascii="New York" w:hAnsi="New York"/>
                <w:b/>
                <w:bCs/>
                <w:highlight w:val="green"/>
                <w:lang w:val="en-US" w:eastAsia="zh-CN"/>
              </w:rPr>
              <w:t>Agreement</w:t>
            </w:r>
          </w:p>
          <w:p>
            <w:pPr>
              <w:numPr>
                <w:ilvl w:val="0"/>
                <w:numId w:val="12"/>
              </w:numPr>
              <w:spacing w:before="120" w:after="0" w:line="280" w:lineRule="atLeast"/>
              <w:rPr>
                <w:rFonts w:ascii="New York" w:hAnsi="New York" w:eastAsia="New York"/>
                <w:bCs/>
                <w:lang w:val="en-US" w:eastAsia="zh-CN"/>
              </w:rPr>
            </w:pPr>
            <w:r>
              <w:rPr>
                <w:rFonts w:ascii="New York" w:hAnsi="New York"/>
                <w:bCs/>
                <w:shd w:val="clear" w:color="auto" w:fill="FFFFFF"/>
                <w:lang w:val="en-US" w:eastAsia="zh-CN" w:bidi="ar"/>
              </w:rPr>
              <w:t xml:space="preserve">For indication of the number of repetitions of Msg3 initial transmission, </w:t>
            </w:r>
            <w:r>
              <w:rPr>
                <w:rFonts w:ascii="New York" w:hAnsi="New York" w:eastAsia="New York"/>
                <w:bCs/>
                <w:lang w:val="en-US" w:eastAsia="zh-CN"/>
              </w:rPr>
              <w:t xml:space="preserve">Alt 2 (i.e., using MCS information field) is adopted. </w:t>
            </w:r>
          </w:p>
          <w:p>
            <w:pPr>
              <w:numPr>
                <w:ilvl w:val="1"/>
                <w:numId w:val="12"/>
              </w:numPr>
              <w:spacing w:before="120" w:after="0" w:line="280" w:lineRule="atLeast"/>
              <w:rPr>
                <w:rFonts w:ascii="New York" w:hAnsi="New York"/>
                <w:lang w:val="en-US" w:eastAsia="zh-CN"/>
              </w:rPr>
            </w:pPr>
            <w:r>
              <w:rPr>
                <w:rFonts w:hint="eastAsia" w:ascii="New York" w:hAnsi="New York"/>
                <w:lang w:val="en-US" w:eastAsia="zh-CN"/>
              </w:rPr>
              <w:t xml:space="preserve">Four candidate MCS indexes can be configured by SIB1 for Msg3 initial transmission. </w:t>
            </w:r>
            <w:r>
              <w:rPr>
                <w:rFonts w:ascii="New York" w:hAnsi="New York"/>
                <w:lang w:val="en-US" w:eastAsia="zh-CN"/>
              </w:rPr>
              <w:t>MCS 0~3 are applied if the configuration is absent.</w:t>
            </w:r>
          </w:p>
          <w:p>
            <w:pPr>
              <w:numPr>
                <w:ilvl w:val="1"/>
                <w:numId w:val="12"/>
              </w:numPr>
              <w:spacing w:before="120" w:after="0" w:line="280" w:lineRule="atLeast"/>
              <w:rPr>
                <w:rFonts w:ascii="New York" w:hAnsi="New York" w:eastAsia="等线"/>
                <w:b/>
                <w:lang w:val="en-US" w:eastAsia="zh-CN"/>
              </w:rPr>
            </w:pPr>
            <w:r>
              <w:rPr>
                <w:rFonts w:hint="eastAsia" w:ascii="New York" w:hAnsi="New York"/>
                <w:lang w:val="en-US" w:eastAsia="zh-CN"/>
              </w:rPr>
              <w:t xml:space="preserve">If the four candidate repetition factors are not configured, the default values are {1, 2, 3, 4}. </w:t>
            </w:r>
          </w:p>
          <w:p>
            <w:pPr>
              <w:spacing w:before="120" w:line="280" w:lineRule="atLeast"/>
              <w:rPr>
                <w:rFonts w:ascii="New York" w:hAnsi="New York"/>
                <w:b/>
                <w:bCs/>
                <w:highlight w:val="green"/>
                <w:lang w:val="en-US" w:eastAsia="zh-CN"/>
              </w:rPr>
            </w:pPr>
            <w:r>
              <w:rPr>
                <w:rFonts w:ascii="New York" w:hAnsi="New York"/>
                <w:b/>
                <w:bCs/>
                <w:highlight w:val="green"/>
                <w:lang w:val="en-US" w:eastAsia="zh-CN"/>
              </w:rPr>
              <w:t>Agreement</w:t>
            </w:r>
            <w:r>
              <w:rPr>
                <w:rFonts w:hint="eastAsia" w:ascii="New York" w:hAnsi="New York"/>
                <w:b/>
                <w:bCs/>
                <w:highlight w:val="green"/>
                <w:lang w:val="en-US" w:eastAsia="zh-CN"/>
              </w:rPr>
              <w:t xml:space="preserve"> </w:t>
            </w:r>
          </w:p>
          <w:p>
            <w:pPr>
              <w:spacing w:before="120" w:line="280" w:lineRule="atLeast"/>
              <w:rPr>
                <w:rFonts w:ascii="New York" w:hAnsi="New York"/>
                <w:lang w:val="en-US" w:eastAsia="zh-CN"/>
              </w:rPr>
            </w:pPr>
            <w:r>
              <w:rPr>
                <w:rFonts w:hint="eastAsia" w:ascii="New York" w:hAnsi="New York"/>
                <w:lang w:val="en-US" w:eastAsia="zh-CN"/>
              </w:rPr>
              <w:t xml:space="preserve">For repetition indication for </w:t>
            </w:r>
            <w:r>
              <w:rPr>
                <w:rFonts w:ascii="New York" w:hAnsi="New York"/>
                <w:lang w:val="en-US" w:eastAsia="zh-CN"/>
              </w:rPr>
              <w:t>Msg3 re-transmission</w:t>
            </w:r>
            <w:r>
              <w:rPr>
                <w:rFonts w:hint="eastAsia" w:ascii="New York" w:hAnsi="New York"/>
                <w:lang w:val="en-US" w:eastAsia="zh-CN"/>
              </w:rPr>
              <w:t>, Option 1 (i.e., u</w:t>
            </w:r>
            <w:r>
              <w:rPr>
                <w:rFonts w:ascii="New York" w:hAnsi="New York"/>
              </w:rPr>
              <w:t>se the same mechanism as supported for Msg3 initial transmission</w:t>
            </w:r>
            <w:r>
              <w:rPr>
                <w:rFonts w:hint="eastAsia" w:ascii="New York" w:hAnsi="New York"/>
                <w:lang w:val="en-US" w:eastAsia="zh-CN"/>
              </w:rPr>
              <w:t xml:space="preserve">) is adopted. </w:t>
            </w:r>
          </w:p>
          <w:p>
            <w:pPr>
              <w:spacing w:before="120" w:line="280" w:lineRule="atLeast"/>
              <w:rPr>
                <w:rFonts w:ascii="New York" w:hAnsi="New York"/>
                <w:lang w:val="en-US" w:eastAsia="zh-CN"/>
              </w:rPr>
            </w:pPr>
            <w:r>
              <w:rPr>
                <w:rFonts w:ascii="New York" w:hAnsi="New York"/>
                <w:lang w:val="en-US" w:eastAsia="zh-CN"/>
              </w:rPr>
              <w:t>FFS: [8] MCS index to be used for Msg3 re-transmission</w:t>
            </w:r>
          </w:p>
        </w:tc>
      </w:tr>
    </w:tbl>
    <w:p>
      <w:pPr>
        <w:tabs>
          <w:tab w:val="left" w:pos="720"/>
        </w:tabs>
        <w:rPr>
          <w:lang w:val="en-US" w:eastAsia="zh-CN"/>
        </w:rPr>
      </w:pPr>
    </w:p>
    <w:p>
      <w:pPr>
        <w:tabs>
          <w:tab w:val="left" w:pos="720"/>
        </w:tabs>
        <w:rPr>
          <w:lang w:val="en-US" w:eastAsia="zh-CN"/>
        </w:rPr>
      </w:pPr>
      <w:r>
        <w:rPr>
          <w:rFonts w:hint="eastAsia"/>
          <w:lang w:val="en-US" w:eastAsia="zh-CN"/>
        </w:rPr>
        <w:t>Companies</w:t>
      </w:r>
      <w:r>
        <w:rPr>
          <w:lang w:val="en-US" w:eastAsia="zh-CN"/>
        </w:rPr>
        <w:t>’</w:t>
      </w:r>
      <w:r>
        <w:rPr>
          <w:rFonts w:hint="eastAsia"/>
          <w:lang w:val="en-US" w:eastAsia="zh-CN"/>
        </w:rPr>
        <w:t xml:space="preserve"> views on indication of </w:t>
      </w:r>
      <w:r>
        <w:rPr>
          <w:rFonts w:hint="eastAsia"/>
          <w:bCs/>
          <w:shd w:val="clear" w:color="auto" w:fill="FFFFFF"/>
          <w:lang w:val="en-US" w:eastAsia="zh-CN"/>
        </w:rPr>
        <w:t xml:space="preserve">MCS index for Msg3 re-transmission </w:t>
      </w:r>
      <w:r>
        <w:rPr>
          <w:rFonts w:hint="eastAsia"/>
          <w:lang w:val="en-US" w:eastAsia="zh-CN"/>
        </w:rPr>
        <w:t>are summarized below.</w:t>
      </w:r>
    </w:p>
    <w:p>
      <w:pPr>
        <w:numPr>
          <w:ilvl w:val="0"/>
          <w:numId w:val="13"/>
        </w:numPr>
        <w:spacing w:after="120" w:afterLines="50"/>
        <w:ind w:left="839"/>
        <w:rPr>
          <w:i/>
          <w:iCs/>
          <w:lang w:val="en-US" w:eastAsia="zh-CN"/>
        </w:rPr>
      </w:pPr>
      <w:r>
        <w:rPr>
          <w:rFonts w:hint="eastAsia"/>
          <w:b/>
          <w:bCs/>
          <w:lang w:val="en-US" w:eastAsia="zh-CN"/>
        </w:rPr>
        <w:t xml:space="preserve">Option 1: </w:t>
      </w:r>
      <w:r>
        <w:rPr>
          <w:rFonts w:hint="eastAsia"/>
          <w:lang w:val="en-US" w:eastAsia="zh-CN"/>
        </w:rPr>
        <w:t xml:space="preserve">The 3 LSB </w:t>
      </w:r>
      <w:r>
        <w:rPr>
          <w:rFonts w:hint="eastAsia" w:eastAsia="等线"/>
          <w:lang w:eastAsia="zh-CN"/>
        </w:rPr>
        <w:t>bit</w:t>
      </w:r>
      <w:r>
        <w:rPr>
          <w:rFonts w:hint="eastAsia" w:eastAsia="等线"/>
          <w:lang w:val="en-US" w:eastAsia="zh-CN"/>
        </w:rPr>
        <w:t>s of</w:t>
      </w:r>
      <w:r>
        <w:rPr>
          <w:rFonts w:hint="eastAsia" w:eastAsia="等线"/>
          <w:lang w:eastAsia="zh-CN"/>
        </w:rPr>
        <w:t xml:space="preserve"> MCS </w:t>
      </w:r>
      <w:r>
        <w:rPr>
          <w:rFonts w:hint="eastAsia" w:eastAsia="等线"/>
          <w:lang w:val="en-US" w:eastAsia="zh-CN"/>
        </w:rPr>
        <w:t xml:space="preserve">information field </w:t>
      </w:r>
      <w:r>
        <w:rPr>
          <w:rFonts w:hint="eastAsia"/>
          <w:lang w:val="en-US" w:eastAsia="zh-CN"/>
        </w:rPr>
        <w:t xml:space="preserve">in </w:t>
      </w:r>
      <w:r>
        <w:t>DCI format 0_0 with CRC scrambled by the TC-RNTI</w:t>
      </w:r>
      <w:r>
        <w:rPr>
          <w:rFonts w:hint="eastAsia"/>
          <w:lang w:val="en-US" w:eastAsia="zh-CN"/>
        </w:rPr>
        <w:t xml:space="preserve"> </w:t>
      </w:r>
      <w:r>
        <w:rPr>
          <w:rFonts w:hint="eastAsia" w:eastAsia="等线"/>
          <w:lang w:val="en-US" w:eastAsia="zh-CN"/>
        </w:rPr>
        <w:t xml:space="preserve">is used </w:t>
      </w:r>
      <w:r>
        <w:rPr>
          <w:rFonts w:hint="eastAsia" w:eastAsia="等线"/>
          <w:lang w:eastAsia="zh-CN"/>
        </w:rPr>
        <w:t xml:space="preserve">to indicate </w:t>
      </w:r>
      <w:r>
        <w:rPr>
          <w:rFonts w:hint="eastAsia" w:eastAsia="等线"/>
          <w:lang w:val="en-US" w:eastAsia="zh-CN"/>
        </w:rPr>
        <w:t xml:space="preserve">one value from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w:t>
      </w:r>
      <w:r>
        <w:rPr>
          <w:rFonts w:hint="eastAsia" w:eastAsia="等线"/>
          <w:lang w:eastAsia="zh-CN"/>
        </w:rPr>
        <w:t xml:space="preserve">for </w:t>
      </w:r>
      <w:r>
        <w:rPr>
          <w:rFonts w:hint="eastAsia" w:eastAsia="等线"/>
          <w:lang w:val="en-US" w:eastAsia="zh-CN"/>
        </w:rPr>
        <w:t>M</w:t>
      </w:r>
      <w:r>
        <w:rPr>
          <w:rFonts w:hint="eastAsia" w:eastAsia="等线"/>
          <w:lang w:eastAsia="zh-CN"/>
        </w:rPr>
        <w:t>sg3 retransmission</w:t>
      </w:r>
      <w:r>
        <w:rPr>
          <w:rFonts w:hint="eastAsia" w:eastAsia="等线"/>
          <w:lang w:val="en-US" w:eastAsia="zh-CN"/>
        </w:rPr>
        <w:t>.</w:t>
      </w:r>
    </w:p>
    <w:p>
      <w:pPr>
        <w:numPr>
          <w:ilvl w:val="1"/>
          <w:numId w:val="13"/>
        </w:numPr>
        <w:tabs>
          <w:tab w:val="left" w:pos="420"/>
          <w:tab w:val="clear" w:pos="840"/>
        </w:tabs>
        <w:spacing w:after="120" w:afterLines="50"/>
        <w:rPr>
          <w:lang w:val="en-US" w:eastAsia="zh-CN"/>
        </w:rPr>
      </w:pPr>
      <w:r>
        <w:rPr>
          <w:rFonts w:hint="eastAsia"/>
          <w:lang w:val="en-US" w:eastAsia="zh-CN"/>
        </w:rPr>
        <w:t xml:space="preserve"> </w:t>
      </w:r>
      <w:r>
        <w:rPr>
          <w:rFonts w:hint="eastAsia"/>
          <w:b/>
          <w:bCs/>
          <w:lang w:val="en-US" w:eastAsia="zh-CN"/>
        </w:rPr>
        <w:t xml:space="preserve">Option 1-A: </w:t>
      </w:r>
      <w:r>
        <w:rPr>
          <w:rFonts w:hint="eastAsia"/>
          <w:lang w:val="en-US" w:eastAsia="zh-CN"/>
        </w:rPr>
        <w:t xml:space="preserve">The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are </w:t>
      </w:r>
      <w:r>
        <w:rPr>
          <w:rFonts w:hint="eastAsia"/>
          <w:lang w:val="en-US" w:eastAsia="zh-CN"/>
        </w:rPr>
        <w:t xml:space="preserve">MCS 0~7. </w:t>
      </w:r>
    </w:p>
    <w:p>
      <w:pPr>
        <w:numPr>
          <w:ilvl w:val="2"/>
          <w:numId w:val="13"/>
        </w:numPr>
        <w:tabs>
          <w:tab w:val="left" w:pos="840"/>
          <w:tab w:val="clear" w:pos="1260"/>
        </w:tabs>
        <w:spacing w:after="120" w:afterLines="50"/>
        <w:ind w:left="1679"/>
        <w:rPr>
          <w:lang w:val="en-US" w:eastAsia="zh-CN"/>
        </w:rPr>
      </w:pPr>
      <w:r>
        <w:rPr>
          <w:rFonts w:hint="eastAsia"/>
          <w:lang w:val="en-US" w:eastAsia="zh-CN"/>
        </w:rPr>
        <w:t xml:space="preserve">Support: </w:t>
      </w:r>
      <w:r>
        <w:rPr>
          <w:lang w:eastAsia="zh-CN"/>
        </w:rPr>
        <w:t>[</w:t>
      </w:r>
      <w:r>
        <w:rPr>
          <w:lang w:val="en-US" w:eastAsia="zh-CN"/>
        </w:rPr>
        <w:t>1</w:t>
      </w:r>
      <w:r>
        <w:rPr>
          <w:lang w:eastAsia="zh-CN"/>
        </w:rPr>
        <w:t>, Huawei, HiSilicon]</w:t>
      </w:r>
      <w:r>
        <w:rPr>
          <w:rFonts w:hint="eastAsia"/>
          <w:lang w:val="en-US" w:eastAsia="zh-CN"/>
        </w:rPr>
        <w:t xml:space="preserve">, [3, ZTE], [5, </w:t>
      </w:r>
      <w:r>
        <w:rPr>
          <w:rFonts w:hint="eastAsia"/>
          <w:lang w:eastAsia="zh-CN"/>
        </w:rPr>
        <w:t>Nokia, Nokia Shanghai Bell</w:t>
      </w:r>
      <w:r>
        <w:rPr>
          <w:rFonts w:hint="eastAsia"/>
          <w:lang w:val="en-US" w:eastAsia="zh-CN"/>
        </w:rPr>
        <w:t xml:space="preserve">], [7, NTT DOCOMO], [13, xiaomi], [14, </w:t>
      </w:r>
      <w:r>
        <w:rPr>
          <w:rFonts w:hint="eastAsia"/>
          <w:lang w:eastAsia="zh-CN"/>
        </w:rPr>
        <w:tab/>
      </w:r>
      <w:r>
        <w:rPr>
          <w:rFonts w:hint="eastAsia"/>
          <w:lang w:eastAsia="zh-CN"/>
        </w:rPr>
        <w:t>China Telecom</w:t>
      </w:r>
      <w:r>
        <w:rPr>
          <w:rFonts w:hint="eastAsia"/>
          <w:lang w:val="en-US" w:eastAsia="zh-CN"/>
        </w:rPr>
        <w:t xml:space="preserve">], [15, Sharp], [19, </w:t>
      </w:r>
      <w:r>
        <w:rPr>
          <w:rFonts w:hint="eastAsia"/>
          <w:lang w:eastAsia="zh-CN"/>
        </w:rPr>
        <w:t>WILUS</w:t>
      </w:r>
      <w:r>
        <w:rPr>
          <w:rFonts w:hint="eastAsia"/>
          <w:lang w:val="en-US" w:eastAsia="zh-CN"/>
        </w:rPr>
        <w:t>]</w:t>
      </w:r>
    </w:p>
    <w:p>
      <w:pPr>
        <w:numPr>
          <w:ilvl w:val="1"/>
          <w:numId w:val="13"/>
        </w:numPr>
        <w:tabs>
          <w:tab w:val="left" w:pos="420"/>
          <w:tab w:val="clear" w:pos="840"/>
        </w:tabs>
        <w:spacing w:before="120" w:beforeLines="50" w:after="0"/>
        <w:ind w:left="1259"/>
        <w:rPr>
          <w:rFonts w:eastAsia="等线"/>
          <w:bCs/>
          <w:iCs/>
          <w:lang w:eastAsia="zh-CN"/>
        </w:rPr>
      </w:pPr>
      <w:r>
        <w:rPr>
          <w:rFonts w:hint="eastAsia" w:eastAsia="等线"/>
          <w:lang w:val="en-US" w:eastAsia="zh-CN"/>
        </w:rPr>
        <w:t xml:space="preserve"> </w:t>
      </w:r>
      <w:r>
        <w:rPr>
          <w:rFonts w:hint="eastAsia"/>
          <w:b/>
          <w:bCs/>
          <w:lang w:val="en-US" w:eastAsia="zh-CN"/>
        </w:rPr>
        <w:t xml:space="preserve">Option 1-B: </w:t>
      </w:r>
      <w:r>
        <w:rPr>
          <w:rFonts w:hint="eastAsia" w:eastAsia="等线"/>
          <w:lang w:val="en-US" w:eastAsia="zh-CN"/>
        </w:rPr>
        <w:t xml:space="preserve">The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can be configured by SIB1, </w:t>
      </w:r>
      <w:r>
        <w:rPr>
          <w:lang w:val="en-US" w:eastAsia="zh-CN"/>
        </w:rPr>
        <w:t>MCS 0~</w:t>
      </w:r>
      <w:r>
        <w:rPr>
          <w:rFonts w:hint="eastAsia"/>
          <w:lang w:val="en-US" w:eastAsia="zh-CN"/>
        </w:rPr>
        <w:t>7</w:t>
      </w:r>
      <w:r>
        <w:rPr>
          <w:lang w:val="en-US" w:eastAsia="zh-CN"/>
        </w:rPr>
        <w:t xml:space="preserve"> are applied if the configuration is absent.</w:t>
      </w:r>
      <w:r>
        <w:rPr>
          <w:rFonts w:hint="eastAsia"/>
          <w:lang w:val="en-US" w:eastAsia="zh-CN"/>
        </w:rPr>
        <w:t xml:space="preserve"> </w:t>
      </w:r>
      <w:r>
        <w:rPr>
          <w:rFonts w:hint="eastAsia" w:eastAsia="等线"/>
          <w:bCs/>
          <w:iCs/>
          <w:lang w:val="en-US" w:eastAsia="zh-CN"/>
        </w:rPr>
        <w:t xml:space="preserve">The first </w:t>
      </w:r>
      <w:r>
        <w:rPr>
          <w:rFonts w:hint="eastAsia" w:eastAsia="等线"/>
          <w:bCs/>
          <w:iCs/>
          <w:lang w:eastAsia="zh-CN"/>
        </w:rPr>
        <w:t xml:space="preserve">4 </w:t>
      </w:r>
      <w:r>
        <w:rPr>
          <w:rFonts w:hint="eastAsia" w:eastAsia="等线"/>
          <w:lang w:val="en-US" w:eastAsia="ja-JP"/>
        </w:rPr>
        <w:t>indexes</w:t>
      </w:r>
      <w:r>
        <w:rPr>
          <w:rFonts w:hint="eastAsia" w:eastAsia="等线"/>
          <w:bCs/>
          <w:iCs/>
          <w:lang w:eastAsia="zh-CN"/>
        </w:rPr>
        <w:t xml:space="preserve"> of the 8 </w:t>
      </w:r>
      <w:r>
        <w:rPr>
          <w:rFonts w:hint="eastAsia" w:eastAsia="等线"/>
          <w:lang w:val="en-US" w:eastAsia="zh-CN"/>
        </w:rPr>
        <w:t xml:space="preserve">candidate </w:t>
      </w:r>
      <w:r>
        <w:rPr>
          <w:rFonts w:hint="eastAsia" w:eastAsia="等线"/>
          <w:lang w:val="en-US" w:eastAsia="ja-JP"/>
        </w:rPr>
        <w:t>MCS indexes</w:t>
      </w:r>
      <w:r>
        <w:rPr>
          <w:rFonts w:hint="eastAsia" w:eastAsia="等线"/>
          <w:bCs/>
          <w:iCs/>
          <w:lang w:eastAsia="zh-CN"/>
        </w:rPr>
        <w:t xml:space="preserve"> are used for </w:t>
      </w:r>
      <w:r>
        <w:rPr>
          <w:rFonts w:hint="eastAsia" w:eastAsia="等线"/>
          <w:bCs/>
          <w:iCs/>
          <w:lang w:val="en-US" w:eastAsia="zh-CN"/>
        </w:rPr>
        <w:t xml:space="preserve">initial PUSCH transmission scheduled by </w:t>
      </w:r>
      <w:r>
        <w:rPr>
          <w:rFonts w:hint="eastAsia" w:eastAsia="等线"/>
          <w:bCs/>
          <w:iCs/>
          <w:lang w:eastAsia="zh-CN"/>
        </w:rPr>
        <w:t>RAR UL grant</w:t>
      </w:r>
      <w:r>
        <w:rPr>
          <w:rFonts w:hint="eastAsia" w:eastAsia="等线"/>
          <w:bCs/>
          <w:iCs/>
          <w:lang w:val="en-US" w:eastAsia="zh-CN"/>
        </w:rPr>
        <w:t xml:space="preserve">. </w:t>
      </w:r>
    </w:p>
    <w:p>
      <w:pPr>
        <w:numPr>
          <w:ilvl w:val="2"/>
          <w:numId w:val="13"/>
        </w:numPr>
        <w:tabs>
          <w:tab w:val="left" w:pos="420"/>
          <w:tab w:val="clear" w:pos="1260"/>
        </w:tabs>
        <w:spacing w:before="120" w:beforeLines="50" w:after="0"/>
        <w:ind w:left="1679"/>
        <w:rPr>
          <w:rFonts w:eastAsia="等线"/>
          <w:bCs/>
          <w:iCs/>
          <w:lang w:eastAsia="zh-CN"/>
        </w:rPr>
      </w:pPr>
      <w:r>
        <w:rPr>
          <w:rFonts w:hint="eastAsia"/>
          <w:lang w:val="en-US" w:eastAsia="zh-CN"/>
        </w:rPr>
        <w:t>Support: [6, Samsung], [10, OPPO], [11, Intel], [17, CMCC], [18, LG]</w:t>
      </w:r>
    </w:p>
    <w:p>
      <w:pPr>
        <w:numPr>
          <w:ilvl w:val="1"/>
          <w:numId w:val="13"/>
        </w:numPr>
        <w:tabs>
          <w:tab w:val="left" w:pos="420"/>
          <w:tab w:val="clear" w:pos="840"/>
        </w:tabs>
        <w:spacing w:before="120" w:beforeLines="50" w:after="0"/>
        <w:ind w:left="1259"/>
        <w:rPr>
          <w:lang w:val="en-US" w:eastAsia="zh-CN"/>
        </w:rPr>
      </w:pPr>
      <w:r>
        <w:rPr>
          <w:rFonts w:hint="eastAsia" w:eastAsia="等线"/>
          <w:b/>
          <w:bCs/>
          <w:lang w:val="en-US" w:eastAsia="zh-CN"/>
        </w:rPr>
        <w:t xml:space="preserve"> </w:t>
      </w:r>
      <w:r>
        <w:rPr>
          <w:rFonts w:hint="eastAsia"/>
          <w:b/>
          <w:bCs/>
          <w:lang w:val="en-US" w:eastAsia="zh-CN"/>
        </w:rPr>
        <w:t xml:space="preserve">Option 1-C: </w:t>
      </w:r>
      <w:r>
        <w:rPr>
          <w:rFonts w:hint="eastAsia" w:eastAsia="等线"/>
          <w:lang w:val="en-US" w:eastAsia="ja-JP"/>
        </w:rPr>
        <w:t xml:space="preserve">The </w:t>
      </w:r>
      <w:r>
        <w:rPr>
          <w:rFonts w:hint="eastAsia" w:eastAsia="等线"/>
          <w:lang w:val="en-US" w:eastAsia="zh-CN"/>
        </w:rPr>
        <w:t xml:space="preserve">first </w:t>
      </w:r>
      <w:r>
        <w:rPr>
          <w:rFonts w:hint="eastAsia" w:eastAsia="等线"/>
          <w:lang w:val="en-US" w:eastAsia="ja-JP"/>
        </w:rPr>
        <w:t xml:space="preserve">four candidate MCS indexes </w:t>
      </w:r>
      <w:r>
        <w:rPr>
          <w:rFonts w:hint="eastAsia" w:eastAsia="等线"/>
          <w:lang w:val="en-US" w:eastAsia="zh-CN"/>
        </w:rPr>
        <w:t xml:space="preserve">are the ones </w:t>
      </w:r>
      <w:r>
        <w:rPr>
          <w:rFonts w:hint="eastAsia" w:eastAsia="等线"/>
          <w:lang w:val="en-US" w:eastAsia="ja-JP"/>
        </w:rPr>
        <w:t xml:space="preserve">configured by SIB </w:t>
      </w:r>
      <w:r>
        <w:rPr>
          <w:rFonts w:hint="eastAsia" w:eastAsia="等线"/>
          <w:lang w:val="en-US" w:eastAsia="zh-CN"/>
        </w:rPr>
        <w:t>for</w:t>
      </w:r>
      <w:r>
        <w:rPr>
          <w:rFonts w:hint="eastAsia" w:eastAsia="等线"/>
          <w:lang w:val="en-US" w:eastAsia="ja-JP"/>
        </w:rPr>
        <w:t xml:space="preserve"> initial transmission. If </w:t>
      </w:r>
      <w:r>
        <w:rPr>
          <w:rFonts w:hint="eastAsia" w:eastAsia="等线"/>
          <w:lang w:val="en-US" w:eastAsia="zh-CN"/>
        </w:rPr>
        <w:t xml:space="preserve">this </w:t>
      </w:r>
      <w:r>
        <w:rPr>
          <w:rFonts w:hint="eastAsia" w:eastAsia="等线"/>
          <w:lang w:val="en-US" w:eastAsia="ja-JP"/>
        </w:rPr>
        <w:t>configuration is absent, MCS 0~3 are used</w:t>
      </w:r>
      <w:r>
        <w:rPr>
          <w:rFonts w:hint="eastAsia" w:eastAsia="等线"/>
          <w:lang w:val="en-US" w:eastAsia="zh-CN"/>
        </w:rPr>
        <w:t xml:space="preserve">; </w:t>
      </w:r>
      <w:r>
        <w:rPr>
          <w:rFonts w:hint="eastAsia" w:eastAsia="等线"/>
          <w:lang w:val="en-US" w:eastAsia="ja-JP"/>
        </w:rPr>
        <w:t>Additional four candidate MCS indexes configured by SIB</w:t>
      </w:r>
      <w:r>
        <w:rPr>
          <w:rFonts w:hint="eastAsia" w:eastAsia="等线"/>
          <w:lang w:val="en-US" w:eastAsia="zh-CN"/>
        </w:rPr>
        <w:t>1</w:t>
      </w:r>
      <w:r>
        <w:rPr>
          <w:rFonts w:hint="eastAsia" w:eastAsia="等线"/>
          <w:lang w:val="en-US" w:eastAsia="ja-JP"/>
        </w:rPr>
        <w:t xml:space="preserve"> are used for retransmission. If this configuration is absent, MCS 4~7 are used.</w:t>
      </w:r>
    </w:p>
    <w:p>
      <w:pPr>
        <w:numPr>
          <w:ilvl w:val="2"/>
          <w:numId w:val="13"/>
        </w:numPr>
        <w:tabs>
          <w:tab w:val="left" w:pos="420"/>
          <w:tab w:val="clear" w:pos="1260"/>
        </w:tabs>
        <w:spacing w:before="120" w:beforeLines="50" w:after="0"/>
        <w:ind w:left="1679"/>
        <w:rPr>
          <w:rFonts w:eastAsia="等线"/>
          <w:bCs/>
          <w:iCs/>
          <w:lang w:eastAsia="zh-CN"/>
        </w:rPr>
      </w:pPr>
      <w:r>
        <w:rPr>
          <w:rFonts w:hint="eastAsia" w:eastAsia="等线"/>
          <w:lang w:val="en-US" w:eastAsia="zh-CN"/>
        </w:rPr>
        <w:t xml:space="preserve"> </w:t>
      </w:r>
      <w:r>
        <w:rPr>
          <w:rFonts w:hint="eastAsia"/>
          <w:lang w:val="en-US" w:eastAsia="zh-CN"/>
        </w:rPr>
        <w:t xml:space="preserve">[9, </w:t>
      </w:r>
      <w:r>
        <w:rPr>
          <w:rFonts w:hint="eastAsia"/>
          <w:lang w:eastAsia="zh-CN"/>
        </w:rPr>
        <w:t xml:space="preserve">Panasonic </w:t>
      </w:r>
      <w:r>
        <w:rPr>
          <w:rFonts w:hint="eastAsia"/>
          <w:lang w:val="en-US" w:eastAsia="zh-CN"/>
        </w:rPr>
        <w:t xml:space="preserve">], [16, </w:t>
      </w:r>
      <w:r>
        <w:rPr>
          <w:rFonts w:hint="eastAsia"/>
          <w:lang w:eastAsia="zh-CN"/>
        </w:rPr>
        <w:tab/>
      </w:r>
      <w:r>
        <w:rPr>
          <w:rFonts w:hint="eastAsia"/>
          <w:lang w:eastAsia="zh-CN"/>
        </w:rPr>
        <w:t>InterDigital</w:t>
      </w:r>
      <w:r>
        <w:rPr>
          <w:rFonts w:hint="eastAsia"/>
          <w:lang w:val="en-US" w:eastAsia="zh-CN"/>
        </w:rPr>
        <w:t>]</w:t>
      </w:r>
    </w:p>
    <w:p>
      <w:pPr>
        <w:numPr>
          <w:ilvl w:val="0"/>
          <w:numId w:val="13"/>
        </w:numPr>
        <w:spacing w:before="120" w:beforeLines="50" w:after="0"/>
        <w:ind w:left="839"/>
        <w:rPr>
          <w:lang w:eastAsia="zh-CN"/>
        </w:rPr>
      </w:pPr>
      <w:r>
        <w:rPr>
          <w:rFonts w:hint="eastAsia"/>
          <w:b/>
          <w:bCs/>
          <w:lang w:val="en-US" w:eastAsia="zh-CN"/>
        </w:rPr>
        <w:t xml:space="preserve">Option 2: </w:t>
      </w:r>
      <w:r>
        <w:rPr>
          <w:rFonts w:hint="eastAsia"/>
          <w:lang w:eastAsia="zh-CN"/>
        </w:rPr>
        <w:t xml:space="preserve">The same set of MCS indexes for Msg3 initial transmission </w:t>
      </w:r>
      <w:r>
        <w:rPr>
          <w:rFonts w:hint="eastAsia"/>
          <w:lang w:val="en-US" w:eastAsia="zh-CN"/>
        </w:rPr>
        <w:t>is</w:t>
      </w:r>
      <w:r>
        <w:rPr>
          <w:rFonts w:hint="eastAsia"/>
          <w:lang w:eastAsia="zh-CN"/>
        </w:rPr>
        <w:t xml:space="preserve"> adopted for Msg3 retransmission.</w:t>
      </w:r>
      <w:r>
        <w:rPr>
          <w:rFonts w:hint="eastAsia"/>
          <w:lang w:val="en-US" w:eastAsia="zh-CN"/>
        </w:rPr>
        <w:t xml:space="preserve"> L</w:t>
      </w:r>
      <w:r>
        <w:rPr>
          <w:rFonts w:hint="eastAsia"/>
          <w:lang w:eastAsia="zh-CN"/>
        </w:rPr>
        <w:t xml:space="preserve">SB 2 bits of MCS </w:t>
      </w:r>
      <w:r>
        <w:rPr>
          <w:rFonts w:hint="eastAsia" w:eastAsia="等线"/>
          <w:bCs/>
          <w:iCs/>
          <w:lang w:val="en-US" w:eastAsia="zh-CN"/>
        </w:rPr>
        <w:t xml:space="preserve">information </w:t>
      </w:r>
      <w:r>
        <w:rPr>
          <w:rFonts w:hint="eastAsia"/>
          <w:lang w:eastAsia="zh-CN"/>
        </w:rPr>
        <w:t>field in DCI format 0_0 scrambled with TC-RNTI are used to indicate MCS configuration.</w:t>
      </w:r>
      <w:r>
        <w:rPr>
          <w:rFonts w:hint="eastAsia"/>
          <w:lang w:val="en-US" w:eastAsia="zh-CN"/>
        </w:rPr>
        <w:t xml:space="preserve"> </w:t>
      </w:r>
    </w:p>
    <w:p>
      <w:pPr>
        <w:numPr>
          <w:ilvl w:val="1"/>
          <w:numId w:val="13"/>
        </w:numPr>
        <w:spacing w:before="120" w:beforeLines="50" w:after="0"/>
        <w:ind w:left="1259"/>
        <w:rPr>
          <w:rFonts w:eastAsiaTheme="minorEastAsia"/>
          <w:b/>
          <w:lang w:eastAsia="zh-CN"/>
        </w:rPr>
      </w:pPr>
      <w:r>
        <w:rPr>
          <w:rFonts w:hint="eastAsia"/>
          <w:lang w:val="en-US" w:eastAsia="zh-CN"/>
        </w:rPr>
        <w:t xml:space="preserve"> Support: </w:t>
      </w:r>
      <w:r>
        <w:rPr>
          <w:lang w:eastAsia="zh-CN"/>
        </w:rPr>
        <w:t>[</w:t>
      </w:r>
      <w:r>
        <w:rPr>
          <w:rFonts w:hint="eastAsia"/>
          <w:lang w:val="en-US" w:eastAsia="zh-CN"/>
        </w:rPr>
        <w:t>2</w:t>
      </w:r>
      <w:r>
        <w:rPr>
          <w:lang w:eastAsia="zh-CN"/>
        </w:rPr>
        <w:t xml:space="preserve">, </w:t>
      </w:r>
      <w:r>
        <w:rPr>
          <w:rFonts w:hint="eastAsia"/>
          <w:lang w:val="en-US" w:eastAsia="zh-CN"/>
        </w:rPr>
        <w:t>vivo</w:t>
      </w:r>
      <w:r>
        <w:rPr>
          <w:lang w:eastAsia="zh-CN"/>
        </w:rPr>
        <w:t>]</w:t>
      </w:r>
      <w:r>
        <w:rPr>
          <w:rFonts w:hint="eastAsia"/>
          <w:lang w:val="en-US" w:eastAsia="zh-CN"/>
        </w:rPr>
        <w:t>, [4, CATT]</w:t>
      </w:r>
    </w:p>
    <w:p>
      <w:pPr>
        <w:numPr>
          <w:ilvl w:val="1"/>
          <w:numId w:val="13"/>
        </w:numPr>
        <w:spacing w:before="120" w:beforeLines="50" w:after="0"/>
        <w:ind w:left="1259"/>
        <w:rPr>
          <w:rFonts w:eastAsiaTheme="minorEastAsia"/>
          <w:b/>
          <w:lang w:eastAsia="zh-CN"/>
        </w:rPr>
      </w:pPr>
      <w:r>
        <w:rPr>
          <w:rFonts w:hint="eastAsia"/>
          <w:lang w:val="en-US" w:eastAsia="zh-CN"/>
        </w:rPr>
        <w:t xml:space="preserve"> [4, CATT]: For the remaining 4 states of 3 LSB bits of MCS </w:t>
      </w:r>
      <w:r>
        <w:rPr>
          <w:rFonts w:hint="eastAsia"/>
          <w:lang w:eastAsia="zh-CN"/>
        </w:rPr>
        <w:t>bit</w:t>
      </w:r>
      <w:r>
        <w:rPr>
          <w:rFonts w:hint="eastAsia"/>
          <w:lang w:val="en-US" w:eastAsia="zh-CN"/>
        </w:rPr>
        <w:t xml:space="preserve"> </w:t>
      </w:r>
      <w:r>
        <w:rPr>
          <w:rFonts w:hint="eastAsia"/>
          <w:lang w:eastAsia="zh-CN"/>
        </w:rPr>
        <w:t>field</w:t>
      </w:r>
      <w:r>
        <w:rPr>
          <w:rFonts w:hint="eastAsia"/>
          <w:lang w:val="en-US" w:eastAsia="zh-CN"/>
        </w:rPr>
        <w:t xml:space="preserve">, </w:t>
      </w:r>
      <w:r>
        <w:rPr>
          <w:rFonts w:hint="eastAsia" w:eastAsiaTheme="minorEastAsia"/>
          <w:bCs/>
          <w:lang w:eastAsia="zh-CN"/>
        </w:rPr>
        <w:t>X=</w:t>
      </w:r>
      <w:r>
        <w:rPr>
          <w:rFonts w:eastAsiaTheme="minorEastAsia"/>
          <w:bCs/>
          <w:lang w:eastAsia="zh-CN"/>
        </w:rPr>
        <w:t xml:space="preserve">3 </w:t>
      </w:r>
      <w:r>
        <w:rPr>
          <w:rFonts w:hint="eastAsia" w:eastAsiaTheme="minorEastAsia"/>
          <w:bCs/>
          <w:lang w:eastAsia="zh-CN"/>
        </w:rPr>
        <w:t>states</w:t>
      </w:r>
      <w:r>
        <w:rPr>
          <w:rFonts w:eastAsiaTheme="minorEastAsia"/>
          <w:bCs/>
          <w:lang w:eastAsia="zh-CN"/>
        </w:rPr>
        <w:t xml:space="preserve"> </w:t>
      </w:r>
      <w:r>
        <w:rPr>
          <w:rFonts w:hint="eastAsia" w:eastAsiaTheme="minorEastAsia"/>
          <w:bCs/>
          <w:lang w:eastAsia="zh-CN"/>
        </w:rPr>
        <w:t>are corresponding</w:t>
      </w:r>
      <w:r>
        <w:rPr>
          <w:rFonts w:eastAsiaTheme="minorEastAsia"/>
          <w:bCs/>
          <w:lang w:eastAsia="zh-CN"/>
        </w:rPr>
        <w:t xml:space="preserve"> </w:t>
      </w:r>
      <w:r>
        <w:rPr>
          <w:rFonts w:hint="eastAsia" w:eastAsiaTheme="minorEastAsia"/>
          <w:bCs/>
          <w:lang w:eastAsia="zh-CN"/>
        </w:rPr>
        <w:t>t</w:t>
      </w:r>
      <w:r>
        <w:rPr>
          <w:rFonts w:eastAsiaTheme="minorEastAsia"/>
          <w:bCs/>
          <w:lang w:eastAsia="zh-CN"/>
        </w:rPr>
        <w:t>o</w:t>
      </w:r>
      <w:r>
        <w:rPr>
          <w:rFonts w:hint="eastAsia" w:eastAsiaTheme="minorEastAsia"/>
          <w:bCs/>
          <w:lang w:eastAsia="zh-CN"/>
        </w:rPr>
        <w:t xml:space="preserve"> the</w:t>
      </w:r>
      <w:r>
        <w:rPr>
          <w:rFonts w:eastAsiaTheme="minorEastAsia"/>
          <w:bCs/>
          <w:lang w:eastAsia="zh-CN"/>
        </w:rPr>
        <w:t xml:space="preserve"> last 3 lines in Table 5.1.3.1-1 when transform precoding is disabled.</w:t>
      </w:r>
      <w:r>
        <w:rPr>
          <w:rFonts w:hint="eastAsia" w:eastAsiaTheme="minorEastAsia"/>
          <w:bCs/>
          <w:lang w:val="en-US" w:eastAsia="zh-CN"/>
        </w:rPr>
        <w:t xml:space="preserve"> </w:t>
      </w:r>
      <w:r>
        <w:rPr>
          <w:rFonts w:hint="eastAsia" w:eastAsiaTheme="minorEastAsia"/>
          <w:bCs/>
          <w:lang w:eastAsia="zh-CN"/>
        </w:rPr>
        <w:t>X=4</w:t>
      </w:r>
      <w:r>
        <w:rPr>
          <w:rFonts w:eastAsiaTheme="minorEastAsia"/>
          <w:bCs/>
          <w:lang w:eastAsia="zh-CN"/>
        </w:rPr>
        <w:t xml:space="preserve"> </w:t>
      </w:r>
      <w:r>
        <w:rPr>
          <w:rFonts w:hint="eastAsia" w:eastAsiaTheme="minorEastAsia"/>
          <w:bCs/>
          <w:lang w:eastAsia="zh-CN"/>
        </w:rPr>
        <w:t>states</w:t>
      </w:r>
      <w:r>
        <w:rPr>
          <w:rFonts w:eastAsiaTheme="minorEastAsia"/>
          <w:bCs/>
          <w:lang w:eastAsia="zh-CN"/>
        </w:rPr>
        <w:t xml:space="preserve"> </w:t>
      </w:r>
      <w:r>
        <w:rPr>
          <w:rFonts w:hint="eastAsia" w:eastAsiaTheme="minorEastAsia"/>
          <w:bCs/>
          <w:lang w:eastAsia="zh-CN"/>
        </w:rPr>
        <w:t>are corresponding</w:t>
      </w:r>
      <w:r>
        <w:rPr>
          <w:rFonts w:eastAsiaTheme="minorEastAsia"/>
          <w:bCs/>
          <w:lang w:eastAsia="zh-CN"/>
        </w:rPr>
        <w:t xml:space="preserve"> </w:t>
      </w:r>
      <w:r>
        <w:rPr>
          <w:rFonts w:hint="eastAsia" w:eastAsiaTheme="minorEastAsia"/>
          <w:bCs/>
          <w:lang w:eastAsia="zh-CN"/>
        </w:rPr>
        <w:t>t</w:t>
      </w:r>
      <w:r>
        <w:rPr>
          <w:rFonts w:eastAsiaTheme="minorEastAsia"/>
          <w:bCs/>
          <w:lang w:eastAsia="zh-CN"/>
        </w:rPr>
        <w:t>o</w:t>
      </w:r>
      <w:r>
        <w:rPr>
          <w:rFonts w:hint="eastAsia" w:eastAsiaTheme="minorEastAsia"/>
          <w:bCs/>
          <w:lang w:eastAsia="zh-CN"/>
        </w:rPr>
        <w:t xml:space="preserve"> the</w:t>
      </w:r>
      <w:r>
        <w:rPr>
          <w:rFonts w:eastAsiaTheme="minorEastAsia"/>
          <w:bCs/>
          <w:lang w:eastAsia="zh-CN"/>
        </w:rPr>
        <w:t xml:space="preserve"> last 4 lines in Table 6.1.4.1-1 when transform precoding is enabled.</w:t>
      </w:r>
    </w:p>
    <w:p>
      <w:pPr>
        <w:tabs>
          <w:tab w:val="left" w:pos="420"/>
        </w:tabs>
        <w:spacing w:before="120" w:beforeLines="50" w:after="0"/>
        <w:ind w:left="1259"/>
        <w:rPr>
          <w:lang w:val="en-US" w:eastAsia="zh-CN"/>
        </w:rPr>
      </w:pPr>
    </w:p>
    <w:p>
      <w:pPr>
        <w:tabs>
          <w:tab w:val="left" w:pos="720"/>
        </w:tabs>
        <w:rPr>
          <w:lang w:val="en-US" w:eastAsia="zh-CN"/>
        </w:rPr>
      </w:pPr>
      <w:r>
        <w:rPr>
          <w:rFonts w:hint="eastAsia"/>
          <w:lang w:val="en-US" w:eastAsia="zh-CN"/>
        </w:rPr>
        <w:t>In addition, [22, Nokia]</w:t>
      </w:r>
      <w:bookmarkStart w:id="2" w:name="_Toc92292726"/>
      <w:r>
        <w:rPr>
          <w:rFonts w:hint="eastAsia"/>
          <w:lang w:val="en-US" w:eastAsia="zh-CN"/>
        </w:rPr>
        <w:t xml:space="preserve"> provides some evaluation results and have the following observation: </w:t>
      </w:r>
    </w:p>
    <w:p>
      <w:pPr>
        <w:numPr>
          <w:ilvl w:val="0"/>
          <w:numId w:val="14"/>
        </w:numPr>
        <w:tabs>
          <w:tab w:val="left" w:pos="720"/>
          <w:tab w:val="clear" w:pos="420"/>
        </w:tabs>
        <w:rPr>
          <w:rFonts w:eastAsiaTheme="minorEastAsia"/>
          <w:lang w:val="en-US" w:eastAsia="zh-CN"/>
        </w:rPr>
      </w:pPr>
      <w:r>
        <w:rPr>
          <w:lang w:val="en-US"/>
        </w:rPr>
        <w:t xml:space="preserve">Restricting the MCS index configuration to indices from MCS#0 and MCS#7 </w:t>
      </w:r>
      <w:r>
        <w:rPr>
          <w:rFonts w:eastAsiaTheme="minorEastAsia"/>
          <w:lang w:val="en-US" w:eastAsia="zh-CN"/>
        </w:rPr>
        <w:t>does not yield deterministic and significant performance loss/increase as compared to higher MCS indices counterparts (it depends on the considered configuration).</w:t>
      </w:r>
      <w:bookmarkEnd w:id="2"/>
    </w:p>
    <w:p>
      <w:pPr>
        <w:tabs>
          <w:tab w:val="left" w:pos="720"/>
        </w:tabs>
        <w:ind w:left="420"/>
        <w:rPr>
          <w:rFonts w:eastAsiaTheme="minorEastAsia"/>
          <w:lang w:val="en-US" w:eastAsia="zh-CN"/>
        </w:rPr>
      </w:pPr>
    </w:p>
    <w:p>
      <w:pPr>
        <w:pStyle w:val="5"/>
        <w:rPr>
          <w:rFonts w:eastAsia="宋体"/>
          <w:lang w:val="en-US" w:eastAsia="zh-CN"/>
        </w:rPr>
      </w:pPr>
      <w:r>
        <w:rPr>
          <w:rFonts w:hint="eastAsia"/>
          <w:lang w:val="en-US" w:eastAsia="zh-CN"/>
        </w:rPr>
        <w:t>First round</w:t>
      </w:r>
    </w:p>
    <w:p>
      <w:pPr>
        <w:tabs>
          <w:tab w:val="left" w:pos="720"/>
        </w:tabs>
        <w:rPr>
          <w:lang w:val="en-US" w:eastAsia="zh-CN"/>
        </w:rPr>
      </w:pPr>
      <w:r>
        <w:rPr>
          <w:rFonts w:hint="eastAsia"/>
          <w:lang w:val="en-US" w:eastAsia="zh-CN"/>
        </w:rPr>
        <w:t>For above options, FL understanding is provided below.</w:t>
      </w:r>
    </w:p>
    <w:p>
      <w:pPr>
        <w:numPr>
          <w:ilvl w:val="0"/>
          <w:numId w:val="13"/>
        </w:numPr>
        <w:spacing w:before="120" w:beforeLines="50" w:after="0"/>
        <w:ind w:left="839"/>
        <w:rPr>
          <w:lang w:val="en-US" w:eastAsia="zh-CN"/>
        </w:rPr>
      </w:pPr>
      <w:r>
        <w:rPr>
          <w:rFonts w:hint="eastAsia"/>
          <w:lang w:val="en-US" w:eastAsia="zh-CN"/>
        </w:rPr>
        <w:t xml:space="preserve">Option 1-A is simpler and has no additional RRC impact. </w:t>
      </w:r>
    </w:p>
    <w:p>
      <w:pPr>
        <w:numPr>
          <w:ilvl w:val="0"/>
          <w:numId w:val="13"/>
        </w:numPr>
        <w:spacing w:before="120" w:beforeLines="50" w:after="0"/>
        <w:ind w:left="839"/>
        <w:rPr>
          <w:lang w:val="en-US" w:eastAsia="zh-CN"/>
        </w:rPr>
      </w:pPr>
      <w:r>
        <w:rPr>
          <w:rFonts w:hint="eastAsia" w:ascii="New York" w:hAnsi="New York"/>
          <w:lang w:val="en-US" w:eastAsia="zh-CN"/>
        </w:rPr>
        <w:t xml:space="preserve">Theoretically, Option 1-B/1-C can provide better performance. However, it seems MCS index larger than 7 would not be typically used based on the evaluation in RAN1#107-e. In addition, Option 1-B/1-C has </w:t>
      </w:r>
      <w:r>
        <w:rPr>
          <w:rFonts w:hint="eastAsia" w:ascii="New York" w:hAnsi="New York"/>
          <w:b/>
          <w:bCs/>
          <w:u w:val="single"/>
          <w:lang w:val="en-US" w:eastAsia="zh-CN"/>
        </w:rPr>
        <w:t xml:space="preserve">additional RRC impacts, which should be avoided if possible in maintenance phase. </w:t>
      </w:r>
    </w:p>
    <w:p>
      <w:pPr>
        <w:numPr>
          <w:ilvl w:val="1"/>
          <w:numId w:val="13"/>
        </w:numPr>
        <w:tabs>
          <w:tab w:val="left" w:pos="420"/>
          <w:tab w:val="clear" w:pos="840"/>
        </w:tabs>
        <w:spacing w:before="120" w:beforeLines="50" w:after="0"/>
        <w:ind w:left="1259"/>
        <w:rPr>
          <w:lang w:val="en-US" w:eastAsia="zh-CN"/>
        </w:rPr>
      </w:pPr>
      <w:r>
        <w:rPr>
          <w:rFonts w:hint="eastAsia" w:ascii="New York" w:hAnsi="New York"/>
          <w:lang w:val="en-US" w:eastAsia="zh-CN"/>
        </w:rPr>
        <w:t xml:space="preserve"> The main difference between Option 1-B and 1-C is whether to use one RRC parameter or two RRC parameters for configuring the candidate MCS indexes.</w:t>
      </w:r>
    </w:p>
    <w:p>
      <w:pPr>
        <w:numPr>
          <w:ilvl w:val="1"/>
          <w:numId w:val="13"/>
        </w:numPr>
        <w:tabs>
          <w:tab w:val="left" w:pos="420"/>
          <w:tab w:val="clear" w:pos="840"/>
        </w:tabs>
        <w:spacing w:before="120" w:beforeLines="50" w:after="0"/>
        <w:ind w:left="1259"/>
        <w:rPr>
          <w:lang w:val="en-US" w:eastAsia="zh-CN"/>
        </w:rPr>
      </w:pPr>
      <w:r>
        <w:rPr>
          <w:rFonts w:hint="eastAsia" w:ascii="New York" w:hAnsi="New York"/>
          <w:lang w:val="en-US" w:eastAsia="zh-CN"/>
        </w:rPr>
        <w:t xml:space="preserve"> </w:t>
      </w:r>
      <w:r>
        <w:rPr>
          <w:rFonts w:hint="eastAsia" w:ascii="New York" w:hAnsi="New York"/>
          <w:b/>
          <w:bCs/>
          <w:u w:val="single"/>
          <w:lang w:val="en-US" w:eastAsia="zh-CN"/>
        </w:rPr>
        <w:t xml:space="preserve">If no consensus can be reached for the additional RRC impact of Option 1-B/1-C, Option 1-A would be the default option as MCS 0~7 are also proposed to use if no RRC configuration is present for Option 1-B/1-C. </w:t>
      </w:r>
    </w:p>
    <w:p>
      <w:pPr>
        <w:numPr>
          <w:ilvl w:val="0"/>
          <w:numId w:val="13"/>
        </w:numPr>
        <w:spacing w:before="120" w:beforeLines="50" w:after="0"/>
        <w:ind w:left="839"/>
        <w:rPr>
          <w:rFonts w:ascii="New York" w:hAnsi="New York"/>
        </w:rPr>
      </w:pPr>
      <w:r>
        <w:rPr>
          <w:rFonts w:hint="eastAsia"/>
          <w:lang w:val="en-US" w:eastAsia="zh-CN"/>
        </w:rPr>
        <w:t>For Option 2, the restriction of using the same set of MCS indexes between Msg3 initial and re-transmission seems not necessary. Note that, the previous agreements only states to u</w:t>
      </w:r>
      <w:r>
        <w:rPr>
          <w:rFonts w:ascii="New York" w:hAnsi="New York"/>
        </w:rPr>
        <w:t>se the same mechanism as supported for Msg3 initial transmission</w:t>
      </w:r>
      <w:r>
        <w:rPr>
          <w:rFonts w:hint="eastAsia" w:ascii="New York" w:hAnsi="New York"/>
          <w:lang w:val="en-US" w:eastAsia="zh-CN"/>
        </w:rPr>
        <w:t xml:space="preserve"> </w:t>
      </w:r>
      <w:r>
        <w:rPr>
          <w:rFonts w:hint="eastAsia"/>
          <w:lang w:val="en-US" w:eastAsia="zh-CN"/>
        </w:rPr>
        <w:t>f</w:t>
      </w:r>
      <w:r>
        <w:rPr>
          <w:rFonts w:ascii="New York" w:hAnsi="New York"/>
        </w:rPr>
        <w:t xml:space="preserve">or </w:t>
      </w:r>
      <w:r>
        <w:rPr>
          <w:rFonts w:ascii="New York" w:hAnsi="New York"/>
          <w:b/>
          <w:bCs/>
          <w:u w:val="single"/>
        </w:rPr>
        <w:t>repetition indication</w:t>
      </w:r>
      <w:r>
        <w:rPr>
          <w:rFonts w:ascii="New York" w:hAnsi="New York"/>
        </w:rPr>
        <w:t xml:space="preserve"> of Msg3 re-transmission</w:t>
      </w:r>
      <w:r>
        <w:rPr>
          <w:rFonts w:hint="eastAsia" w:ascii="New York" w:hAnsi="New York"/>
          <w:lang w:val="en-US" w:eastAsia="zh-CN"/>
        </w:rPr>
        <w:t xml:space="preserve"> (i.e., no restriction on MCS indication). </w:t>
      </w:r>
    </w:p>
    <w:p>
      <w:pPr>
        <w:tabs>
          <w:tab w:val="left" w:pos="720"/>
        </w:tabs>
        <w:rPr>
          <w:lang w:val="en-US" w:eastAsia="zh-CN"/>
        </w:rPr>
      </w:pPr>
    </w:p>
    <w:p>
      <w:pPr>
        <w:tabs>
          <w:tab w:val="left" w:pos="720"/>
        </w:tabs>
        <w:rPr>
          <w:lang w:val="en-US" w:eastAsia="zh-CN"/>
        </w:rPr>
      </w:pPr>
      <w:r>
        <w:rPr>
          <w:rFonts w:hint="eastAsia"/>
          <w:lang w:val="en-US" w:eastAsia="zh-CN"/>
        </w:rPr>
        <w:t>With above analysis, it seems more reasonable to adopt Option 1-A. However, for the first round of discussion, FL would like to collect companies</w:t>
      </w:r>
      <w:r>
        <w:rPr>
          <w:lang w:val="en-US" w:eastAsia="zh-CN"/>
        </w:rPr>
        <w:t>’</w:t>
      </w:r>
      <w:r>
        <w:rPr>
          <w:rFonts w:hint="eastAsia"/>
          <w:lang w:val="en-US" w:eastAsia="zh-CN"/>
        </w:rPr>
        <w:t xml:space="preserve"> views first.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lang w:val="en-US" w:eastAsia="zh-CN"/>
              </w:rPr>
            </w:pPr>
            <w:r>
              <w:rPr>
                <w:lang w:val="en-US" w:eastAsia="zh-CN"/>
              </w:rPr>
              <w:t>I</w:t>
            </w:r>
            <w:r>
              <w:rPr>
                <w:rFonts w:hint="eastAsia"/>
                <w:lang w:val="en-US" w:eastAsia="zh-CN"/>
              </w:rPr>
              <w:t>f we start from zero, we would agree FL</w:t>
            </w:r>
            <w:r>
              <w:rPr>
                <w:lang w:val="en-US" w:eastAsia="zh-CN"/>
              </w:rPr>
              <w:t>’</w:t>
            </w:r>
            <w:r>
              <w:rPr>
                <w:rFonts w:hint="eastAsia"/>
                <w:lang w:val="en-US" w:eastAsia="zh-CN"/>
              </w:rPr>
              <w:t xml:space="preserve">s comments that it is reasonable to adopt MCS 0~7, as we </w:t>
            </w:r>
            <w:r>
              <w:rPr>
                <w:lang w:val="en-US" w:eastAsia="zh-CN"/>
              </w:rPr>
              <w:t>originally</w:t>
            </w:r>
            <w:r>
              <w:rPr>
                <w:rFonts w:hint="eastAsia"/>
                <w:lang w:val="en-US" w:eastAsia="zh-CN"/>
              </w:rPr>
              <w:t xml:space="preserve"> think MCS 0~3 should be enough, however, it</w:t>
            </w:r>
            <w:r>
              <w:rPr>
                <w:lang w:val="en-US" w:eastAsia="zh-CN"/>
              </w:rPr>
              <w:t>’</w:t>
            </w:r>
            <w:r>
              <w:rPr>
                <w:rFonts w:hint="eastAsia"/>
                <w:lang w:val="en-US" w:eastAsia="zh-CN"/>
              </w:rPr>
              <w:t xml:space="preserve">s </w:t>
            </w:r>
          </w:p>
          <w:p>
            <w:pPr>
              <w:rPr>
                <w:lang w:val="en-US" w:eastAsia="zh-CN"/>
              </w:rPr>
            </w:pPr>
            <w:r>
              <w:rPr>
                <w:rFonts w:hint="eastAsia"/>
                <w:lang w:val="en-US" w:eastAsia="zh-CN"/>
              </w:rPr>
              <w:t xml:space="preserve">However, we are not. Given the fact that initial msg3 transmission scheduled by RAR UL grant can use SIB1 configured 4 values; we did not see why we need a different option for msg3 retransmission, which purely use default 0~7 MCS values.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 xml:space="preserve">We prefer Option 1-B. We share similar view as Samsung, and Option 1-B can provide certain flexibility on the MCS for Msg3 retransmission and also reduce the signaling overhead.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We prefer Option 1-A and have similar opinion as the one expressed by FL on the impact of this decision on RRC parameters. We do not see a strong use case for the introduction of a new parameter. On the other hand, we have no technical objection to Option 1-B, if this is what the group wishes to agree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Sharp</w:t>
            </w:r>
          </w:p>
        </w:tc>
        <w:tc>
          <w:tcPr>
            <w:tcW w:w="8505" w:type="dxa"/>
            <w:shd w:val="clear" w:color="auto" w:fill="auto"/>
            <w:vAlign w:val="center"/>
          </w:tcPr>
          <w:p>
            <w:pPr>
              <w:rPr>
                <w:rFonts w:eastAsia="MS Mincho"/>
                <w:lang w:val="en-US" w:eastAsia="ja-JP"/>
              </w:rPr>
            </w:pPr>
            <w:r>
              <w:rPr>
                <w:rFonts w:eastAsia="MS Mincho"/>
                <w:lang w:val="en-US" w:eastAsia="ja-JP"/>
              </w:rPr>
              <w:t>We prefer Option 1-A. In maintenance phase, whether a proposed change is essential or not should be discussed. In the current specification, it clearly states that no RRC configured MCS sets are applied for msg3 retransmission. We don’t think proposed changes in options than Option 1-A is not essential.</w:t>
            </w:r>
          </w:p>
          <w:p>
            <w:pPr>
              <w:rPr>
                <w:rFonts w:eastAsia="MS Mincho"/>
                <w:lang w:val="en-US" w:eastAsia="ja-JP"/>
              </w:rPr>
            </w:pPr>
            <w:r>
              <w:rPr>
                <w:rFonts w:eastAsia="MS Mincho"/>
                <w:lang w:val="en-US" w:eastAsia="ja-JP"/>
              </w:rPr>
              <w:t>Further, technically we have the following observation.</w:t>
            </w:r>
          </w:p>
          <w:p>
            <w:pPr>
              <w:rPr>
                <w:rFonts w:eastAsia="MS Mincho"/>
                <w:lang w:val="en-US" w:eastAsia="ja-JP"/>
              </w:rPr>
            </w:pPr>
            <w:r>
              <w:rPr>
                <w:rFonts w:eastAsia="MS Mincho"/>
                <w:lang w:val="en-US" w:eastAsia="ja-JP"/>
              </w:rPr>
              <w:t>Option 1-B/C causes increased SIB1 overhead.</w:t>
            </w:r>
          </w:p>
          <w:p>
            <w:pPr>
              <w:rPr>
                <w:rFonts w:eastAsia="MS Mincho"/>
                <w:lang w:val="en-US" w:eastAsia="ja-JP"/>
              </w:rPr>
            </w:pPr>
            <w:r>
              <w:rPr>
                <w:rFonts w:eastAsia="MS Mincho"/>
                <w:lang w:val="en-US" w:eastAsia="ja-JP"/>
              </w:rPr>
              <w:t>Option 2 has less flexibility. 8 code points should be utilized.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Panasonic</w:t>
            </w:r>
          </w:p>
        </w:tc>
        <w:tc>
          <w:tcPr>
            <w:tcW w:w="8505" w:type="dxa"/>
            <w:shd w:val="clear" w:color="auto" w:fill="auto"/>
            <w:vAlign w:val="center"/>
          </w:tcPr>
          <w:p>
            <w:pPr>
              <w:rPr>
                <w:rFonts w:eastAsia="MS Mincho"/>
                <w:lang w:val="en-US" w:eastAsia="ja-JP"/>
              </w:rPr>
            </w:pPr>
            <w:r>
              <w:rPr>
                <w:rFonts w:eastAsia="MS Mincho"/>
                <w:lang w:val="en-US" w:eastAsia="ja-JP"/>
              </w:rPr>
              <w:t>We support the above FL analysis. We are also fine with Option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eastAsia="MS Mincho"/>
                <w:lang w:val="en-US" w:eastAsia="ja-JP"/>
              </w:rPr>
              <w:t xml:space="preserve">We share similar views as Samsung and Intel. SIB1 configured 4 values can be used for Msg3 initial transmission for flexibility. We wonder why the similar mechanism can not be used for Msg3 re-transmission. For option 1-B, there is still only one RRC parameter, which has no </w:t>
            </w:r>
            <w:r>
              <w:rPr>
                <w:rFonts w:hint="eastAsia" w:eastAsia="MS Mincho"/>
                <w:lang w:val="en-US" w:eastAsia="ja-JP"/>
              </w:rPr>
              <w:t>additional RRC impacts</w:t>
            </w:r>
            <w:r>
              <w:rPr>
                <w:rFonts w:eastAsia="MS Mincho"/>
                <w:lang w:val="en-US" w:eastAsia="ja-JP"/>
              </w:rPr>
              <w:t xml:space="preserve">. For the SIB1 overhead, the overhead of RRC parameter indicating 4 and 8 MCS values depends on how to indicate the MCS values from the MCS table. It is not certainly that option 1-B has increased SIB1 overhead.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We prefer Option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 xml:space="preserve">Tend to support 1-A (similar view as FL)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w:t>
            </w:r>
            <w:r>
              <w:rPr>
                <w:rFonts w:hint="eastAsia" w:eastAsiaTheme="minorEastAsia"/>
                <w:lang w:eastAsia="zh-CN"/>
              </w:rPr>
              <w:t>ivo</w:t>
            </w:r>
            <w:r>
              <w:rPr>
                <w:rFonts w:eastAsiaTheme="minorEastAsia"/>
                <w:lang w:eastAsia="zh-CN"/>
              </w:rPr>
              <w:t>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lang w:val="en-US" w:eastAsia="zh-CN"/>
              </w:rPr>
              <w:t>We prefer option 2, there’s no need to use a different set of MCS values for initial and retransmission of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 xml:space="preserve">We prefer to configure candidate values of MCS for re-transmission of msg3 PUSCH repetition via by SIB1 because this is aligned with previous agreement for initial transmission of msg3 PUSCH repetition. </w:t>
            </w:r>
          </w:p>
          <w:p>
            <w:pPr>
              <w:rPr>
                <w:lang w:val="en-US" w:eastAsia="zh-CN"/>
              </w:rPr>
            </w:pPr>
            <w:r>
              <w:rPr>
                <w:lang w:val="en-US" w:eastAsia="zh-CN"/>
              </w:rPr>
              <w:t>But, if majority companies are supporting to use only default set of MCS for re-transmission (i.e., option 1-A), we can be flexible to support option 1-A for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 xml:space="preserve">1-B is preferred. </w:t>
            </w:r>
          </w:p>
          <w:p>
            <w:pPr>
              <w:rPr>
                <w:lang w:val="en-US" w:eastAsia="zh-CN"/>
              </w:rPr>
            </w:pPr>
            <w:r>
              <w:rPr>
                <w:lang w:val="en-US" w:eastAsia="zh-CN"/>
              </w:rPr>
              <w:t xml:space="preserve">The SIB1 parameter of the candidate MCS indexes for initial transmission and retransmission of Msg3 can be configured as a sequence of 4 or 8 values as follows. </w:t>
            </w:r>
          </w:p>
          <w:p>
            <w:pPr>
              <w:shd w:val="clear" w:color="auto" w:fill="FFFFFF"/>
              <w:spacing w:after="0"/>
              <w:rPr>
                <w:rFonts w:ascii="Segoe UI" w:hAnsi="Segoe UI" w:cs="Segoe UI"/>
                <w:color w:val="242424"/>
                <w:sz w:val="21"/>
                <w:szCs w:val="21"/>
                <w:lang w:val="en-US" w:eastAsia="zh-CN"/>
              </w:rPr>
            </w:pPr>
            <w:r>
              <w:rPr>
                <w:rFonts w:ascii="Segoe UI" w:hAnsi="Segoe UI" w:cs="Segoe UI"/>
                <w:color w:val="000000"/>
                <w:sz w:val="16"/>
                <w:szCs w:val="16"/>
                <w:lang w:eastAsia="zh-CN"/>
              </w:rPr>
              <w:t>    mcs-Msg3repetition                  CHOICE {</w:t>
            </w:r>
          </w:p>
          <w:p>
            <w:pPr>
              <w:shd w:val="clear" w:color="auto" w:fill="FFFFFF"/>
              <w:spacing w:after="0"/>
              <w:rPr>
                <w:rFonts w:ascii="Segoe UI" w:hAnsi="Segoe UI" w:cs="Segoe UI"/>
                <w:color w:val="242424"/>
                <w:sz w:val="21"/>
                <w:szCs w:val="21"/>
                <w:lang w:val="en-US" w:eastAsia="zh-CN"/>
              </w:rPr>
            </w:pPr>
            <w:r>
              <w:rPr>
                <w:rFonts w:ascii="Segoe UI" w:hAnsi="Segoe UI" w:cs="Segoe UI"/>
                <w:color w:val="000000"/>
                <w:sz w:val="16"/>
                <w:szCs w:val="16"/>
                <w:lang w:eastAsia="zh-CN"/>
              </w:rPr>
              <w:t>            mcs-4values                 SEQUENCE (SIZE (4)) OF MCS</w:t>
            </w:r>
          </w:p>
          <w:p>
            <w:pPr>
              <w:shd w:val="clear" w:color="auto" w:fill="FFFFFF"/>
              <w:spacing w:after="0"/>
              <w:rPr>
                <w:rFonts w:ascii="Segoe UI" w:hAnsi="Segoe UI" w:cs="Segoe UI"/>
                <w:color w:val="242424"/>
                <w:sz w:val="21"/>
                <w:szCs w:val="21"/>
                <w:lang w:val="en-US" w:eastAsia="zh-CN"/>
              </w:rPr>
            </w:pPr>
            <w:r>
              <w:rPr>
                <w:rFonts w:ascii="Segoe UI" w:hAnsi="Segoe UI" w:cs="Segoe UI"/>
                <w:color w:val="000000"/>
                <w:sz w:val="16"/>
                <w:szCs w:val="16"/>
                <w:lang w:eastAsia="zh-CN"/>
              </w:rPr>
              <w:t>            mcs-8values                 SEQUENCE (SIZE (8)) OF MCS            </w:t>
            </w:r>
          </w:p>
          <w:p>
            <w:pPr>
              <w:shd w:val="clear" w:color="auto" w:fill="FFFFFF"/>
              <w:spacing w:after="0"/>
              <w:rPr>
                <w:rFonts w:ascii="Segoe UI" w:hAnsi="Segoe UI" w:cs="Segoe UI"/>
                <w:color w:val="242424"/>
                <w:sz w:val="21"/>
                <w:szCs w:val="21"/>
                <w:lang w:val="en-US" w:eastAsia="zh-CN"/>
              </w:rPr>
            </w:pPr>
            <w:r>
              <w:rPr>
                <w:rFonts w:ascii="Segoe UI" w:hAnsi="Segoe UI" w:cs="Segoe UI"/>
                <w:color w:val="242424"/>
                <w:lang w:eastAsia="zh-CN"/>
              </w:rPr>
              <w:t>   }     </w:t>
            </w:r>
          </w:p>
          <w:p>
            <w:pPr>
              <w:rPr>
                <w:lang w:val="en-US" w:eastAsia="zh-CN"/>
              </w:rPr>
            </w:pPr>
            <w:r>
              <w:rPr>
                <w:lang w:val="en-US" w:eastAsia="zh-CN"/>
              </w:rPr>
              <w:t>The CHOICE type means t</w:t>
            </w:r>
            <w:r>
              <w:rPr>
                <w:rFonts w:hint="eastAsia"/>
                <w:lang w:val="en-US" w:eastAsia="zh-CN"/>
              </w:rPr>
              <w:t>here</w:t>
            </w:r>
            <w:r>
              <w:rPr>
                <w:lang w:val="en-US" w:eastAsia="zh-CN"/>
              </w:rPr>
              <w:t xml:space="preserve"> is no need to configure both </w:t>
            </w:r>
            <w:r>
              <w:rPr>
                <w:color w:val="000000"/>
                <w:lang w:eastAsia="zh-CN"/>
              </w:rPr>
              <w:t>mcs-4values and mcs-8values</w:t>
            </w:r>
            <w:r>
              <w:rPr>
                <w:lang w:eastAsia="zh-CN"/>
              </w:rPr>
              <w:t xml:space="preserve">. </w:t>
            </w:r>
            <w:r>
              <w:rPr>
                <w:lang w:val="en-US" w:eastAsia="zh-CN"/>
              </w:rPr>
              <w:t xml:space="preserve">If only a sequence of 4 MCS indexes is configured, the default MCS indexes are used for Msg3 retransmission, which is similar to Option 1-A. But 1-B allows the possible configuration </w:t>
            </w:r>
            <w:r>
              <w:rPr>
                <w:rFonts w:hint="eastAsia"/>
                <w:lang w:val="en-US" w:eastAsia="zh-CN"/>
              </w:rPr>
              <w:t>of</w:t>
            </w:r>
            <w:r>
              <w:rPr>
                <w:lang w:val="en-US" w:eastAsia="zh-CN"/>
              </w:rPr>
              <w:t xml:space="preserve"> 8 MCS indexes, where the first four values can be used for Msg3 initial transmission, and all indexes are for Msg3 retransmission.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eastAsia="Malgun Gothic"/>
                <w:lang w:val="en-US" w:eastAsia="ko-KR"/>
              </w:rPr>
              <w:t>W</w:t>
            </w:r>
            <w:r>
              <w:rPr>
                <w:rFonts w:eastAsia="Malgun Gothic"/>
                <w:lang w:val="en-US" w:eastAsia="ko-KR"/>
              </w:rPr>
              <w:t>e prefer Option 1-A and support the FL’s analysis. Additional flexibility other than MCS 0~7 is not necessary for CE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To clarify, we think the current </w:t>
            </w:r>
            <w:r>
              <w:rPr>
                <w:rFonts w:eastAsiaTheme="minorEastAsia"/>
                <w:lang w:val="en-US" w:eastAsia="zh-CN"/>
              </w:rPr>
              <w:t>logic</w:t>
            </w:r>
            <w:r>
              <w:rPr>
                <w:rFonts w:hint="eastAsia" w:eastAsiaTheme="minorEastAsia"/>
                <w:lang w:val="en-US" w:eastAsia="zh-CN"/>
              </w:rPr>
              <w:t xml:space="preserve"> of initial transmission can be followed: (1) If SIB1 explicitly configures MCS indices, use them; (2) If not configured, use predefined default MCS indices values.</w:t>
            </w:r>
          </w:p>
          <w:p>
            <w:pPr>
              <w:rPr>
                <w:rFonts w:eastAsiaTheme="minorEastAsia"/>
                <w:lang w:val="en-US" w:eastAsia="zh-CN"/>
              </w:rPr>
            </w:pPr>
            <w:r>
              <w:rPr>
                <w:rFonts w:hint="eastAsia" w:eastAsiaTheme="minorEastAsia"/>
                <w:lang w:val="en-US" w:eastAsia="zh-CN"/>
              </w:rPr>
              <w:t>As for re-transmission, it seems natural that (1) SIB1 can explicitly configure (4 or) 8 MCS indices for retransmission. (2) If not configured, predefined default MCS indices are used. Hence, Option 1-B, 1-C and Option 2 are fine to us.</w:t>
            </w:r>
          </w:p>
          <w:p>
            <w:pPr>
              <w:rPr>
                <w:rFonts w:eastAsiaTheme="minorEastAsia"/>
                <w:lang w:val="en-US" w:eastAsia="zh-CN"/>
              </w:rPr>
            </w:pPr>
            <w:r>
              <w:rPr>
                <w:rFonts w:hint="eastAsia" w:eastAsiaTheme="minorEastAsia"/>
                <w:lang w:val="en-US" w:eastAsia="zh-CN"/>
              </w:rPr>
              <w:t xml:space="preserve">For default MCS indices, it is important to include last 3 or 4 MCS indices (depends on waveform and the corresponding MCS table) in current MCS table. In this case, TBS is the same with initial transmission, and only modulation order is indicated. Code rate is automatically adjusted. This is already supported since Rel-15, which can provide more flexible time-frequency resource allocation for gNB to handle. Otherwise, the gNB can only use very limited time-frequency resource combinations to guarantee the same TBS. </w:t>
            </w:r>
          </w:p>
          <w:p>
            <w:pPr>
              <w:rPr>
                <w:lang w:val="en-US" w:eastAsia="zh-CN"/>
              </w:rPr>
            </w:pPr>
            <w:r>
              <w:rPr>
                <w:rFonts w:hint="eastAsia" w:eastAsiaTheme="minorEastAsia"/>
                <w:color w:val="0000FF"/>
                <w:lang w:val="en-US" w:eastAsia="zh-CN"/>
              </w:rPr>
              <w:t>FL: For the reserved rows, FL</w:t>
            </w:r>
            <w:r>
              <w:rPr>
                <w:rFonts w:eastAsiaTheme="minorEastAsia"/>
                <w:color w:val="0000FF"/>
                <w:lang w:val="en-US" w:eastAsia="zh-CN"/>
              </w:rPr>
              <w:t>’</w:t>
            </w:r>
            <w:r>
              <w:rPr>
                <w:rFonts w:hint="eastAsia" w:eastAsiaTheme="minorEastAsia"/>
                <w:color w:val="0000FF"/>
                <w:lang w:val="en-US" w:eastAsia="zh-CN"/>
              </w:rPr>
              <w:t xml:space="preserve">s understanding is it can only be used in case of the latest PDCCH for the same transport block using </w:t>
            </w:r>
            <w:r>
              <w:rPr>
                <w:rFonts w:hint="eastAsia" w:eastAsiaTheme="minorEastAsia"/>
                <w:color w:val="0000FF"/>
                <w:lang w:val="en-US" w:eastAsia="zh-CN"/>
              </w:rPr>
              <w:object>
                <v:shape id="_x0000_i1025" o:spt="75" type="#_x0000_t75" style="height:12.1pt;width:59.9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hint="eastAsia" w:eastAsiaTheme="minorEastAsia"/>
                <w:color w:val="0000FF"/>
                <w:lang w:val="en-US" w:eastAsia="zh-CN"/>
              </w:rPr>
              <w:t xml:space="preserve">. It means it can only be used for the re-transmission of Msg3 re-transmission. Even if more than 1 re-transmission happens, gNB can still choose to use low MCS index. So, it seems not typical to use the reserved rows for Msg3.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MS Mincho"/>
                <w:lang w:val="en-US" w:eastAsia="ja-JP"/>
              </w:rPr>
              <w:t>We prefer Option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 xml:space="preserve">Prefer Option 1-A. </w:t>
            </w:r>
          </w:p>
          <w:p>
            <w:pPr>
              <w:rPr>
                <w:rFonts w:eastAsia="MS Mincho"/>
                <w:lang w:val="en-US" w:eastAsia="ja-JP"/>
              </w:rPr>
            </w:pPr>
            <w:r>
              <w:rPr>
                <w:rFonts w:hint="eastAsia" w:eastAsia="MS Mincho"/>
                <w:lang w:val="en-US" w:eastAsia="ja-JP"/>
              </w:rPr>
              <w:t>U</w:t>
            </w:r>
            <w:r>
              <w:rPr>
                <w:rFonts w:eastAsia="MS Mincho"/>
                <w:lang w:val="en-US" w:eastAsia="ja-JP"/>
              </w:rPr>
              <w:t xml:space="preserve">nless any benefit using MCS index larger than 7 is observed in terms of coverage performance, we prefer the way to avoid any impacts on RRC parameters.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lang w:val="en-US" w:eastAsia="zh-CN"/>
              </w:rPr>
              <w:t>Both Option 1-A and 1-B are acceptable for us. The Option 1-A makes the procedure much easier and does not add more bits in SIB1 which means better performance in coverage. But the Option 1-B is similar with what we have agreed for initial transmission, and the flexibility may take effort when a larger payload transmit on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eastAsia="MS Mincho"/>
                <w:lang w:val="en-US" w:eastAsia="ja-JP"/>
              </w:rPr>
              <w:t>We prefer Option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 xml:space="preserve">e share the similar view as FL and Nokia. The default MCS 0~7 is enough according to simulation results given by Nokia and we can’t see the need to configure 8 candidate values which will increase the overhead of SIB1. </w:t>
            </w:r>
          </w:p>
          <w:p>
            <w:pPr>
              <w:rPr>
                <w:rFonts w:eastAsiaTheme="minorEastAsia"/>
                <w:lang w:val="en-US" w:eastAsia="zh-CN"/>
              </w:rPr>
            </w:pPr>
            <w:r>
              <w:rPr>
                <w:rFonts w:eastAsiaTheme="minorEastAsia"/>
                <w:lang w:val="en-US" w:eastAsia="zh-CN"/>
              </w:rPr>
              <w:t xml:space="preserve">For Option 1-B, </w:t>
            </w:r>
            <w:r>
              <w:rPr>
                <w:rFonts w:hint="eastAsia" w:eastAsiaTheme="minorEastAsia"/>
                <w:lang w:val="en-US" w:eastAsia="zh-CN"/>
              </w:rPr>
              <w:t>t</w:t>
            </w:r>
            <w:r>
              <w:rPr>
                <w:rFonts w:eastAsiaTheme="minorEastAsia"/>
                <w:lang w:val="en-US" w:eastAsia="zh-CN"/>
              </w:rPr>
              <w:t>he MCS configuration of initial transmission and re-transmission is bound. And, if 8 MCS candidate values for re-transmission are not configured, then a higher MCS level than MCS 3 can’t be obtained for initial transmission, which is against the original intention of our design.</w:t>
            </w:r>
          </w:p>
          <w:p>
            <w:pPr>
              <w:rPr>
                <w:rFonts w:eastAsiaTheme="minorEastAsia"/>
                <w:color w:val="0000FF"/>
                <w:lang w:val="en-US" w:eastAsia="zh-CN"/>
              </w:rPr>
            </w:pPr>
            <w:r>
              <w:rPr>
                <w:rFonts w:hint="eastAsia" w:eastAsiaTheme="minorEastAsia"/>
                <w:color w:val="0000FF"/>
                <w:lang w:val="en-US" w:eastAsia="zh-CN"/>
              </w:rPr>
              <w:t xml:space="preserve">FL: Agree that Option 1-B will bundle initial and re-transmission together and have the issue you pointed out. </w:t>
            </w:r>
          </w:p>
          <w:p>
            <w:pPr>
              <w:rPr>
                <w:rFonts w:eastAsiaTheme="minorEastAsia"/>
                <w:lang w:val="en-US" w:eastAsia="zh-CN"/>
              </w:rPr>
            </w:pPr>
            <w:r>
              <w:rPr>
                <w:rFonts w:eastAsiaTheme="minorEastAsia"/>
                <w:lang w:val="en-US" w:eastAsia="zh-CN"/>
              </w:rPr>
              <w:t xml:space="preserve">For Option 1-C, an example is given below: </w:t>
            </w:r>
            <w:r>
              <w:rPr>
                <w:rFonts w:hint="eastAsia" w:eastAsiaTheme="minorEastAsia"/>
                <w:lang w:val="en-US" w:eastAsia="zh-CN"/>
              </w:rPr>
              <w:t>Assume</w:t>
            </w:r>
            <w:r>
              <w:rPr>
                <w:rFonts w:eastAsiaTheme="minorEastAsia"/>
                <w:lang w:val="en-US" w:eastAsia="zh-CN"/>
              </w:rPr>
              <w:t xml:space="preserve"> </w:t>
            </w:r>
            <w:r>
              <w:rPr>
                <w:rFonts w:hint="eastAsia" w:eastAsiaTheme="minorEastAsia"/>
                <w:lang w:val="en-US" w:eastAsia="zh-CN"/>
              </w:rPr>
              <w:t>the</w:t>
            </w:r>
            <w:r>
              <w:rPr>
                <w:rFonts w:eastAsiaTheme="minorEastAsia"/>
                <w:lang w:val="en-US" w:eastAsia="zh-CN"/>
              </w:rPr>
              <w:t xml:space="preserve"> </w:t>
            </w:r>
            <w:r>
              <w:rPr>
                <w:rFonts w:hint="eastAsia" w:eastAsiaTheme="minorEastAsia"/>
                <w:lang w:val="en-US" w:eastAsia="zh-CN"/>
              </w:rPr>
              <w:t>first</w:t>
            </w:r>
            <w:r>
              <w:rPr>
                <w:rFonts w:eastAsiaTheme="minorEastAsia"/>
                <w:lang w:val="en-US" w:eastAsia="zh-CN"/>
              </w:rPr>
              <w:t xml:space="preserve"> </w:t>
            </w:r>
            <w:r>
              <w:rPr>
                <w:rFonts w:hint="eastAsia" w:eastAsiaTheme="minorEastAsia"/>
                <w:lang w:val="en-US" w:eastAsia="zh-CN"/>
              </w:rPr>
              <w:t>f</w:t>
            </w:r>
            <w:r>
              <w:rPr>
                <w:rFonts w:eastAsiaTheme="minorEastAsia"/>
                <w:lang w:val="en-US" w:eastAsia="zh-CN"/>
              </w:rPr>
              <w:t xml:space="preserve">our MCS candidate indexes are {1, 4, 7, 10} configured by SIB1, and no additional four candidate values are given by SIB1. Then, available 8 MCS indexes for re-transmission are {1, 4, 7, 10, 4, 5, 6, 7} </w:t>
            </w:r>
            <w:r>
              <w:rPr>
                <w:rFonts w:eastAsiaTheme="minorEastAsia"/>
                <w:lang w:val="en-US" w:eastAsia="zh-CN"/>
              </w:rPr>
              <w:sym w:font="Wingdings" w:char="F0E0"/>
            </w:r>
            <w:r>
              <w:rPr>
                <w:rFonts w:eastAsiaTheme="minorEastAsia"/>
                <w:lang w:val="en-US" w:eastAsia="zh-CN"/>
              </w:rPr>
              <w:t>{1, 4, 5, 6, 7, 10}, i.e., the value range of initial transmission and re-transmission may be the same and 3 bits seem too many for the indication of the MCS field for re-transmission…</w:t>
            </w:r>
          </w:p>
          <w:p>
            <w:pPr>
              <w:rPr>
                <w:rFonts w:eastAsiaTheme="minorEastAsia"/>
                <w:lang w:val="en-US" w:eastAsia="zh-CN"/>
              </w:rPr>
            </w:pPr>
            <w:r>
              <w:rPr>
                <w:rFonts w:hint="eastAsia" w:eastAsiaTheme="minorEastAsia"/>
                <w:color w:val="0000FF"/>
                <w:lang w:val="en-US" w:eastAsia="zh-CN"/>
              </w:rPr>
              <w:t xml:space="preserve">FL: Even your example, 3 bits are still needed. </w:t>
            </w:r>
          </w:p>
          <w:p>
            <w:pPr>
              <w:rPr>
                <w:rFonts w:eastAsiaTheme="minorEastAsia"/>
                <w:lang w:val="en-US" w:eastAsia="zh-CN"/>
              </w:rPr>
            </w:pPr>
            <w:r>
              <w:rPr>
                <w:rFonts w:eastAsiaTheme="minorEastAsia"/>
                <w:lang w:val="en-US" w:eastAsia="zh-CN"/>
              </w:rPr>
              <w:t xml:space="preserve">Thus, we propose using only 2 bits to indicate the MCS field for re-transmission can also be considered, just the same way as initial transmission.  </w:t>
            </w:r>
          </w:p>
          <w:p>
            <w:pPr>
              <w:rPr>
                <w:rFonts w:eastAsiaTheme="minorEastAsia"/>
                <w:lang w:val="en-US" w:eastAsia="zh-CN"/>
              </w:rPr>
            </w:pPr>
            <w:r>
              <w:rPr>
                <w:rFonts w:eastAsiaTheme="minorEastAsia"/>
                <w:lang w:val="en-US" w:eastAsia="zh-CN"/>
              </w:rPr>
              <w:t>Besides, we are also fine with Option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Option 1-A is preferred while we are also ok with Option 1-B.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kern w:val="2"/>
                <w:lang w:eastAsia="zh-CN"/>
              </w:rPr>
              <w:t>Huawei,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zh-CN"/>
              </w:rPr>
            </w:pPr>
            <w:r>
              <w:rPr>
                <w:rFonts w:eastAsia="MS Mincho"/>
                <w:lang w:val="en-US" w:eastAsia="ja-JP"/>
              </w:rPr>
              <w:t>We prefer Option 1</w:t>
            </w:r>
            <w:r>
              <w:rPr>
                <w:rFonts w:hint="eastAsia" w:asciiTheme="minorEastAsia" w:hAnsiTheme="minorEastAsia" w:eastAsiaTheme="minorEastAsia"/>
                <w:lang w:val="en-US" w:eastAsia="zh-CN"/>
              </w:rPr>
              <w:t>-</w:t>
            </w:r>
            <w:r>
              <w:rPr>
                <w:rFonts w:eastAsia="MS Mincho"/>
                <w:lang w:val="en-US" w:eastAsia="ja-JP"/>
              </w:rPr>
              <w:t>A</w:t>
            </w:r>
            <w:r>
              <w:rPr>
                <w:rFonts w:hint="eastAsia" w:asciiTheme="minorEastAsia" w:hAnsiTheme="minorEastAsia"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2"/>
                <w:lang w:val="en-US" w:eastAsia="zh-CN"/>
              </w:rPr>
            </w:pPr>
            <w:r>
              <w:rPr>
                <w:rFonts w:hint="eastAsia"/>
                <w:kern w:val="2"/>
                <w:lang w:val="en-US" w:eastAsia="zh-CN"/>
              </w:rPr>
              <w:t xml:space="preserve">FL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color w:val="0000FF"/>
                <w:lang w:val="en-US" w:eastAsia="zh-CN"/>
              </w:rPr>
            </w:pPr>
            <w:r>
              <w:rPr>
                <w:rFonts w:hint="eastAsia"/>
                <w:color w:val="0000FF"/>
                <w:lang w:val="en-US" w:eastAsia="zh-CN"/>
              </w:rPr>
              <w:t>@CATT, Xiaomi, Please find my reply inline above.</w:t>
            </w:r>
          </w:p>
          <w:p>
            <w:pPr>
              <w:rPr>
                <w:color w:val="0000FF"/>
                <w:lang w:val="en-US" w:eastAsia="zh-CN"/>
              </w:rPr>
            </w:pPr>
            <w:r>
              <w:rPr>
                <w:rFonts w:hint="eastAsia"/>
                <w:color w:val="0000FF"/>
                <w:lang w:val="en-US" w:eastAsia="zh-CN"/>
              </w:rPr>
              <w:t xml:space="preserve">The current status is summarized below. </w:t>
            </w:r>
          </w:p>
          <w:tbl>
            <w:tblPr>
              <w:tblStyle w:val="51"/>
              <w:tblW w:w="7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3173"/>
              <w:gridCol w:w="996"/>
              <w:gridCol w:w="2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659" w:type="dxa"/>
                </w:tcPr>
                <w:p>
                  <w:pPr>
                    <w:spacing w:before="120" w:line="280" w:lineRule="atLeast"/>
                    <w:rPr>
                      <w:rFonts w:ascii="New York" w:hAnsi="New York"/>
                      <w:color w:val="0000FF"/>
                      <w:lang w:val="en-US" w:eastAsia="zh-CN"/>
                    </w:rPr>
                  </w:pPr>
                  <w:r>
                    <w:rPr>
                      <w:rFonts w:hint="eastAsia" w:ascii="New York" w:hAnsi="New York"/>
                      <w:color w:val="0000FF"/>
                      <w:lang w:val="en-US" w:eastAsia="zh-CN"/>
                    </w:rPr>
                    <w:t xml:space="preserve">Options </w:t>
                  </w:r>
                </w:p>
              </w:tc>
              <w:tc>
                <w:tcPr>
                  <w:tcW w:w="3173" w:type="dxa"/>
                </w:tcPr>
                <w:p>
                  <w:pPr>
                    <w:spacing w:before="120" w:line="280" w:lineRule="atLeast"/>
                    <w:rPr>
                      <w:rFonts w:ascii="New York" w:hAnsi="New York"/>
                      <w:color w:val="0000FF"/>
                      <w:lang w:val="en-US" w:eastAsia="zh-CN"/>
                    </w:rPr>
                  </w:pPr>
                  <w:r>
                    <w:rPr>
                      <w:rFonts w:hint="eastAsia" w:ascii="New York" w:hAnsi="New York"/>
                      <w:color w:val="0000FF"/>
                      <w:lang w:val="en-US" w:eastAsia="zh-CN"/>
                    </w:rPr>
                    <w:t xml:space="preserve">Support </w:t>
                  </w:r>
                </w:p>
              </w:tc>
              <w:tc>
                <w:tcPr>
                  <w:tcW w:w="996" w:type="dxa"/>
                </w:tcPr>
                <w:p>
                  <w:pPr>
                    <w:spacing w:before="120" w:line="280" w:lineRule="atLeast"/>
                    <w:rPr>
                      <w:rFonts w:ascii="New York" w:hAnsi="New York"/>
                      <w:color w:val="0000FF"/>
                      <w:lang w:val="en-US" w:eastAsia="zh-CN"/>
                    </w:rPr>
                  </w:pPr>
                  <w:r>
                    <w:rPr>
                      <w:rFonts w:hint="eastAsia" w:ascii="New York" w:hAnsi="New York"/>
                      <w:color w:val="0000FF"/>
                      <w:lang w:val="en-US" w:eastAsia="zh-CN"/>
                    </w:rPr>
                    <w:t>Can live with</w:t>
                  </w:r>
                </w:p>
              </w:tc>
              <w:tc>
                <w:tcPr>
                  <w:tcW w:w="2171" w:type="dxa"/>
                </w:tcPr>
                <w:p>
                  <w:pPr>
                    <w:spacing w:before="120" w:line="280" w:lineRule="atLeast"/>
                    <w:rPr>
                      <w:rFonts w:ascii="New York" w:hAnsi="New York"/>
                      <w:color w:val="0000FF"/>
                      <w:lang w:val="en-US" w:eastAsia="zh-CN"/>
                    </w:rPr>
                  </w:pPr>
                  <w:r>
                    <w:rPr>
                      <w:rFonts w:hint="eastAsia" w:ascii="New York" w:hAnsi="New York"/>
                      <w:color w:val="0000FF"/>
                      <w:lang w:val="en-US" w:eastAsia="zh-CN"/>
                    </w:rPr>
                    <w:t>Pros&amp;Cons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1659" w:type="dxa"/>
                </w:tcPr>
                <w:p>
                  <w:pPr>
                    <w:spacing w:before="120" w:line="280" w:lineRule="atLeast"/>
                    <w:rPr>
                      <w:rFonts w:ascii="New York" w:hAnsi="New York"/>
                      <w:color w:val="0000FF"/>
                      <w:kern w:val="2"/>
                      <w:sz w:val="21"/>
                      <w:szCs w:val="24"/>
                      <w:lang w:val="en-US" w:eastAsia="zh-CN"/>
                    </w:rPr>
                  </w:pPr>
                  <w:r>
                    <w:rPr>
                      <w:rFonts w:hint="eastAsia" w:ascii="New York" w:hAnsi="New York"/>
                      <w:color w:val="0000FF"/>
                      <w:lang w:val="en-US" w:eastAsia="zh-CN"/>
                    </w:rPr>
                    <w:t>Option 1-A</w:t>
                  </w:r>
                </w:p>
              </w:tc>
              <w:tc>
                <w:tcPr>
                  <w:tcW w:w="3173" w:type="dxa"/>
                </w:tcPr>
                <w:p>
                  <w:pPr>
                    <w:spacing w:before="120" w:line="280" w:lineRule="atLeast"/>
                    <w:rPr>
                      <w:rFonts w:ascii="New York" w:hAnsi="New York"/>
                      <w:color w:val="0000FF"/>
                      <w:kern w:val="2"/>
                      <w:sz w:val="21"/>
                      <w:szCs w:val="24"/>
                      <w:lang w:val="en-US" w:eastAsia="zh-CN"/>
                    </w:rPr>
                  </w:pPr>
                  <w:r>
                    <w:rPr>
                      <w:rFonts w:ascii="New York" w:hAnsi="New York" w:eastAsiaTheme="minorEastAsia"/>
                      <w:color w:val="0000FF"/>
                      <w:lang w:eastAsia="zh-CN"/>
                    </w:rPr>
                    <w:t>Nokia/NSB</w:t>
                  </w:r>
                  <w:r>
                    <w:rPr>
                      <w:rFonts w:hint="eastAsia" w:ascii="New York" w:hAnsi="New York" w:eastAsiaTheme="minorEastAsia"/>
                      <w:color w:val="0000FF"/>
                      <w:lang w:val="en-US" w:eastAsia="zh-CN"/>
                    </w:rPr>
                    <w:t xml:space="preserve">, </w:t>
                  </w:r>
                  <w:r>
                    <w:rPr>
                      <w:rFonts w:ascii="New York" w:hAnsi="New York" w:eastAsiaTheme="minorEastAsia"/>
                      <w:color w:val="0000FF"/>
                      <w:lang w:eastAsia="zh-CN"/>
                    </w:rPr>
                    <w:t>Sharp</w:t>
                  </w:r>
                  <w:r>
                    <w:rPr>
                      <w:rFonts w:hint="eastAsia" w:ascii="New York" w:hAnsi="New York" w:eastAsiaTheme="minorEastAsia"/>
                      <w:color w:val="0000FF"/>
                      <w:lang w:val="en-US" w:eastAsia="zh-CN"/>
                    </w:rPr>
                    <w:t xml:space="preserve">, </w:t>
                  </w:r>
                  <w:r>
                    <w:rPr>
                      <w:rFonts w:ascii="New York" w:hAnsi="New York" w:eastAsiaTheme="minorEastAsia"/>
                      <w:color w:val="0000FF"/>
                      <w:lang w:eastAsia="zh-CN"/>
                    </w:rPr>
                    <w:t>Panasonic</w:t>
                  </w:r>
                  <w:r>
                    <w:rPr>
                      <w:rFonts w:hint="eastAsia" w:ascii="New York" w:hAnsi="New York" w:eastAsiaTheme="minorEastAsia"/>
                      <w:color w:val="0000FF"/>
                      <w:lang w:val="en-US" w:eastAsia="zh-CN"/>
                    </w:rPr>
                    <w:t xml:space="preserve">, </w:t>
                  </w:r>
                  <w:r>
                    <w:rPr>
                      <w:rFonts w:ascii="New York" w:hAnsi="New York" w:eastAsiaTheme="minorEastAsia"/>
                      <w:color w:val="0000FF"/>
                      <w:lang w:eastAsia="zh-CN"/>
                    </w:rPr>
                    <w:t>Qualcomm</w:t>
                  </w:r>
                  <w:r>
                    <w:rPr>
                      <w:rFonts w:hint="eastAsia" w:ascii="New York" w:hAnsi="New York" w:eastAsiaTheme="minorEastAsia"/>
                      <w:color w:val="0000FF"/>
                      <w:lang w:val="en-US" w:eastAsia="zh-CN"/>
                    </w:rPr>
                    <w:t xml:space="preserve">, </w:t>
                  </w:r>
                  <w:r>
                    <w:rPr>
                      <w:rFonts w:ascii="New York" w:hAnsi="New York" w:eastAsiaTheme="minorEastAsia"/>
                      <w:color w:val="0000FF"/>
                      <w:lang w:eastAsia="zh-CN"/>
                    </w:rPr>
                    <w:t>Apple</w:t>
                  </w:r>
                  <w:r>
                    <w:rPr>
                      <w:rFonts w:hint="eastAsia" w:ascii="New York" w:hAnsi="New York" w:eastAsiaTheme="minorEastAsia"/>
                      <w:color w:val="0000FF"/>
                      <w:lang w:val="en-US" w:eastAsia="zh-CN"/>
                    </w:rPr>
                    <w:t xml:space="preserve">, </w:t>
                  </w:r>
                  <w:r>
                    <w:rPr>
                      <w:rFonts w:hint="eastAsia" w:ascii="New York" w:hAnsi="New York" w:eastAsia="Malgun Gothic"/>
                      <w:color w:val="0000FF"/>
                      <w:lang w:eastAsia="ko-KR"/>
                    </w:rPr>
                    <w:t>W</w:t>
                  </w:r>
                  <w:r>
                    <w:rPr>
                      <w:rFonts w:ascii="New York" w:hAnsi="New York" w:eastAsia="Malgun Gothic"/>
                      <w:color w:val="0000FF"/>
                      <w:lang w:eastAsia="ko-KR"/>
                    </w:rPr>
                    <w:t>ILUS</w:t>
                  </w:r>
                  <w:r>
                    <w:rPr>
                      <w:rFonts w:hint="eastAsia" w:ascii="New York" w:hAnsi="New York"/>
                      <w:color w:val="0000FF"/>
                      <w:lang w:val="en-US" w:eastAsia="zh-CN"/>
                    </w:rPr>
                    <w:t xml:space="preserve">, </w:t>
                  </w:r>
                  <w:r>
                    <w:rPr>
                      <w:rFonts w:hint="eastAsia" w:ascii="New York" w:hAnsi="New York" w:eastAsiaTheme="minorEastAsia"/>
                      <w:color w:val="0000FF"/>
                      <w:lang w:eastAsia="zh-CN"/>
                    </w:rPr>
                    <w:t>China Telecom</w:t>
                  </w:r>
                  <w:r>
                    <w:rPr>
                      <w:rFonts w:hint="eastAsia" w:ascii="New York" w:hAnsi="New York" w:eastAsiaTheme="minorEastAsia"/>
                      <w:color w:val="0000FF"/>
                      <w:lang w:val="en-US" w:eastAsia="zh-CN"/>
                    </w:rPr>
                    <w:t xml:space="preserve">, </w:t>
                  </w:r>
                  <w:r>
                    <w:rPr>
                      <w:rFonts w:hint="eastAsia" w:ascii="New York" w:hAnsi="New York" w:eastAsia="MS Mincho"/>
                      <w:color w:val="0000FF"/>
                      <w:lang w:eastAsia="ja-JP"/>
                    </w:rPr>
                    <w:t>N</w:t>
                  </w:r>
                  <w:r>
                    <w:rPr>
                      <w:rFonts w:ascii="New York" w:hAnsi="New York" w:eastAsia="MS Mincho"/>
                      <w:color w:val="0000FF"/>
                      <w:lang w:eastAsia="ja-JP"/>
                    </w:rPr>
                    <w:t>TT DOCOMO</w:t>
                  </w:r>
                  <w:r>
                    <w:rPr>
                      <w:rFonts w:hint="eastAsia" w:ascii="New York" w:hAnsi="New York"/>
                      <w:color w:val="0000FF"/>
                      <w:lang w:val="en-US" w:eastAsia="zh-CN"/>
                    </w:rPr>
                    <w:t xml:space="preserve">, </w:t>
                  </w:r>
                  <w:r>
                    <w:rPr>
                      <w:rFonts w:ascii="New York" w:hAnsi="New York" w:eastAsia="MS Mincho"/>
                      <w:color w:val="0000FF"/>
                      <w:lang w:val="en-US" w:eastAsia="ja-JP"/>
                    </w:rPr>
                    <w:t>CMCC</w:t>
                  </w:r>
                  <w:r>
                    <w:rPr>
                      <w:rFonts w:hint="eastAsia" w:ascii="New York" w:hAnsi="New York"/>
                      <w:color w:val="0000FF"/>
                      <w:lang w:val="en-US" w:eastAsia="zh-CN"/>
                    </w:rPr>
                    <w:t xml:space="preserve">, </w:t>
                  </w:r>
                  <w:r>
                    <w:rPr>
                      <w:rFonts w:ascii="New York" w:hAnsi="New York" w:eastAsiaTheme="minorEastAsia"/>
                      <w:color w:val="0000FF"/>
                      <w:lang w:eastAsia="zh-CN"/>
                    </w:rPr>
                    <w:t>Spreadtrum</w:t>
                  </w:r>
                  <w:r>
                    <w:rPr>
                      <w:rFonts w:hint="eastAsia" w:ascii="New York" w:hAnsi="New York" w:eastAsiaTheme="minorEastAsia"/>
                      <w:color w:val="0000FF"/>
                      <w:lang w:val="en-US" w:eastAsia="zh-CN"/>
                    </w:rPr>
                    <w:t xml:space="preserve">, ZTE, </w:t>
                  </w:r>
                  <w:r>
                    <w:rPr>
                      <w:rFonts w:ascii="New York" w:hAnsi="New York"/>
                      <w:color w:val="0000FF"/>
                      <w:kern w:val="2"/>
                      <w:lang w:eastAsia="zh-CN"/>
                    </w:rPr>
                    <w:t>Huawei</w:t>
                  </w:r>
                  <w:r>
                    <w:rPr>
                      <w:rFonts w:hint="eastAsia" w:ascii="New York" w:hAnsi="New York"/>
                      <w:color w:val="0000FF"/>
                      <w:kern w:val="2"/>
                      <w:lang w:val="en-US" w:eastAsia="zh-CN"/>
                    </w:rPr>
                    <w:t>/</w:t>
                  </w:r>
                  <w:r>
                    <w:rPr>
                      <w:rFonts w:ascii="New York" w:hAnsi="New York"/>
                      <w:color w:val="0000FF"/>
                      <w:kern w:val="2"/>
                      <w:lang w:eastAsia="zh-CN"/>
                    </w:rPr>
                    <w:t>HiSilicon</w:t>
                  </w:r>
                </w:p>
              </w:tc>
              <w:tc>
                <w:tcPr>
                  <w:tcW w:w="996" w:type="dxa"/>
                </w:tcPr>
                <w:p>
                  <w:pPr>
                    <w:spacing w:before="120" w:line="280" w:lineRule="atLeast"/>
                    <w:rPr>
                      <w:rFonts w:ascii="New York" w:hAnsi="New York"/>
                      <w:color w:val="0000FF"/>
                    </w:rPr>
                  </w:pPr>
                  <w:r>
                    <w:rPr>
                      <w:rFonts w:hint="eastAsia" w:ascii="New York" w:hAnsi="New York" w:eastAsia="Malgun Gothic"/>
                      <w:color w:val="0000FF"/>
                      <w:lang w:eastAsia="ko-KR"/>
                    </w:rPr>
                    <w:t>LG</w:t>
                  </w:r>
                </w:p>
              </w:tc>
              <w:tc>
                <w:tcPr>
                  <w:tcW w:w="2171" w:type="dxa"/>
                </w:tcPr>
                <w:p>
                  <w:pPr>
                    <w:spacing w:before="120" w:line="280" w:lineRule="atLeast"/>
                    <w:rPr>
                      <w:rFonts w:ascii="New York" w:hAnsi="New York"/>
                      <w:color w:val="0000FF"/>
                      <w:lang w:val="en-US" w:eastAsia="zh-CN"/>
                    </w:rPr>
                  </w:pPr>
                  <w:r>
                    <w:rPr>
                      <w:rFonts w:hint="eastAsia" w:ascii="New York" w:hAnsi="New York"/>
                      <w:color w:val="0000FF"/>
                      <w:lang w:val="en-US" w:eastAsia="zh-CN"/>
                    </w:rPr>
                    <w:t xml:space="preserve">Simpler without additional RRC impact; A bit less </w:t>
                  </w:r>
                  <w:r>
                    <w:rPr>
                      <w:rFonts w:hint="eastAsia" w:ascii="New York" w:hAnsi="New York" w:eastAsiaTheme="minorEastAsia"/>
                      <w:color w:val="0000FF"/>
                      <w:lang w:val="en-US" w:eastAsia="zh-CN"/>
                    </w:rPr>
                    <w:t xml:space="preserve">flexible.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9" w:hRule="atLeast"/>
              </w:trPr>
              <w:tc>
                <w:tcPr>
                  <w:tcW w:w="1659" w:type="dxa"/>
                </w:tcPr>
                <w:p>
                  <w:pPr>
                    <w:spacing w:before="120" w:line="280" w:lineRule="atLeast"/>
                    <w:rPr>
                      <w:rFonts w:ascii="New York" w:hAnsi="New York"/>
                      <w:color w:val="0000FF"/>
                      <w:kern w:val="2"/>
                      <w:sz w:val="21"/>
                      <w:szCs w:val="24"/>
                      <w:lang w:val="en-US" w:eastAsia="zh-CN"/>
                    </w:rPr>
                  </w:pPr>
                  <w:r>
                    <w:rPr>
                      <w:rFonts w:hint="eastAsia" w:ascii="New York" w:hAnsi="New York"/>
                      <w:color w:val="0000FF"/>
                      <w:lang w:val="en-US" w:eastAsia="zh-CN"/>
                    </w:rPr>
                    <w:t>Option 1-B</w:t>
                  </w:r>
                </w:p>
              </w:tc>
              <w:tc>
                <w:tcPr>
                  <w:tcW w:w="3173" w:type="dxa"/>
                </w:tcPr>
                <w:p>
                  <w:pPr>
                    <w:spacing w:before="120" w:line="280" w:lineRule="atLeast"/>
                    <w:rPr>
                      <w:rFonts w:ascii="New York" w:hAnsi="New York" w:eastAsiaTheme="minorEastAsia"/>
                      <w:color w:val="0000FF"/>
                      <w:kern w:val="2"/>
                      <w:sz w:val="21"/>
                      <w:szCs w:val="24"/>
                      <w:lang w:val="en-US" w:eastAsia="zh-CN"/>
                    </w:rPr>
                  </w:pPr>
                  <w:r>
                    <w:rPr>
                      <w:rFonts w:ascii="New York" w:hAnsi="New York" w:eastAsiaTheme="minorEastAsia"/>
                      <w:color w:val="0000FF"/>
                      <w:lang w:eastAsia="zh-CN"/>
                    </w:rPr>
                    <w:t>Samsung</w:t>
                  </w:r>
                  <w:r>
                    <w:rPr>
                      <w:rFonts w:hint="eastAsia" w:ascii="New York" w:hAnsi="New York" w:eastAsiaTheme="minorEastAsia"/>
                      <w:color w:val="0000FF"/>
                      <w:lang w:val="en-US" w:eastAsia="zh-CN"/>
                    </w:rPr>
                    <w:t xml:space="preserve">, Intel, </w:t>
                  </w:r>
                  <w:r>
                    <w:rPr>
                      <w:rFonts w:hint="eastAsia" w:ascii="New York" w:hAnsi="New York" w:eastAsiaTheme="minorEastAsia"/>
                      <w:color w:val="0000FF"/>
                      <w:lang w:eastAsia="zh-CN"/>
                    </w:rPr>
                    <w:t>OPPO</w:t>
                  </w:r>
                  <w:r>
                    <w:rPr>
                      <w:rFonts w:hint="eastAsia" w:ascii="New York" w:hAnsi="New York" w:eastAsiaTheme="minorEastAsia"/>
                      <w:color w:val="0000FF"/>
                      <w:lang w:val="en-US" w:eastAsia="zh-CN"/>
                    </w:rPr>
                    <w:t xml:space="preserve">, LG, </w:t>
                  </w:r>
                  <w:r>
                    <w:rPr>
                      <w:rFonts w:ascii="New York" w:hAnsi="New York" w:eastAsiaTheme="minorEastAsia"/>
                      <w:color w:val="0000FF"/>
                      <w:lang w:eastAsia="zh-CN"/>
                    </w:rPr>
                    <w:t>Ericsson</w:t>
                  </w:r>
                  <w:r>
                    <w:rPr>
                      <w:rFonts w:hint="eastAsia" w:ascii="New York" w:hAnsi="New York" w:eastAsiaTheme="minorEastAsia"/>
                      <w:color w:val="0000FF"/>
                      <w:lang w:val="en-US" w:eastAsia="zh-CN"/>
                    </w:rPr>
                    <w:t xml:space="preserve">, </w:t>
                  </w:r>
                  <w:r>
                    <w:rPr>
                      <w:rFonts w:hint="eastAsia" w:ascii="New York" w:hAnsi="New York" w:eastAsiaTheme="minorEastAsia"/>
                      <w:color w:val="0000FF"/>
                      <w:lang w:eastAsia="zh-CN"/>
                    </w:rPr>
                    <w:t>CATT</w:t>
                  </w:r>
                  <w:r>
                    <w:rPr>
                      <w:rFonts w:hint="eastAsia" w:ascii="New York" w:hAnsi="New York" w:eastAsiaTheme="minorEastAsia"/>
                      <w:color w:val="0000FF"/>
                      <w:lang w:val="en-US" w:eastAsia="zh-CN"/>
                    </w:rPr>
                    <w:t xml:space="preserve">, </w:t>
                  </w:r>
                  <w:r>
                    <w:rPr>
                      <w:rFonts w:ascii="New York" w:hAnsi="New York" w:eastAsia="MS Mincho"/>
                      <w:color w:val="0000FF"/>
                      <w:lang w:val="en-US" w:eastAsia="ja-JP"/>
                    </w:rPr>
                    <w:t>CMCC</w:t>
                  </w:r>
                </w:p>
              </w:tc>
              <w:tc>
                <w:tcPr>
                  <w:tcW w:w="996" w:type="dxa"/>
                </w:tcPr>
                <w:p>
                  <w:pPr>
                    <w:spacing w:before="120" w:line="280" w:lineRule="atLeast"/>
                    <w:rPr>
                      <w:rFonts w:ascii="New York" w:hAnsi="New York"/>
                      <w:color w:val="0000FF"/>
                      <w:lang w:val="en-US"/>
                    </w:rPr>
                  </w:pPr>
                  <w:r>
                    <w:rPr>
                      <w:rFonts w:ascii="New York" w:hAnsi="New York" w:eastAsiaTheme="minorEastAsia"/>
                      <w:color w:val="0000FF"/>
                      <w:lang w:eastAsia="zh-CN"/>
                    </w:rPr>
                    <w:t>Nokia/NSB</w:t>
                  </w:r>
                  <w:r>
                    <w:rPr>
                      <w:rFonts w:hint="eastAsia" w:ascii="New York" w:hAnsi="New York" w:eastAsiaTheme="minorEastAsia"/>
                      <w:color w:val="0000FF"/>
                      <w:lang w:val="en-US" w:eastAsia="zh-CN"/>
                    </w:rPr>
                    <w:t>, ZTE</w:t>
                  </w:r>
                </w:p>
              </w:tc>
              <w:tc>
                <w:tcPr>
                  <w:tcW w:w="2171" w:type="dxa"/>
                </w:tcPr>
                <w:p>
                  <w:pPr>
                    <w:spacing w:before="120" w:line="280" w:lineRule="atLeast"/>
                    <w:rPr>
                      <w:rFonts w:ascii="New York" w:hAnsi="New York" w:eastAsiaTheme="minorEastAsia"/>
                      <w:color w:val="0000FF"/>
                      <w:lang w:val="en-US" w:eastAsia="zh-CN"/>
                    </w:rPr>
                  </w:pPr>
                  <w:r>
                    <w:rPr>
                      <w:rFonts w:hint="eastAsia" w:ascii="New York" w:hAnsi="New York" w:eastAsiaTheme="minorEastAsia"/>
                      <w:color w:val="0000FF"/>
                      <w:lang w:val="en-US" w:eastAsia="zh-CN"/>
                    </w:rPr>
                    <w:t xml:space="preserve">Better flexibility while require additional RRC impact and cause more SIB1 overhead.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659" w:type="dxa"/>
                </w:tcPr>
                <w:p>
                  <w:pPr>
                    <w:spacing w:before="120" w:line="280" w:lineRule="atLeast"/>
                    <w:rPr>
                      <w:rFonts w:ascii="New York" w:hAnsi="New York"/>
                      <w:color w:val="0000FF"/>
                      <w:kern w:val="2"/>
                      <w:sz w:val="21"/>
                      <w:szCs w:val="24"/>
                      <w:lang w:val="en-US" w:eastAsia="zh-CN"/>
                    </w:rPr>
                  </w:pPr>
                  <w:r>
                    <w:rPr>
                      <w:rFonts w:hint="eastAsia" w:ascii="New York" w:hAnsi="New York"/>
                      <w:color w:val="0000FF"/>
                      <w:lang w:val="en-US" w:eastAsia="zh-CN"/>
                    </w:rPr>
                    <w:t>Option 2</w:t>
                  </w:r>
                </w:p>
              </w:tc>
              <w:tc>
                <w:tcPr>
                  <w:tcW w:w="3173" w:type="dxa"/>
                </w:tcPr>
                <w:p>
                  <w:pPr>
                    <w:spacing w:before="120" w:line="280" w:lineRule="atLeast"/>
                    <w:rPr>
                      <w:rFonts w:ascii="New York" w:hAnsi="New York"/>
                      <w:color w:val="0000FF"/>
                      <w:kern w:val="2"/>
                      <w:sz w:val="21"/>
                      <w:szCs w:val="24"/>
                      <w:lang w:val="en-US" w:eastAsia="zh-CN"/>
                    </w:rPr>
                  </w:pPr>
                  <w:r>
                    <w:rPr>
                      <w:rFonts w:ascii="New York" w:hAnsi="New York" w:eastAsiaTheme="minorEastAsia"/>
                      <w:color w:val="0000FF"/>
                      <w:lang w:eastAsia="zh-CN"/>
                    </w:rPr>
                    <w:t>v</w:t>
                  </w:r>
                  <w:r>
                    <w:rPr>
                      <w:rFonts w:hint="eastAsia" w:ascii="New York" w:hAnsi="New York" w:eastAsiaTheme="minorEastAsia"/>
                      <w:color w:val="0000FF"/>
                      <w:lang w:eastAsia="zh-CN"/>
                    </w:rPr>
                    <w:t>ivo</w:t>
                  </w:r>
                  <w:r>
                    <w:rPr>
                      <w:rFonts w:hint="eastAsia" w:ascii="New York" w:hAnsi="New York" w:eastAsiaTheme="minorEastAsia"/>
                      <w:color w:val="0000FF"/>
                      <w:lang w:val="en-US" w:eastAsia="zh-CN"/>
                    </w:rPr>
                    <w:t xml:space="preserve">, </w:t>
                  </w:r>
                  <w:r>
                    <w:rPr>
                      <w:rFonts w:hint="eastAsia" w:ascii="New York" w:hAnsi="New York" w:eastAsiaTheme="minorEastAsia"/>
                      <w:color w:val="0000FF"/>
                      <w:lang w:eastAsia="zh-CN"/>
                    </w:rPr>
                    <w:t>CATT</w:t>
                  </w:r>
                  <w:r>
                    <w:rPr>
                      <w:rFonts w:hint="eastAsia" w:ascii="New York" w:hAnsi="New York" w:eastAsiaTheme="minorEastAsia"/>
                      <w:color w:val="0000FF"/>
                      <w:lang w:val="en-US" w:eastAsia="zh-CN"/>
                    </w:rPr>
                    <w:t xml:space="preserve">, </w:t>
                  </w:r>
                  <w:r>
                    <w:rPr>
                      <w:rFonts w:hint="eastAsia" w:ascii="New York" w:hAnsi="New York" w:eastAsiaTheme="minorEastAsia"/>
                      <w:color w:val="0000FF"/>
                      <w:lang w:eastAsia="zh-CN"/>
                    </w:rPr>
                    <w:t>Xiaomi</w:t>
                  </w:r>
                </w:p>
              </w:tc>
              <w:tc>
                <w:tcPr>
                  <w:tcW w:w="996" w:type="dxa"/>
                </w:tcPr>
                <w:p>
                  <w:pPr>
                    <w:spacing w:before="120" w:line="280" w:lineRule="atLeast"/>
                    <w:rPr>
                      <w:rFonts w:ascii="New York" w:hAnsi="New York"/>
                      <w:color w:val="0000FF"/>
                    </w:rPr>
                  </w:pPr>
                </w:p>
              </w:tc>
              <w:tc>
                <w:tcPr>
                  <w:tcW w:w="2171" w:type="dxa"/>
                </w:tcPr>
                <w:p>
                  <w:pPr>
                    <w:spacing w:before="120" w:line="280" w:lineRule="atLeast"/>
                    <w:rPr>
                      <w:rFonts w:ascii="New York" w:hAnsi="New York"/>
                      <w:color w:val="0000FF"/>
                    </w:rPr>
                  </w:pPr>
                </w:p>
              </w:tc>
            </w:tr>
          </w:tbl>
          <w:p>
            <w:pPr>
              <w:rPr>
                <w:rFonts w:eastAsia="MS Mincho"/>
                <w:lang w:val="en-US" w:eastAsia="ja-JP"/>
              </w:rPr>
            </w:pPr>
          </w:p>
          <w:p>
            <w:pPr>
              <w:rPr>
                <w:color w:val="0000FF"/>
                <w:lang w:val="en-US" w:eastAsia="zh-CN"/>
              </w:rPr>
            </w:pPr>
            <w:r>
              <w:rPr>
                <w:rFonts w:hint="eastAsia"/>
                <w:color w:val="0000FF"/>
                <w:lang w:val="en-US" w:eastAsia="zh-CN"/>
              </w:rPr>
              <w:t xml:space="preserve">For the upcoming GTW, FL suggests to go with Option 1-A, with also providing Option 1-B as one alternative. </w:t>
            </w:r>
          </w:p>
          <w:p>
            <w:pPr>
              <w:spacing w:after="120" w:afterLines="50"/>
              <w:rPr>
                <w:color w:val="0000FF"/>
                <w:lang w:val="en-US" w:eastAsia="zh-CN"/>
              </w:rPr>
            </w:pPr>
            <w:r>
              <w:rPr>
                <w:rFonts w:hint="eastAsia"/>
                <w:b/>
                <w:bCs/>
                <w:color w:val="0000FF"/>
                <w:lang w:val="en-US" w:eastAsia="zh-CN"/>
              </w:rPr>
              <w:t xml:space="preserve">Proposal for Issue#1: </w:t>
            </w:r>
            <w:r>
              <w:rPr>
                <w:rFonts w:hint="eastAsia"/>
                <w:color w:val="0000FF"/>
                <w:lang w:val="en-US" w:eastAsia="zh-CN"/>
              </w:rPr>
              <w:t xml:space="preserve">The 3 LSB </w:t>
            </w:r>
            <w:r>
              <w:rPr>
                <w:rFonts w:hint="eastAsia" w:eastAsia="等线"/>
                <w:color w:val="0000FF"/>
                <w:lang w:eastAsia="zh-CN"/>
              </w:rPr>
              <w:t>bit</w:t>
            </w:r>
            <w:r>
              <w:rPr>
                <w:rFonts w:hint="eastAsia" w:eastAsia="等线"/>
                <w:color w:val="0000FF"/>
                <w:lang w:val="en-US" w:eastAsia="zh-CN"/>
              </w:rPr>
              <w:t>s of</w:t>
            </w:r>
            <w:r>
              <w:rPr>
                <w:rFonts w:hint="eastAsia" w:eastAsia="等线"/>
                <w:color w:val="0000FF"/>
                <w:lang w:eastAsia="zh-CN"/>
              </w:rPr>
              <w:t xml:space="preserve"> MCS </w:t>
            </w:r>
            <w:r>
              <w:rPr>
                <w:rFonts w:hint="eastAsia" w:eastAsia="等线"/>
                <w:color w:val="0000FF"/>
                <w:lang w:val="en-US" w:eastAsia="zh-CN"/>
              </w:rPr>
              <w:t xml:space="preserve">information field </w:t>
            </w:r>
            <w:r>
              <w:rPr>
                <w:rFonts w:hint="eastAsia"/>
                <w:color w:val="0000FF"/>
                <w:lang w:val="en-US" w:eastAsia="zh-CN"/>
              </w:rPr>
              <w:t xml:space="preserve">in </w:t>
            </w:r>
            <w:r>
              <w:rPr>
                <w:color w:val="0000FF"/>
              </w:rPr>
              <w:t>DCI format 0_0 with CRC scrambled by the TC-RNTI</w:t>
            </w:r>
            <w:r>
              <w:rPr>
                <w:rFonts w:hint="eastAsia"/>
                <w:color w:val="0000FF"/>
                <w:lang w:val="en-US" w:eastAsia="zh-CN"/>
              </w:rPr>
              <w:t xml:space="preserve"> </w:t>
            </w:r>
            <w:r>
              <w:rPr>
                <w:rFonts w:hint="eastAsia" w:eastAsia="等线"/>
                <w:color w:val="0000FF"/>
                <w:lang w:val="en-US" w:eastAsia="zh-CN"/>
              </w:rPr>
              <w:t xml:space="preserve">is used </w:t>
            </w:r>
            <w:r>
              <w:rPr>
                <w:rFonts w:hint="eastAsia" w:eastAsia="等线"/>
                <w:color w:val="0000FF"/>
                <w:lang w:eastAsia="zh-CN"/>
              </w:rPr>
              <w:t xml:space="preserve">to indicate </w:t>
            </w:r>
            <w:r>
              <w:rPr>
                <w:rFonts w:hint="eastAsia" w:eastAsia="等线"/>
                <w:color w:val="0000FF"/>
                <w:lang w:val="en-US" w:eastAsia="zh-CN"/>
              </w:rPr>
              <w:t xml:space="preserve">one value from </w:t>
            </w:r>
            <w:r>
              <w:rPr>
                <w:rFonts w:hint="eastAsia" w:eastAsia="等线"/>
                <w:color w:val="0000FF"/>
                <w:lang w:eastAsia="zh-CN"/>
              </w:rPr>
              <w:t xml:space="preserve">8 </w:t>
            </w:r>
            <w:r>
              <w:rPr>
                <w:rFonts w:hint="eastAsia" w:eastAsia="等线"/>
                <w:color w:val="0000FF"/>
                <w:lang w:val="en-US" w:eastAsia="zh-CN"/>
              </w:rPr>
              <w:t xml:space="preserve">candidate </w:t>
            </w:r>
            <w:r>
              <w:rPr>
                <w:rFonts w:hint="eastAsia" w:eastAsia="等线"/>
                <w:color w:val="0000FF"/>
                <w:lang w:val="en-US" w:eastAsia="ja-JP"/>
              </w:rPr>
              <w:t>MCS indexes</w:t>
            </w:r>
            <w:r>
              <w:rPr>
                <w:rFonts w:hint="eastAsia" w:eastAsia="等线"/>
                <w:color w:val="0000FF"/>
                <w:lang w:val="en-US" w:eastAsia="zh-CN"/>
              </w:rPr>
              <w:t xml:space="preserve"> </w:t>
            </w:r>
            <w:r>
              <w:rPr>
                <w:rFonts w:hint="eastAsia" w:eastAsia="等线"/>
                <w:color w:val="0000FF"/>
                <w:lang w:eastAsia="zh-CN"/>
              </w:rPr>
              <w:t xml:space="preserve">for </w:t>
            </w:r>
            <w:r>
              <w:rPr>
                <w:rFonts w:hint="eastAsia" w:eastAsia="等线"/>
                <w:color w:val="0000FF"/>
                <w:lang w:val="en-US" w:eastAsia="zh-CN"/>
              </w:rPr>
              <w:t>M</w:t>
            </w:r>
            <w:r>
              <w:rPr>
                <w:rFonts w:hint="eastAsia" w:eastAsia="等线"/>
                <w:color w:val="0000FF"/>
                <w:lang w:eastAsia="zh-CN"/>
              </w:rPr>
              <w:t>sg3 retransmission</w:t>
            </w:r>
            <w:r>
              <w:rPr>
                <w:rFonts w:hint="eastAsia" w:eastAsia="等线"/>
                <w:color w:val="0000FF"/>
                <w:lang w:val="en-US" w:eastAsia="zh-CN"/>
              </w:rPr>
              <w:t>.</w:t>
            </w:r>
          </w:p>
          <w:p>
            <w:pPr>
              <w:numPr>
                <w:ilvl w:val="1"/>
                <w:numId w:val="13"/>
              </w:numPr>
              <w:tabs>
                <w:tab w:val="left" w:pos="420"/>
                <w:tab w:val="clear" w:pos="840"/>
              </w:tabs>
              <w:spacing w:after="120" w:afterLines="50"/>
              <w:rPr>
                <w:rFonts w:eastAsia="等线"/>
                <w:iCs/>
                <w:color w:val="0000FF"/>
                <w:lang w:val="en-US" w:eastAsia="zh-CN"/>
              </w:rPr>
            </w:pPr>
            <w:r>
              <w:rPr>
                <w:rFonts w:hint="eastAsia"/>
                <w:color w:val="0000FF"/>
                <w:lang w:val="en-US" w:eastAsia="zh-CN"/>
              </w:rPr>
              <w:t xml:space="preserve">Option 1-A: The </w:t>
            </w:r>
            <w:r>
              <w:rPr>
                <w:rFonts w:hint="eastAsia" w:eastAsia="等线"/>
                <w:color w:val="0000FF"/>
                <w:lang w:eastAsia="zh-CN"/>
              </w:rPr>
              <w:t xml:space="preserve">8 </w:t>
            </w:r>
            <w:r>
              <w:rPr>
                <w:rFonts w:hint="eastAsia" w:eastAsia="等线"/>
                <w:color w:val="0000FF"/>
                <w:lang w:val="en-US" w:eastAsia="zh-CN"/>
              </w:rPr>
              <w:t xml:space="preserve">candidate </w:t>
            </w:r>
            <w:r>
              <w:rPr>
                <w:rFonts w:hint="eastAsia" w:eastAsia="等线"/>
                <w:color w:val="0000FF"/>
                <w:lang w:val="en-US" w:eastAsia="ja-JP"/>
              </w:rPr>
              <w:t>MCS indexes</w:t>
            </w:r>
            <w:r>
              <w:rPr>
                <w:rFonts w:hint="eastAsia" w:eastAsia="等线"/>
                <w:color w:val="0000FF"/>
                <w:lang w:val="en-US" w:eastAsia="zh-CN"/>
              </w:rPr>
              <w:t xml:space="preserve"> are </w:t>
            </w:r>
            <w:r>
              <w:rPr>
                <w:rFonts w:hint="eastAsia"/>
                <w:color w:val="0000FF"/>
                <w:lang w:val="en-US" w:eastAsia="zh-CN"/>
              </w:rPr>
              <w:t xml:space="preserve">MCS 0~7. </w:t>
            </w:r>
          </w:p>
          <w:p>
            <w:pPr>
              <w:numPr>
                <w:ilvl w:val="2"/>
                <w:numId w:val="13"/>
              </w:numPr>
              <w:tabs>
                <w:tab w:val="left" w:pos="420"/>
                <w:tab w:val="clear" w:pos="1260"/>
              </w:tabs>
              <w:spacing w:after="120" w:afterLines="50"/>
              <w:rPr>
                <w:rFonts w:eastAsia="等线"/>
                <w:iCs/>
                <w:color w:val="0000FF"/>
                <w:lang w:val="en-US" w:eastAsia="zh-CN"/>
              </w:rPr>
            </w:pPr>
            <w:r>
              <w:rPr>
                <w:rFonts w:hint="eastAsia"/>
                <w:color w:val="0000FF"/>
                <w:lang w:val="en-US" w:eastAsia="zh-CN"/>
              </w:rPr>
              <w:t xml:space="preserve">Support/Can live with: </w:t>
            </w:r>
            <w:r>
              <w:rPr>
                <w:rFonts w:eastAsiaTheme="minorEastAsia"/>
                <w:color w:val="0000FF"/>
                <w:lang w:eastAsia="zh-CN"/>
              </w:rPr>
              <w:t>Nokia/NSB</w:t>
            </w:r>
            <w:r>
              <w:rPr>
                <w:rFonts w:hint="eastAsia" w:eastAsiaTheme="minorEastAsia"/>
                <w:color w:val="0000FF"/>
                <w:lang w:val="en-US" w:eastAsia="zh-CN"/>
              </w:rPr>
              <w:t xml:space="preserve">, </w:t>
            </w:r>
            <w:r>
              <w:rPr>
                <w:rFonts w:eastAsiaTheme="minorEastAsia"/>
                <w:color w:val="0000FF"/>
                <w:lang w:eastAsia="zh-CN"/>
              </w:rPr>
              <w:t>Sharp</w:t>
            </w:r>
            <w:r>
              <w:rPr>
                <w:rFonts w:hint="eastAsia" w:eastAsiaTheme="minorEastAsia"/>
                <w:color w:val="0000FF"/>
                <w:lang w:val="en-US" w:eastAsia="zh-CN"/>
              </w:rPr>
              <w:t xml:space="preserve">, </w:t>
            </w:r>
            <w:r>
              <w:rPr>
                <w:rFonts w:eastAsiaTheme="minorEastAsia"/>
                <w:color w:val="0000FF"/>
                <w:lang w:eastAsia="zh-CN"/>
              </w:rPr>
              <w:t>Panasonic</w:t>
            </w:r>
            <w:r>
              <w:rPr>
                <w:rFonts w:hint="eastAsia" w:eastAsiaTheme="minorEastAsia"/>
                <w:color w:val="0000FF"/>
                <w:lang w:val="en-US" w:eastAsia="zh-CN"/>
              </w:rPr>
              <w:t xml:space="preserve">, </w:t>
            </w:r>
            <w:r>
              <w:rPr>
                <w:rFonts w:eastAsiaTheme="minorEastAsia"/>
                <w:color w:val="0000FF"/>
                <w:lang w:eastAsia="zh-CN"/>
              </w:rPr>
              <w:t>Qualcomm</w:t>
            </w:r>
            <w:r>
              <w:rPr>
                <w:rFonts w:hint="eastAsia" w:eastAsiaTheme="minorEastAsia"/>
                <w:color w:val="0000FF"/>
                <w:lang w:val="en-US" w:eastAsia="zh-CN"/>
              </w:rPr>
              <w:t xml:space="preserve">, </w:t>
            </w:r>
            <w:r>
              <w:rPr>
                <w:rFonts w:eastAsiaTheme="minorEastAsia"/>
                <w:color w:val="0000FF"/>
                <w:lang w:eastAsia="zh-CN"/>
              </w:rPr>
              <w:t>Apple</w:t>
            </w:r>
            <w:r>
              <w:rPr>
                <w:rFonts w:hint="eastAsia" w:eastAsiaTheme="minorEastAsia"/>
                <w:color w:val="0000FF"/>
                <w:lang w:val="en-US" w:eastAsia="zh-CN"/>
              </w:rPr>
              <w:t xml:space="preserve">, </w:t>
            </w:r>
            <w:r>
              <w:rPr>
                <w:rFonts w:hint="eastAsia" w:eastAsia="Malgun Gothic"/>
                <w:color w:val="0000FF"/>
                <w:lang w:eastAsia="ko-KR"/>
              </w:rPr>
              <w:t>W</w:t>
            </w:r>
            <w:r>
              <w:rPr>
                <w:rFonts w:eastAsia="Malgun Gothic"/>
                <w:color w:val="0000FF"/>
                <w:lang w:eastAsia="ko-KR"/>
              </w:rPr>
              <w:t>ILUS</w:t>
            </w:r>
            <w:r>
              <w:rPr>
                <w:rFonts w:hint="eastAsia"/>
                <w:color w:val="0000FF"/>
                <w:lang w:val="en-US" w:eastAsia="zh-CN"/>
              </w:rPr>
              <w:t xml:space="preserve">, </w:t>
            </w:r>
            <w:r>
              <w:rPr>
                <w:rFonts w:hint="eastAsia" w:eastAsiaTheme="minorEastAsia"/>
                <w:color w:val="0000FF"/>
                <w:lang w:eastAsia="zh-CN"/>
              </w:rPr>
              <w:t>China Telecom</w:t>
            </w:r>
            <w:r>
              <w:rPr>
                <w:rFonts w:hint="eastAsia" w:eastAsiaTheme="minorEastAsia"/>
                <w:color w:val="0000FF"/>
                <w:lang w:val="en-US" w:eastAsia="zh-CN"/>
              </w:rPr>
              <w:t xml:space="preserve">, </w:t>
            </w:r>
            <w:r>
              <w:rPr>
                <w:rFonts w:hint="eastAsia" w:eastAsia="MS Mincho"/>
                <w:color w:val="0000FF"/>
                <w:lang w:eastAsia="ja-JP"/>
              </w:rPr>
              <w:t>N</w:t>
            </w:r>
            <w:r>
              <w:rPr>
                <w:rFonts w:eastAsia="MS Mincho"/>
                <w:color w:val="0000FF"/>
                <w:lang w:eastAsia="ja-JP"/>
              </w:rPr>
              <w:t>TT DOCOMO</w:t>
            </w:r>
            <w:r>
              <w:rPr>
                <w:rFonts w:hint="eastAsia"/>
                <w:color w:val="0000FF"/>
                <w:lang w:val="en-US" w:eastAsia="zh-CN"/>
              </w:rPr>
              <w:t xml:space="preserve">, </w:t>
            </w:r>
            <w:r>
              <w:rPr>
                <w:rFonts w:eastAsia="MS Mincho"/>
                <w:color w:val="0000FF"/>
                <w:lang w:val="en-US" w:eastAsia="ja-JP"/>
              </w:rPr>
              <w:t>CMCC</w:t>
            </w:r>
            <w:r>
              <w:rPr>
                <w:rFonts w:hint="eastAsia"/>
                <w:color w:val="0000FF"/>
                <w:lang w:val="en-US" w:eastAsia="zh-CN"/>
              </w:rPr>
              <w:t xml:space="preserve">, </w:t>
            </w:r>
            <w:r>
              <w:rPr>
                <w:rFonts w:eastAsiaTheme="minorEastAsia"/>
                <w:color w:val="0000FF"/>
                <w:lang w:eastAsia="zh-CN"/>
              </w:rPr>
              <w:t>Spreadtrum</w:t>
            </w:r>
            <w:r>
              <w:rPr>
                <w:rFonts w:hint="eastAsia" w:eastAsiaTheme="minorEastAsia"/>
                <w:color w:val="0000FF"/>
                <w:lang w:val="en-US" w:eastAsia="zh-CN"/>
              </w:rPr>
              <w:t xml:space="preserve">, ZTE, </w:t>
            </w:r>
            <w:r>
              <w:rPr>
                <w:color w:val="0000FF"/>
                <w:kern w:val="2"/>
                <w:lang w:eastAsia="zh-CN"/>
              </w:rPr>
              <w:t>Huawei</w:t>
            </w:r>
            <w:r>
              <w:rPr>
                <w:rFonts w:hint="eastAsia"/>
                <w:color w:val="0000FF"/>
                <w:kern w:val="2"/>
                <w:lang w:val="en-US" w:eastAsia="zh-CN"/>
              </w:rPr>
              <w:t>/</w:t>
            </w:r>
            <w:r>
              <w:rPr>
                <w:color w:val="0000FF"/>
                <w:kern w:val="2"/>
                <w:lang w:eastAsia="zh-CN"/>
              </w:rPr>
              <w:t>HiSilicon</w:t>
            </w:r>
            <w:r>
              <w:rPr>
                <w:rFonts w:hint="eastAsia"/>
                <w:color w:val="0000FF"/>
                <w:kern w:val="2"/>
                <w:lang w:val="en-US" w:eastAsia="zh-CN"/>
              </w:rPr>
              <w:t>, LG</w:t>
            </w:r>
          </w:p>
          <w:p>
            <w:pPr>
              <w:numPr>
                <w:ilvl w:val="1"/>
                <w:numId w:val="13"/>
              </w:numPr>
              <w:tabs>
                <w:tab w:val="left" w:pos="420"/>
                <w:tab w:val="clear" w:pos="840"/>
              </w:tabs>
              <w:spacing w:after="120" w:afterLines="50"/>
              <w:rPr>
                <w:rFonts w:eastAsia="等线"/>
                <w:iCs/>
                <w:color w:val="0000FF"/>
                <w:lang w:val="en-US" w:eastAsia="zh-CN"/>
              </w:rPr>
            </w:pPr>
            <w:r>
              <w:rPr>
                <w:rFonts w:hint="eastAsia"/>
                <w:color w:val="0000FF"/>
                <w:lang w:val="en-US" w:eastAsia="zh-CN"/>
              </w:rPr>
              <w:t xml:space="preserve">[Option 1-B: </w:t>
            </w:r>
            <w:r>
              <w:rPr>
                <w:rFonts w:hint="eastAsia" w:eastAsia="等线"/>
                <w:color w:val="0000FF"/>
                <w:lang w:val="en-US" w:eastAsia="zh-CN"/>
              </w:rPr>
              <w:t xml:space="preserve">The </w:t>
            </w:r>
            <w:r>
              <w:rPr>
                <w:rFonts w:hint="eastAsia" w:eastAsia="等线"/>
                <w:color w:val="0000FF"/>
                <w:lang w:eastAsia="zh-CN"/>
              </w:rPr>
              <w:t xml:space="preserve">8 </w:t>
            </w:r>
            <w:r>
              <w:rPr>
                <w:rFonts w:hint="eastAsia" w:eastAsia="等线"/>
                <w:color w:val="0000FF"/>
                <w:lang w:val="en-US" w:eastAsia="zh-CN"/>
              </w:rPr>
              <w:t xml:space="preserve">candidate </w:t>
            </w:r>
            <w:r>
              <w:rPr>
                <w:rFonts w:hint="eastAsia" w:eastAsia="等线"/>
                <w:color w:val="0000FF"/>
                <w:lang w:val="en-US" w:eastAsia="ja-JP"/>
              </w:rPr>
              <w:t>MCS indexes</w:t>
            </w:r>
            <w:r>
              <w:rPr>
                <w:rFonts w:hint="eastAsia" w:eastAsia="等线"/>
                <w:color w:val="0000FF"/>
                <w:lang w:val="en-US" w:eastAsia="zh-CN"/>
              </w:rPr>
              <w:t xml:space="preserve"> can be configured by SIB1, </w:t>
            </w:r>
            <w:r>
              <w:rPr>
                <w:color w:val="0000FF"/>
                <w:lang w:val="en-US" w:eastAsia="zh-CN"/>
              </w:rPr>
              <w:t>MCS 0~</w:t>
            </w:r>
            <w:r>
              <w:rPr>
                <w:rFonts w:hint="eastAsia"/>
                <w:color w:val="0000FF"/>
                <w:lang w:val="en-US" w:eastAsia="zh-CN"/>
              </w:rPr>
              <w:t>7</w:t>
            </w:r>
            <w:r>
              <w:rPr>
                <w:color w:val="0000FF"/>
                <w:lang w:val="en-US" w:eastAsia="zh-CN"/>
              </w:rPr>
              <w:t xml:space="preserve"> are applied if the configuration is absent.</w:t>
            </w:r>
            <w:r>
              <w:rPr>
                <w:rFonts w:hint="eastAsia"/>
                <w:color w:val="0000FF"/>
                <w:lang w:val="en-US" w:eastAsia="zh-CN"/>
              </w:rPr>
              <w:t xml:space="preserve"> </w:t>
            </w:r>
            <w:r>
              <w:rPr>
                <w:rFonts w:hint="eastAsia" w:eastAsia="等线"/>
                <w:iCs/>
                <w:color w:val="0000FF"/>
                <w:lang w:val="en-US" w:eastAsia="zh-CN"/>
              </w:rPr>
              <w:t xml:space="preserve">The first </w:t>
            </w:r>
            <w:r>
              <w:rPr>
                <w:rFonts w:hint="eastAsia" w:eastAsia="等线"/>
                <w:iCs/>
                <w:color w:val="0000FF"/>
                <w:lang w:eastAsia="zh-CN"/>
              </w:rPr>
              <w:t xml:space="preserve">4 </w:t>
            </w:r>
            <w:r>
              <w:rPr>
                <w:rFonts w:hint="eastAsia" w:eastAsia="等线"/>
                <w:color w:val="0000FF"/>
                <w:lang w:val="en-US" w:eastAsia="ja-JP"/>
              </w:rPr>
              <w:t>indexes</w:t>
            </w:r>
            <w:r>
              <w:rPr>
                <w:rFonts w:hint="eastAsia" w:eastAsia="等线"/>
                <w:iCs/>
                <w:color w:val="0000FF"/>
                <w:lang w:eastAsia="zh-CN"/>
              </w:rPr>
              <w:t xml:space="preserve"> of the 8 </w:t>
            </w:r>
            <w:r>
              <w:rPr>
                <w:rFonts w:hint="eastAsia" w:eastAsia="等线"/>
                <w:color w:val="0000FF"/>
                <w:lang w:val="en-US" w:eastAsia="zh-CN"/>
              </w:rPr>
              <w:t xml:space="preserve">candidate </w:t>
            </w:r>
            <w:r>
              <w:rPr>
                <w:rFonts w:hint="eastAsia" w:eastAsia="等线"/>
                <w:color w:val="0000FF"/>
                <w:lang w:val="en-US" w:eastAsia="ja-JP"/>
              </w:rPr>
              <w:t>MCS indexes</w:t>
            </w:r>
            <w:r>
              <w:rPr>
                <w:rFonts w:hint="eastAsia" w:eastAsia="等线"/>
                <w:iCs/>
                <w:color w:val="0000FF"/>
                <w:lang w:eastAsia="zh-CN"/>
              </w:rPr>
              <w:t xml:space="preserve"> are used for </w:t>
            </w:r>
            <w:r>
              <w:rPr>
                <w:rFonts w:hint="eastAsia" w:eastAsia="等线"/>
                <w:iCs/>
                <w:color w:val="0000FF"/>
                <w:lang w:val="en-US" w:eastAsia="zh-CN"/>
              </w:rPr>
              <w:t xml:space="preserve">initial PUSCH transmission scheduled by </w:t>
            </w:r>
            <w:r>
              <w:rPr>
                <w:rFonts w:hint="eastAsia" w:eastAsia="等线"/>
                <w:iCs/>
                <w:color w:val="0000FF"/>
                <w:lang w:eastAsia="zh-CN"/>
              </w:rPr>
              <w:t>RAR UL grant</w:t>
            </w:r>
            <w:r>
              <w:rPr>
                <w:rFonts w:hint="eastAsia" w:eastAsia="等线"/>
                <w:iCs/>
                <w:color w:val="0000FF"/>
                <w:lang w:val="en-US" w:eastAsia="zh-CN"/>
              </w:rPr>
              <w:t xml:space="preserve">.] </w:t>
            </w:r>
          </w:p>
          <w:p>
            <w:pPr>
              <w:numPr>
                <w:ilvl w:val="2"/>
                <w:numId w:val="13"/>
              </w:numPr>
              <w:tabs>
                <w:tab w:val="left" w:pos="420"/>
                <w:tab w:val="clear" w:pos="1260"/>
              </w:tabs>
              <w:spacing w:after="120" w:afterLines="50"/>
              <w:rPr>
                <w:lang w:val="en-US" w:eastAsia="zh-CN"/>
              </w:rPr>
            </w:pPr>
            <w:r>
              <w:rPr>
                <w:rFonts w:hint="eastAsia"/>
                <w:color w:val="0000FF"/>
                <w:lang w:val="en-US" w:eastAsia="zh-CN"/>
              </w:rPr>
              <w:t xml:space="preserve">Support/Can live with: </w:t>
            </w:r>
            <w:r>
              <w:rPr>
                <w:rFonts w:eastAsiaTheme="minorEastAsia"/>
                <w:color w:val="0000FF"/>
                <w:lang w:eastAsia="zh-CN"/>
              </w:rPr>
              <w:t>Samsung</w:t>
            </w:r>
            <w:r>
              <w:rPr>
                <w:rFonts w:hint="eastAsia" w:eastAsiaTheme="minorEastAsia"/>
                <w:color w:val="0000FF"/>
                <w:lang w:val="en-US" w:eastAsia="zh-CN"/>
              </w:rPr>
              <w:t xml:space="preserve">, Intel, </w:t>
            </w:r>
            <w:r>
              <w:rPr>
                <w:rFonts w:hint="eastAsia" w:eastAsiaTheme="minorEastAsia"/>
                <w:color w:val="0000FF"/>
                <w:lang w:eastAsia="zh-CN"/>
              </w:rPr>
              <w:t>OPPO</w:t>
            </w:r>
            <w:r>
              <w:rPr>
                <w:rFonts w:hint="eastAsia" w:eastAsiaTheme="minorEastAsia"/>
                <w:color w:val="0000FF"/>
                <w:lang w:val="en-US" w:eastAsia="zh-CN"/>
              </w:rPr>
              <w:t xml:space="preserve">, LG, </w:t>
            </w:r>
            <w:r>
              <w:rPr>
                <w:rFonts w:eastAsiaTheme="minorEastAsia"/>
                <w:color w:val="0000FF"/>
                <w:lang w:eastAsia="zh-CN"/>
              </w:rPr>
              <w:t>Ericsson</w:t>
            </w:r>
            <w:r>
              <w:rPr>
                <w:rFonts w:hint="eastAsia" w:eastAsiaTheme="minorEastAsia"/>
                <w:color w:val="0000FF"/>
                <w:lang w:val="en-US" w:eastAsia="zh-CN"/>
              </w:rPr>
              <w:t xml:space="preserve">, </w:t>
            </w:r>
            <w:r>
              <w:rPr>
                <w:rFonts w:hint="eastAsia" w:eastAsiaTheme="minorEastAsia"/>
                <w:color w:val="0000FF"/>
                <w:lang w:eastAsia="zh-CN"/>
              </w:rPr>
              <w:t>CATT</w:t>
            </w:r>
            <w:r>
              <w:rPr>
                <w:rFonts w:hint="eastAsia" w:eastAsiaTheme="minorEastAsia"/>
                <w:color w:val="0000FF"/>
                <w:lang w:val="en-US" w:eastAsia="zh-CN"/>
              </w:rPr>
              <w:t xml:space="preserve">, </w:t>
            </w:r>
            <w:r>
              <w:rPr>
                <w:rFonts w:eastAsia="MS Mincho"/>
                <w:color w:val="0000FF"/>
                <w:lang w:val="en-US" w:eastAsia="ja-JP"/>
              </w:rPr>
              <w:t>CMCC</w:t>
            </w:r>
            <w:r>
              <w:rPr>
                <w:rFonts w:hint="eastAsia"/>
                <w:color w:val="0000FF"/>
                <w:lang w:val="en-US" w:eastAsia="zh-CN"/>
              </w:rPr>
              <w:t xml:space="preserve">, </w:t>
            </w:r>
            <w:r>
              <w:rPr>
                <w:rFonts w:eastAsiaTheme="minorEastAsia"/>
                <w:color w:val="0000FF"/>
                <w:lang w:eastAsia="zh-CN"/>
              </w:rPr>
              <w:t>Nokia/NSB</w:t>
            </w:r>
            <w:r>
              <w:rPr>
                <w:rFonts w:hint="eastAsia" w:eastAsiaTheme="minorEastAsia"/>
                <w:color w:val="0000FF"/>
                <w:lang w:val="en-US" w:eastAsia="zh-CN"/>
              </w:rPr>
              <w:t>, ZTE</w:t>
            </w:r>
          </w:p>
        </w:tc>
      </w:tr>
    </w:tbl>
    <w:p>
      <w:pPr>
        <w:tabs>
          <w:tab w:val="left" w:pos="720"/>
        </w:tabs>
        <w:rPr>
          <w:lang w:val="en-US" w:eastAsia="zh-CN"/>
        </w:rPr>
      </w:pPr>
    </w:p>
    <w:p>
      <w:pPr>
        <w:pStyle w:val="5"/>
        <w:rPr>
          <w:rFonts w:eastAsia="宋体"/>
          <w:lang w:val="en-US" w:eastAsia="zh-CN"/>
        </w:rPr>
      </w:pPr>
      <w:r>
        <w:rPr>
          <w:rFonts w:hint="eastAsia"/>
          <w:lang w:val="en-US" w:eastAsia="zh-CN"/>
        </w:rPr>
        <w:t>Second round</w:t>
      </w:r>
    </w:p>
    <w:p>
      <w:pPr>
        <w:tabs>
          <w:tab w:val="left" w:pos="420"/>
        </w:tabs>
        <w:spacing w:after="120" w:afterLines="50"/>
        <w:rPr>
          <w:lang w:val="en-US" w:eastAsia="zh-CN"/>
        </w:rPr>
      </w:pPr>
      <w:r>
        <w:rPr>
          <w:rFonts w:hint="eastAsia"/>
          <w:lang w:val="en-US" w:eastAsia="zh-CN"/>
        </w:rPr>
        <w:t xml:space="preserve">Based on the input in the first round, it seems no consensus to introduce a solution with additional RRC impact. In such case, FL thinks the only way we can go is Option 1-A. </w:t>
      </w:r>
    </w:p>
    <w:p>
      <w:pPr>
        <w:numPr>
          <w:ilvl w:val="0"/>
          <w:numId w:val="13"/>
        </w:numPr>
        <w:spacing w:before="120" w:beforeLines="50" w:after="0"/>
        <w:ind w:left="839"/>
        <w:rPr>
          <w:lang w:val="en-US" w:eastAsia="zh-CN"/>
        </w:rPr>
      </w:pPr>
      <w:r>
        <w:rPr>
          <w:rFonts w:hint="eastAsia" w:ascii="New York" w:hAnsi="New York"/>
          <w:lang w:val="en-US" w:eastAsia="zh-CN"/>
        </w:rPr>
        <w:t xml:space="preserve"> </w:t>
      </w:r>
      <w:r>
        <w:rPr>
          <w:rFonts w:hint="eastAsia" w:ascii="New York" w:hAnsi="New York"/>
          <w:b/>
          <w:bCs/>
          <w:u w:val="single"/>
          <w:lang w:val="en-US" w:eastAsia="zh-CN"/>
        </w:rPr>
        <w:t xml:space="preserve">If no consensus can be reached for the additional RRC impact of Option 1-B/1-C, Option 1-A would be the default option as MCS 0~7 are also proposed to use if the RRC configuration is not present for Option 1-B/1-C. </w:t>
      </w:r>
    </w:p>
    <w:p>
      <w:pPr>
        <w:tabs>
          <w:tab w:val="left" w:pos="420"/>
        </w:tabs>
        <w:spacing w:after="120" w:afterLines="50"/>
        <w:rPr>
          <w:lang w:val="en-US" w:eastAsia="zh-CN"/>
        </w:rPr>
      </w:pPr>
    </w:p>
    <w:p>
      <w:pPr>
        <w:tabs>
          <w:tab w:val="left" w:pos="420"/>
        </w:tabs>
        <w:spacing w:after="120" w:afterLines="50"/>
        <w:rPr>
          <w:b/>
          <w:bCs/>
          <w:color w:val="FF0000"/>
          <w:lang w:val="en-US" w:eastAsia="zh-CN"/>
        </w:rPr>
      </w:pPr>
      <w:r>
        <w:rPr>
          <w:rFonts w:hint="eastAsia"/>
          <w:lang w:val="en-US" w:eastAsia="zh-CN"/>
        </w:rPr>
        <w:t xml:space="preserve">So, FL would like to check whether companies could live with the following proposal. </w:t>
      </w:r>
      <w:r>
        <w:rPr>
          <w:rFonts w:hint="eastAsia"/>
          <w:b/>
          <w:bCs/>
          <w:color w:val="FF0000"/>
          <w:lang w:val="en-US" w:eastAsia="zh-CN"/>
        </w:rPr>
        <w:t xml:space="preserve">Please comment only if you have strong concerns. </w:t>
      </w:r>
    </w:p>
    <w:p>
      <w:pPr>
        <w:spacing w:after="120" w:afterLines="50"/>
        <w:rPr>
          <w:lang w:val="en-US" w:eastAsia="zh-CN"/>
        </w:rPr>
      </w:pPr>
      <w:r>
        <w:rPr>
          <w:rFonts w:hint="eastAsia"/>
          <w:b/>
          <w:bCs/>
          <w:lang w:val="en-US" w:eastAsia="zh-CN"/>
        </w:rPr>
        <w:t xml:space="preserve">Proposal for Issue#1: </w:t>
      </w:r>
      <w:r>
        <w:rPr>
          <w:rFonts w:hint="eastAsia"/>
          <w:lang w:val="en-US" w:eastAsia="zh-CN"/>
        </w:rPr>
        <w:t xml:space="preserve">The 3 LSB </w:t>
      </w:r>
      <w:r>
        <w:rPr>
          <w:rFonts w:hint="eastAsia" w:eastAsia="等线"/>
          <w:lang w:eastAsia="zh-CN"/>
        </w:rPr>
        <w:t>bit</w:t>
      </w:r>
      <w:r>
        <w:rPr>
          <w:rFonts w:hint="eastAsia" w:eastAsia="等线"/>
          <w:lang w:val="en-US" w:eastAsia="zh-CN"/>
        </w:rPr>
        <w:t>s of</w:t>
      </w:r>
      <w:r>
        <w:rPr>
          <w:rFonts w:hint="eastAsia" w:eastAsia="等线"/>
          <w:lang w:eastAsia="zh-CN"/>
        </w:rPr>
        <w:t xml:space="preserve"> MCS </w:t>
      </w:r>
      <w:r>
        <w:rPr>
          <w:rFonts w:hint="eastAsia" w:eastAsia="等线"/>
          <w:lang w:val="en-US" w:eastAsia="zh-CN"/>
        </w:rPr>
        <w:t xml:space="preserve">information field </w:t>
      </w:r>
      <w:r>
        <w:rPr>
          <w:rFonts w:hint="eastAsia"/>
          <w:lang w:val="en-US" w:eastAsia="zh-CN"/>
        </w:rPr>
        <w:t xml:space="preserve">in </w:t>
      </w:r>
      <w:r>
        <w:t>DCI format 0_0 with CRC scrambled by the TC-RNTI</w:t>
      </w:r>
      <w:r>
        <w:rPr>
          <w:rFonts w:hint="eastAsia"/>
          <w:lang w:val="en-US" w:eastAsia="zh-CN"/>
        </w:rPr>
        <w:t xml:space="preserve"> </w:t>
      </w:r>
      <w:r>
        <w:rPr>
          <w:rFonts w:hint="eastAsia" w:eastAsia="等线"/>
          <w:lang w:val="en-US" w:eastAsia="zh-CN"/>
        </w:rPr>
        <w:t xml:space="preserve">is used </w:t>
      </w:r>
      <w:r>
        <w:rPr>
          <w:rFonts w:hint="eastAsia" w:eastAsia="等线"/>
          <w:lang w:eastAsia="zh-CN"/>
        </w:rPr>
        <w:t xml:space="preserve">to indicate </w:t>
      </w:r>
      <w:r>
        <w:rPr>
          <w:rFonts w:hint="eastAsia" w:eastAsia="等线"/>
          <w:lang w:val="en-US" w:eastAsia="zh-CN"/>
        </w:rPr>
        <w:t xml:space="preserve">one value from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w:t>
      </w:r>
      <w:r>
        <w:rPr>
          <w:rFonts w:hint="eastAsia" w:eastAsia="等线"/>
          <w:lang w:eastAsia="zh-CN"/>
        </w:rPr>
        <w:t xml:space="preserve">for </w:t>
      </w:r>
      <w:r>
        <w:rPr>
          <w:rFonts w:hint="eastAsia" w:eastAsia="等线"/>
          <w:lang w:val="en-US" w:eastAsia="zh-CN"/>
        </w:rPr>
        <w:t>M</w:t>
      </w:r>
      <w:r>
        <w:rPr>
          <w:rFonts w:hint="eastAsia" w:eastAsia="等线"/>
          <w:lang w:eastAsia="zh-CN"/>
        </w:rPr>
        <w:t>sg3 retransmission</w:t>
      </w:r>
      <w:r>
        <w:rPr>
          <w:rFonts w:hint="eastAsia" w:eastAsia="等线"/>
          <w:lang w:val="en-US" w:eastAsia="zh-CN"/>
        </w:rPr>
        <w:t>.</w:t>
      </w:r>
    </w:p>
    <w:p>
      <w:pPr>
        <w:widowControl w:val="0"/>
        <w:numPr>
          <w:ilvl w:val="0"/>
          <w:numId w:val="15"/>
        </w:numPr>
        <w:spacing w:before="120" w:line="280" w:lineRule="atLeast"/>
        <w:rPr>
          <w:lang w:val="en-US" w:eastAsia="zh-CN"/>
        </w:rPr>
      </w:pPr>
      <w:r>
        <w:rPr>
          <w:rFonts w:hint="eastAsia"/>
          <w:lang w:val="en-US" w:eastAsia="zh-CN"/>
        </w:rPr>
        <w:t xml:space="preserve">The 8 candidate </w:t>
      </w:r>
      <w:r>
        <w:rPr>
          <w:rFonts w:hint="eastAsia"/>
          <w:lang w:val="en-US" w:eastAsia="ja-JP"/>
        </w:rPr>
        <w:t>MCS indexes</w:t>
      </w:r>
      <w:r>
        <w:rPr>
          <w:rFonts w:hint="eastAsia"/>
          <w:lang w:val="en-US" w:eastAsia="zh-CN"/>
        </w:rPr>
        <w:t xml:space="preserve"> are MCS 0~7. </w:t>
      </w:r>
    </w:p>
    <w:p>
      <w:pPr>
        <w:widowControl w:val="0"/>
        <w:spacing w:before="120" w:line="280" w:lineRule="atLeast"/>
        <w:ind w:left="420"/>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 xml:space="preserve">We do not support the proposal. </w:t>
            </w:r>
          </w:p>
          <w:p>
            <w:pPr>
              <w:rPr>
                <w:lang w:val="en-US" w:eastAsia="zh-CN"/>
              </w:rPr>
            </w:pPr>
            <w:r>
              <w:rPr>
                <w:lang w:val="en-US" w:eastAsia="zh-CN"/>
              </w:rPr>
              <w:t>Although we understand the intention, it is not clear to us why same mechanism cannot be defined for Msg3 initial transmission. The same level of flexibility should be introduced for Msg3 retransmission.</w:t>
            </w:r>
          </w:p>
          <w:p>
            <w:pPr>
              <w:rPr>
                <w:lang w:val="en-US" w:eastAsia="zh-CN"/>
              </w:rPr>
            </w:pPr>
            <w:r>
              <w:rPr>
                <w:lang w:val="en-US" w:eastAsia="zh-CN"/>
              </w:rPr>
              <w:t xml:space="preserve">We still support Option 1-B.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vivo2</w:t>
            </w:r>
          </w:p>
        </w:tc>
        <w:tc>
          <w:tcPr>
            <w:tcW w:w="8505" w:type="dxa"/>
            <w:shd w:val="clear" w:color="auto" w:fill="auto"/>
            <w:vAlign w:val="center"/>
          </w:tcPr>
          <w:p>
            <w:pPr>
              <w:rPr>
                <w:lang w:val="en-US" w:eastAsia="zh-CN"/>
              </w:rPr>
            </w:pPr>
            <w:r>
              <w:rPr>
                <w:lang w:val="en-US" w:eastAsia="zh-CN"/>
              </w:rPr>
              <w:t>According to the discussions in the first round, we do not see reasonable technical justification of using a higher modulation order or target coding rate for the retransmission compared to initial transmission of Msg3 when Msg3 is already requested to be repeated, in which case same or lower MCS should be used by retransmission of Msg3 in our understanding.</w:t>
            </w:r>
          </w:p>
          <w:p>
            <w:pPr>
              <w:rPr>
                <w:lang w:val="en-US" w:eastAsia="zh-CN"/>
              </w:rPr>
            </w:pPr>
            <w:r>
              <w:rPr>
                <w:lang w:val="en-US" w:eastAsia="zh-CN"/>
              </w:rPr>
              <w:t>With that, we still prefer option 2 to use same MCS value set for initial and retransmission of Msg3 when repeated.</w:t>
            </w:r>
          </w:p>
          <w:p>
            <w:pPr>
              <w:rPr>
                <w:lang w:val="en-US" w:eastAsia="zh-CN"/>
              </w:rPr>
            </w:pPr>
            <w:r>
              <w:rPr>
                <w:rFonts w:hint="eastAsia"/>
                <w:color w:val="0000FF"/>
                <w:lang w:val="en-US" w:eastAsia="zh-CN"/>
              </w:rPr>
              <w:t>FL: If Option 1-A is chosen, it doesn</w:t>
            </w:r>
            <w:r>
              <w:rPr>
                <w:color w:val="0000FF"/>
                <w:lang w:val="en-US" w:eastAsia="zh-CN"/>
              </w:rPr>
              <w:t>’</w:t>
            </w:r>
            <w:r>
              <w:rPr>
                <w:rFonts w:hint="eastAsia"/>
                <w:color w:val="0000FF"/>
                <w:lang w:val="en-US" w:eastAsia="zh-CN"/>
              </w:rPr>
              <w:t xml:space="preserve">t mean re-transmission will use higher modulation order larger than initial transmission, for which the MCS is configurable and could be large.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lang w:val="en-US" w:eastAsia="zh-CN"/>
              </w:rPr>
            </w:pPr>
            <w:r>
              <w:rPr>
                <w:lang w:val="en-US" w:eastAsia="zh-CN"/>
              </w:rPr>
              <w:t>T</w:t>
            </w:r>
            <w:r>
              <w:rPr>
                <w:rFonts w:hint="eastAsia"/>
                <w:lang w:val="en-US" w:eastAsia="zh-CN"/>
              </w:rPr>
              <w:t>his discussion situation is amusing.</w:t>
            </w:r>
          </w:p>
          <w:p>
            <w:pPr>
              <w:rPr>
                <w:lang w:val="en-US" w:eastAsia="zh-CN"/>
              </w:rPr>
            </w:pPr>
            <w:r>
              <w:rPr>
                <w:lang w:val="en-US" w:eastAsia="zh-CN"/>
              </w:rPr>
              <w:t>I</w:t>
            </w:r>
            <w:r>
              <w:rPr>
                <w:rFonts w:hint="eastAsia"/>
                <w:lang w:val="en-US" w:eastAsia="zh-CN"/>
              </w:rPr>
              <w:t xml:space="preserve">n the last RAN1 meeting, there is strong preference (many simulations even are presented) intending to keep 4bits MCS and not repurpose half of it to be 2bits. </w:t>
            </w:r>
            <w:r>
              <w:rPr>
                <w:lang w:val="en-US" w:eastAsia="zh-CN"/>
              </w:rPr>
              <w:t>I</w:t>
            </w:r>
            <w:r>
              <w:rPr>
                <w:rFonts w:hint="eastAsia"/>
                <w:lang w:val="en-US" w:eastAsia="zh-CN"/>
              </w:rPr>
              <w:t>t leads to 2LSBs are indicating 4 MCS index configured by gNB to provide a way for using higher MCS index.</w:t>
            </w:r>
          </w:p>
          <w:p>
            <w:pPr>
              <w:rPr>
                <w:lang w:val="en-US" w:eastAsia="zh-CN"/>
              </w:rPr>
            </w:pPr>
            <w:r>
              <w:rPr>
                <w:lang w:val="en-US" w:eastAsia="zh-CN"/>
              </w:rPr>
              <w:t>N</w:t>
            </w:r>
            <w:r>
              <w:rPr>
                <w:rFonts w:hint="eastAsia"/>
                <w:lang w:val="en-US" w:eastAsia="zh-CN"/>
              </w:rPr>
              <w:t xml:space="preserve">ow it comes to msg3 repetition, suddenly there is strong preference to keep using </w:t>
            </w:r>
            <w:r>
              <w:rPr>
                <w:lang w:val="en-US" w:eastAsia="zh-CN"/>
              </w:rPr>
              <w:t>default</w:t>
            </w:r>
            <w:r>
              <w:rPr>
                <w:rFonts w:hint="eastAsia"/>
                <w:lang w:val="en-US" w:eastAsia="zh-CN"/>
              </w:rPr>
              <w:t xml:space="preserve"> 0~7. </w:t>
            </w:r>
            <w:r>
              <w:rPr>
                <w:lang w:val="en-US" w:eastAsia="zh-CN"/>
              </w:rPr>
              <w:t>O</w:t>
            </w:r>
            <w:r>
              <w:rPr>
                <w:rFonts w:hint="eastAsia"/>
                <w:lang w:val="en-US" w:eastAsia="zh-CN"/>
              </w:rPr>
              <w:t xml:space="preserve">f course, one can say, 0~7 is enough. But who has really approved that 0~3 is not enough at the beginning. </w:t>
            </w:r>
          </w:p>
          <w:p>
            <w:pPr>
              <w:rPr>
                <w:color w:val="0000FF"/>
                <w:lang w:val="en-US" w:eastAsia="zh-CN"/>
              </w:rPr>
            </w:pPr>
            <w:r>
              <w:rPr>
                <w:rFonts w:hint="eastAsia"/>
                <w:color w:val="0000FF"/>
                <w:lang w:val="en-US" w:eastAsia="zh-CN"/>
              </w:rPr>
              <w:t xml:space="preserve">FL: I think you have already pointed out why the situation is </w:t>
            </w:r>
            <w:r>
              <w:rPr>
                <w:color w:val="0000FF"/>
                <w:lang w:val="en-US" w:eastAsia="zh-CN"/>
              </w:rPr>
              <w:t>‘</w:t>
            </w:r>
            <w:r>
              <w:rPr>
                <w:rFonts w:hint="eastAsia"/>
                <w:color w:val="0000FF"/>
                <w:lang w:val="en-US" w:eastAsia="zh-CN"/>
              </w:rPr>
              <w:t>amusing</w:t>
            </w:r>
            <w:r>
              <w:rPr>
                <w:color w:val="0000FF"/>
                <w:lang w:val="en-US" w:eastAsia="zh-CN"/>
              </w:rPr>
              <w:t>’</w:t>
            </w:r>
            <w:r>
              <w:rPr>
                <w:rFonts w:hint="eastAsia"/>
                <w:color w:val="0000FF"/>
                <w:lang w:val="en-US" w:eastAsia="zh-CN"/>
              </w:rPr>
              <w:t xml:space="preserve"> ^_^. The situation is different for Msg3 re-transission as it has 3 bits left for MCS indication. If you check previous simulation assumption (e.g., summarized in R1-2112023), you can find the typical MCS indexes used for simulation is not larger than 7. That</w:t>
            </w:r>
            <w:r>
              <w:rPr>
                <w:color w:val="0000FF"/>
                <w:lang w:val="en-US" w:eastAsia="zh-CN"/>
              </w:rPr>
              <w:t>’</w:t>
            </w:r>
            <w:r>
              <w:rPr>
                <w:rFonts w:hint="eastAsia"/>
                <w:color w:val="0000FF"/>
                <w:lang w:val="en-US" w:eastAsia="zh-CN"/>
              </w:rPr>
              <w:t xml:space="preserve">s the majority think MCS0~7 is sufficient for re-transmission. </w:t>
            </w:r>
          </w:p>
          <w:p>
            <w:pPr>
              <w:rPr>
                <w:lang w:val="en-US" w:eastAsia="zh-CN"/>
              </w:rPr>
            </w:pPr>
            <w:r>
              <w:rPr>
                <w:lang w:val="en-US" w:eastAsia="zh-CN"/>
              </w:rPr>
              <w:t>Besides</w:t>
            </w:r>
            <w:r>
              <w:rPr>
                <w:rFonts w:hint="eastAsia"/>
                <w:lang w:val="en-US" w:eastAsia="zh-CN"/>
              </w:rPr>
              <w:t>, the FL</w:t>
            </w:r>
            <w:r>
              <w:rPr>
                <w:lang w:val="en-US" w:eastAsia="zh-CN"/>
              </w:rPr>
              <w:t>’</w:t>
            </w:r>
            <w:r>
              <w:rPr>
                <w:rFonts w:hint="eastAsia"/>
                <w:lang w:val="en-US" w:eastAsia="zh-CN"/>
              </w:rPr>
              <w:t xml:space="preserve">s comment already put the no-lose ground for option 1-A, </w:t>
            </w:r>
            <w:r>
              <w:rPr>
                <w:lang w:val="en-US" w:eastAsia="zh-CN"/>
              </w:rPr>
              <w:t>because</w:t>
            </w:r>
            <w:r>
              <w:rPr>
                <w:rFonts w:hint="eastAsia"/>
                <w:lang w:val="en-US" w:eastAsia="zh-CN"/>
              </w:rPr>
              <w:t xml:space="preserve"> the option 1-A is regarded as </w:t>
            </w:r>
            <w:r>
              <w:rPr>
                <w:lang w:val="en-US" w:eastAsia="zh-CN"/>
              </w:rPr>
              <w:t>“</w:t>
            </w:r>
            <w:r>
              <w:rPr>
                <w:rFonts w:hint="eastAsia"/>
                <w:lang w:val="en-US" w:eastAsia="zh-CN"/>
              </w:rPr>
              <w:t>default</w:t>
            </w:r>
            <w:r>
              <w:rPr>
                <w:lang w:val="en-US" w:eastAsia="zh-CN"/>
              </w:rPr>
              <w:t>”</w:t>
            </w:r>
            <w:r>
              <w:rPr>
                <w:rFonts w:hint="eastAsia"/>
                <w:lang w:val="en-US" w:eastAsia="zh-CN"/>
              </w:rPr>
              <w:t xml:space="preserve"> one.</w:t>
            </w:r>
          </w:p>
          <w:p>
            <w:pPr>
              <w:rPr>
                <w:lang w:val="en-US" w:eastAsia="zh-CN"/>
              </w:rPr>
            </w:pPr>
            <w:r>
              <w:rPr>
                <w:lang w:val="en-US" w:eastAsia="zh-CN"/>
              </w:rPr>
              <w:t>R</w:t>
            </w:r>
            <w:r>
              <w:rPr>
                <w:rFonts w:hint="eastAsia"/>
                <w:lang w:val="en-US" w:eastAsia="zh-CN"/>
              </w:rPr>
              <w:t>egarding the proposal:</w:t>
            </w:r>
          </w:p>
          <w:p>
            <w:pPr>
              <w:rPr>
                <w:lang w:val="en-US" w:eastAsia="zh-CN"/>
              </w:rPr>
            </w:pPr>
            <w:r>
              <w:rPr>
                <w:rFonts w:hint="eastAsia"/>
                <w:lang w:val="en-US" w:eastAsia="zh-CN"/>
              </w:rPr>
              <w:t xml:space="preserve">1. we share view as Intel, same </w:t>
            </w:r>
            <w:r>
              <w:rPr>
                <w:lang w:val="en-US" w:eastAsia="zh-CN"/>
              </w:rPr>
              <w:t>mechanism</w:t>
            </w:r>
            <w:r>
              <w:rPr>
                <w:rFonts w:hint="eastAsia"/>
                <w:lang w:val="en-US" w:eastAsia="zh-CN"/>
              </w:rPr>
              <w:t xml:space="preserve"> should apply, so we support option 1-B;</w:t>
            </w:r>
          </w:p>
          <w:p>
            <w:pPr>
              <w:rPr>
                <w:lang w:val="en-US" w:eastAsia="zh-CN"/>
              </w:rPr>
            </w:pPr>
            <w:r>
              <w:rPr>
                <w:rFonts w:hint="eastAsia"/>
                <w:lang w:val="en-US" w:eastAsia="zh-CN"/>
              </w:rPr>
              <w:t xml:space="preserve">2. we did not agree the comments on the option 1-A to be default. </w:t>
            </w:r>
            <w:r>
              <w:rPr>
                <w:lang w:val="en-US" w:eastAsia="zh-CN"/>
              </w:rPr>
              <w:t>T</w:t>
            </w:r>
            <w:r>
              <w:rPr>
                <w:rFonts w:hint="eastAsia"/>
                <w:lang w:val="en-US" w:eastAsia="zh-CN"/>
              </w:rPr>
              <w:t xml:space="preserve">he default behavior is that, still the 2LSB in the among MCS bit filed to indicate the 4 values configured by the gNB. </w:t>
            </w:r>
            <w:r>
              <w:rPr>
                <w:lang w:val="en-US" w:eastAsia="zh-CN"/>
              </w:rPr>
              <w:t>T</w:t>
            </w:r>
            <w:r>
              <w:rPr>
                <w:rFonts w:hint="eastAsia"/>
                <w:lang w:val="en-US" w:eastAsia="zh-CN"/>
              </w:rPr>
              <w:t xml:space="preserve">hat means for DCI </w:t>
            </w:r>
            <w:r>
              <w:rPr>
                <w:lang w:val="en-US" w:eastAsia="zh-CN"/>
              </w:rPr>
              <w:t>scheduled</w:t>
            </w:r>
            <w:r>
              <w:rPr>
                <w:rFonts w:hint="eastAsia"/>
                <w:lang w:val="en-US" w:eastAsia="zh-CN"/>
              </w:rPr>
              <w:t xml:space="preserve"> msg3 retransmission, the middle bit will be ignored. </w:t>
            </w:r>
            <w:r>
              <w:rPr>
                <w:lang w:val="en-US" w:eastAsia="zh-CN"/>
              </w:rPr>
              <w:t>B</w:t>
            </w:r>
            <w:r>
              <w:rPr>
                <w:rFonts w:hint="eastAsia"/>
                <w:lang w:val="en-US" w:eastAsia="zh-CN"/>
              </w:rPr>
              <w:t xml:space="preserve">ut this is the same behavior for MCS reading for msg3 </w:t>
            </w:r>
            <w:r>
              <w:rPr>
                <w:lang w:val="en-US" w:eastAsia="zh-CN"/>
              </w:rPr>
              <w:t>initial</w:t>
            </w:r>
            <w:r>
              <w:rPr>
                <w:rFonts w:hint="eastAsia"/>
                <w:lang w:val="en-US" w:eastAsia="zh-CN"/>
              </w:rPr>
              <w:t xml:space="preserve"> and re-transmission.</w:t>
            </w:r>
          </w:p>
          <w:p>
            <w:pPr>
              <w:rPr>
                <w:lang w:val="en-US" w:eastAsia="zh-CN"/>
              </w:rPr>
            </w:pPr>
            <w:r>
              <w:rPr>
                <w:rFonts w:hint="eastAsia"/>
                <w:color w:val="0000FF"/>
                <w:lang w:val="en-US" w:eastAsia="zh-CN"/>
              </w:rPr>
              <w:t>FL: For re-transmission, we only agreed to use 2 MSB bits for repetition indication. It means the 3 LSB bits are left for indication of MCS. Note that we didn</w:t>
            </w:r>
            <w:r>
              <w:rPr>
                <w:color w:val="0000FF"/>
                <w:lang w:val="en-US" w:eastAsia="zh-CN"/>
              </w:rPr>
              <w:t>’</w:t>
            </w:r>
            <w:r>
              <w:rPr>
                <w:rFonts w:hint="eastAsia"/>
                <w:color w:val="0000FF"/>
                <w:lang w:val="en-US" w:eastAsia="zh-CN"/>
              </w:rPr>
              <w:t xml:space="preserve">t agree to use the same mechanism for MCS indication between initial transmission and re-transmission.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shd w:val="clear" w:color="auto" w:fill="auto"/>
            <w:vAlign w:val="center"/>
          </w:tcPr>
          <w:p>
            <w:pPr>
              <w:rPr>
                <w:lang w:val="en-US" w:eastAsia="zh-CN"/>
              </w:rPr>
            </w:pPr>
            <w:r>
              <w:rPr>
                <w:lang w:val="en-US" w:eastAsia="zh-CN"/>
              </w:rPr>
              <w:t xml:space="preserve">We still prefer Option 1-B. </w:t>
            </w:r>
          </w:p>
          <w:p>
            <w:pPr>
              <w:rPr>
                <w:lang w:val="en-US" w:eastAsia="zh-CN"/>
              </w:rPr>
            </w:pPr>
            <w:r>
              <w:rPr>
                <w:lang w:val="en-US" w:eastAsia="zh-CN"/>
              </w:rPr>
              <w:t xml:space="preserve">As mentioned in the first round, the SIB1 parameter, </w:t>
            </w:r>
            <w:r>
              <w:rPr>
                <w:i/>
                <w:iCs/>
                <w:lang w:val="en-US" w:eastAsia="zh-CN"/>
              </w:rPr>
              <w:t>mcs-Msg3repetition</w:t>
            </w:r>
            <w:r>
              <w:rPr>
                <w:lang w:val="en-US" w:eastAsia="zh-CN"/>
              </w:rPr>
              <w:t xml:space="preserve">, can have a valid length of 4 or 8 MCS indexes. If the configuration of </w:t>
            </w:r>
            <w:r>
              <w:rPr>
                <w:rFonts w:hint="eastAsia"/>
                <w:lang w:val="en-US" w:eastAsia="zh-CN"/>
              </w:rPr>
              <w:t xml:space="preserve">8 candidate MCS indexes </w:t>
            </w:r>
            <w:r>
              <w:rPr>
                <w:lang w:val="en-US" w:eastAsia="zh-CN"/>
              </w:rPr>
              <w:t xml:space="preserve">is absent, it could be either the parameter is absent in SIB1, or the parameter has a sequence of 4 </w:t>
            </w:r>
            <w:r>
              <w:rPr>
                <w:rFonts w:hint="eastAsia"/>
                <w:lang w:val="en-US" w:eastAsia="zh-CN"/>
              </w:rPr>
              <w:t>candidate MCS indexes</w:t>
            </w:r>
            <w:r>
              <w:rPr>
                <w:lang w:val="en-US" w:eastAsia="zh-CN"/>
              </w:rPr>
              <w:t>. Therefore, we propose the following change in red.</w:t>
            </w:r>
          </w:p>
          <w:p>
            <w:pPr>
              <w:numPr>
                <w:ilvl w:val="1"/>
                <w:numId w:val="13"/>
              </w:numPr>
              <w:tabs>
                <w:tab w:val="left" w:pos="420"/>
                <w:tab w:val="clear" w:pos="840"/>
              </w:tabs>
              <w:spacing w:after="120" w:afterLines="50"/>
              <w:rPr>
                <w:rFonts w:eastAsia="等线"/>
                <w:iCs/>
                <w:color w:val="0000FF"/>
                <w:lang w:val="en-US" w:eastAsia="zh-CN"/>
              </w:rPr>
            </w:pPr>
            <w:r>
              <w:rPr>
                <w:rFonts w:hint="eastAsia"/>
                <w:color w:val="0000FF"/>
                <w:lang w:val="en-US" w:eastAsia="zh-CN"/>
              </w:rPr>
              <w:t xml:space="preserve">[Option 1-B: </w:t>
            </w:r>
            <w:r>
              <w:rPr>
                <w:rFonts w:hint="eastAsia" w:eastAsia="等线"/>
                <w:color w:val="0000FF"/>
                <w:lang w:val="en-US" w:eastAsia="zh-CN"/>
              </w:rPr>
              <w:t xml:space="preserve">The </w:t>
            </w:r>
            <w:r>
              <w:rPr>
                <w:rFonts w:hint="eastAsia" w:eastAsia="等线"/>
                <w:color w:val="0000FF"/>
                <w:lang w:eastAsia="zh-CN"/>
              </w:rPr>
              <w:t xml:space="preserve">8 </w:t>
            </w:r>
            <w:r>
              <w:rPr>
                <w:rFonts w:hint="eastAsia" w:eastAsia="等线"/>
                <w:color w:val="0000FF"/>
                <w:lang w:val="en-US" w:eastAsia="zh-CN"/>
              </w:rPr>
              <w:t xml:space="preserve">candidate </w:t>
            </w:r>
            <w:r>
              <w:rPr>
                <w:rFonts w:hint="eastAsia" w:eastAsia="等线"/>
                <w:color w:val="0000FF"/>
                <w:lang w:val="en-US" w:eastAsia="ja-JP"/>
              </w:rPr>
              <w:t>MCS indexes</w:t>
            </w:r>
            <w:r>
              <w:rPr>
                <w:rFonts w:hint="eastAsia" w:eastAsia="等线"/>
                <w:color w:val="0000FF"/>
                <w:lang w:val="en-US" w:eastAsia="zh-CN"/>
              </w:rPr>
              <w:t xml:space="preserve"> can be configured by SIB1, </w:t>
            </w:r>
            <w:r>
              <w:rPr>
                <w:color w:val="0000FF"/>
                <w:lang w:val="en-US" w:eastAsia="zh-CN"/>
              </w:rPr>
              <w:t>MCS 0~</w:t>
            </w:r>
            <w:r>
              <w:rPr>
                <w:rFonts w:hint="eastAsia"/>
                <w:color w:val="0000FF"/>
                <w:lang w:val="en-US" w:eastAsia="zh-CN"/>
              </w:rPr>
              <w:t>7</w:t>
            </w:r>
            <w:r>
              <w:rPr>
                <w:color w:val="0000FF"/>
                <w:lang w:val="en-US" w:eastAsia="zh-CN"/>
              </w:rPr>
              <w:t xml:space="preserve"> are applied if the configuration </w:t>
            </w:r>
            <w:r>
              <w:rPr>
                <w:color w:val="FF0000"/>
                <w:u w:val="single"/>
                <w:lang w:val="en-US" w:eastAsia="zh-CN"/>
              </w:rPr>
              <w:t xml:space="preserve">of the </w:t>
            </w:r>
            <w:r>
              <w:rPr>
                <w:rFonts w:hint="eastAsia" w:eastAsia="等线"/>
                <w:color w:val="FF0000"/>
                <w:u w:val="single"/>
                <w:lang w:eastAsia="zh-CN"/>
              </w:rPr>
              <w:t xml:space="preserve">8 </w:t>
            </w:r>
            <w:r>
              <w:rPr>
                <w:rFonts w:hint="eastAsia" w:eastAsia="等线"/>
                <w:color w:val="FF0000"/>
                <w:u w:val="single"/>
                <w:lang w:val="en-US" w:eastAsia="zh-CN"/>
              </w:rPr>
              <w:t xml:space="preserve">candidate </w:t>
            </w:r>
            <w:r>
              <w:rPr>
                <w:rFonts w:hint="eastAsia" w:eastAsia="等线"/>
                <w:color w:val="FF0000"/>
                <w:u w:val="single"/>
                <w:lang w:val="en-US" w:eastAsia="ja-JP"/>
              </w:rPr>
              <w:t>MCS indexes</w:t>
            </w:r>
            <w:r>
              <w:rPr>
                <w:rFonts w:hint="eastAsia" w:eastAsia="等线"/>
                <w:color w:val="FF0000"/>
                <w:lang w:val="en-US" w:eastAsia="zh-CN"/>
              </w:rPr>
              <w:t xml:space="preserve"> </w:t>
            </w:r>
            <w:r>
              <w:rPr>
                <w:color w:val="0000FF"/>
                <w:lang w:val="en-US" w:eastAsia="zh-CN"/>
              </w:rPr>
              <w:t>is absent.</w:t>
            </w:r>
            <w:r>
              <w:rPr>
                <w:rFonts w:hint="eastAsia"/>
                <w:color w:val="0000FF"/>
                <w:lang w:val="en-US" w:eastAsia="zh-CN"/>
              </w:rPr>
              <w:t xml:space="preserve"> </w:t>
            </w:r>
            <w:r>
              <w:rPr>
                <w:rFonts w:hint="eastAsia" w:eastAsia="等线"/>
                <w:iCs/>
                <w:color w:val="0000FF"/>
                <w:lang w:val="en-US" w:eastAsia="zh-CN"/>
              </w:rPr>
              <w:t xml:space="preserve">The first </w:t>
            </w:r>
            <w:r>
              <w:rPr>
                <w:rFonts w:hint="eastAsia" w:eastAsia="等线"/>
                <w:iCs/>
                <w:color w:val="0000FF"/>
                <w:lang w:eastAsia="zh-CN"/>
              </w:rPr>
              <w:t xml:space="preserve">4 </w:t>
            </w:r>
            <w:r>
              <w:rPr>
                <w:rFonts w:hint="eastAsia" w:eastAsia="等线"/>
                <w:color w:val="0000FF"/>
                <w:lang w:val="en-US" w:eastAsia="ja-JP"/>
              </w:rPr>
              <w:t>indexes</w:t>
            </w:r>
            <w:r>
              <w:rPr>
                <w:rFonts w:hint="eastAsia" w:eastAsia="等线"/>
                <w:iCs/>
                <w:color w:val="0000FF"/>
                <w:lang w:eastAsia="zh-CN"/>
              </w:rPr>
              <w:t xml:space="preserve"> of the </w:t>
            </w:r>
            <w:r>
              <w:rPr>
                <w:rFonts w:hint="eastAsia" w:eastAsia="等线"/>
                <w:iCs/>
                <w:strike/>
                <w:color w:val="FF0000"/>
                <w:lang w:eastAsia="zh-CN"/>
              </w:rPr>
              <w:t>8</w:t>
            </w:r>
            <w:r>
              <w:rPr>
                <w:rFonts w:hint="eastAsia" w:eastAsia="等线"/>
                <w:iCs/>
                <w:color w:val="FF0000"/>
                <w:lang w:eastAsia="zh-CN"/>
              </w:rPr>
              <w:t xml:space="preserve"> </w:t>
            </w:r>
            <w:r>
              <w:rPr>
                <w:rFonts w:hint="eastAsia" w:eastAsia="等线"/>
                <w:color w:val="0000FF"/>
                <w:lang w:val="en-US" w:eastAsia="zh-CN"/>
              </w:rPr>
              <w:t xml:space="preserve">candidate </w:t>
            </w:r>
            <w:r>
              <w:rPr>
                <w:rFonts w:hint="eastAsia" w:eastAsia="等线"/>
                <w:color w:val="0000FF"/>
                <w:lang w:val="en-US" w:eastAsia="ja-JP"/>
              </w:rPr>
              <w:t>MCS indexes</w:t>
            </w:r>
            <w:r>
              <w:rPr>
                <w:rFonts w:hint="eastAsia" w:eastAsia="等线"/>
                <w:iCs/>
                <w:color w:val="0000FF"/>
                <w:lang w:eastAsia="zh-CN"/>
              </w:rPr>
              <w:t xml:space="preserve"> are used for </w:t>
            </w:r>
            <w:r>
              <w:rPr>
                <w:rFonts w:hint="eastAsia" w:eastAsia="等线"/>
                <w:iCs/>
                <w:color w:val="0000FF"/>
                <w:lang w:val="en-US" w:eastAsia="zh-CN"/>
              </w:rPr>
              <w:t xml:space="preserve">initial PUSCH transmission scheduled by </w:t>
            </w:r>
            <w:r>
              <w:rPr>
                <w:rFonts w:hint="eastAsia" w:eastAsia="等线"/>
                <w:iCs/>
                <w:color w:val="0000FF"/>
                <w:lang w:eastAsia="zh-CN"/>
              </w:rPr>
              <w:t>RAR UL grant</w:t>
            </w:r>
            <w:r>
              <w:rPr>
                <w:rFonts w:hint="eastAsia" w:eastAsia="等线"/>
                <w:iCs/>
                <w:color w:val="0000FF"/>
                <w:lang w:val="en-US" w:eastAsia="zh-CN"/>
              </w:rPr>
              <w:t xml:space="preserve">.] </w:t>
            </w:r>
          </w:p>
          <w:p>
            <w:pPr>
              <w:rPr>
                <w:lang w:val="en-US" w:eastAsia="zh-CN"/>
              </w:rPr>
            </w:pPr>
            <w:r>
              <w:rPr>
                <w:lang w:val="en-US" w:eastAsia="zh-CN"/>
              </w:rPr>
              <w:t>One SIB1 parameter for both Msg3 initial transmission and retransmission saves signaling overhead. It is up to gNB to configure 4 or 8 candidate MCS indexes in SIB1. If the gNB thinks no need to configure high MCS index, a configuration of 4 values enables the gNB to use the default MCS indexes for Msg3 retransmission.</w:t>
            </w:r>
          </w:p>
          <w:p>
            <w:pPr>
              <w:rPr>
                <w:lang w:val="en-US" w:eastAsia="zh-CN"/>
              </w:rPr>
            </w:pPr>
            <w:r>
              <w:rPr>
                <w:rFonts w:hint="eastAsia"/>
                <w:color w:val="0000FF"/>
                <w:lang w:val="en-US" w:eastAsia="zh-CN"/>
              </w:rPr>
              <w:t xml:space="preserve">FL: I can understand your point, while I am afraid your proposed configuration method is not aligned with other proponents of Option 1-B. That is, if </w:t>
            </w:r>
            <w:r>
              <w:rPr>
                <w:rFonts w:hint="eastAsia"/>
                <w:i/>
                <w:iCs/>
                <w:color w:val="0000FF"/>
                <w:lang w:val="en-US" w:eastAsia="zh-CN"/>
              </w:rPr>
              <w:t>mcs-Msg3repetition</w:t>
            </w:r>
            <w:r>
              <w:rPr>
                <w:rFonts w:hint="eastAsia"/>
                <w:color w:val="0000FF"/>
                <w:lang w:val="en-US" w:eastAsia="zh-CN"/>
              </w:rPr>
              <w:t xml:space="preserve"> is configured, it will always configure 8 candidate values and the first 4 are for initial 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lang w:val="en-US" w:eastAsia="zh-CN"/>
              </w:rPr>
            </w:pPr>
            <w:r>
              <w:rPr>
                <w:rFonts w:hint="eastAsia"/>
                <w:lang w:val="en-US" w:eastAsia="zh-CN"/>
              </w:rPr>
              <w:t>We do not support this proposal.</w:t>
            </w:r>
          </w:p>
          <w:p>
            <w:pPr>
              <w:rPr>
                <w:lang w:val="en-US" w:eastAsia="zh-CN"/>
              </w:rPr>
            </w:pPr>
            <w:r>
              <w:rPr>
                <w:rFonts w:hint="eastAsia"/>
                <w:lang w:val="en-US" w:eastAsia="zh-CN"/>
              </w:rPr>
              <w:t>Regarding the FL</w:t>
            </w:r>
            <w:r>
              <w:rPr>
                <w:lang w:val="en-US" w:eastAsia="zh-CN"/>
              </w:rPr>
              <w:t>’</w:t>
            </w:r>
            <w:r>
              <w:rPr>
                <w:rFonts w:hint="eastAsia"/>
                <w:lang w:val="en-US" w:eastAsia="zh-CN"/>
              </w:rPr>
              <w:t xml:space="preserve">s reply </w:t>
            </w:r>
            <w:r>
              <w:rPr>
                <w:lang w:val="en-US" w:eastAsia="zh-CN"/>
              </w:rPr>
              <w:t>‘</w:t>
            </w:r>
            <w:r>
              <w:rPr>
                <w:rFonts w:hint="eastAsia" w:eastAsiaTheme="minorEastAsia"/>
                <w:color w:val="0000FF"/>
                <w:lang w:val="en-US" w:eastAsia="zh-CN"/>
              </w:rPr>
              <w:t>only be used for the re-transmission of Msg3 re-transmission</w:t>
            </w:r>
            <w:r>
              <w:rPr>
                <w:lang w:val="en-US" w:eastAsia="zh-CN"/>
              </w:rPr>
              <w:t>’</w:t>
            </w:r>
            <w:r>
              <w:rPr>
                <w:rFonts w:hint="eastAsia"/>
                <w:lang w:val="en-US" w:eastAsia="zh-CN"/>
              </w:rPr>
              <w:t xml:space="preserve">, we have different understanding. The MCS </w:t>
            </w:r>
            <w:r>
              <w:rPr>
                <w:lang w:val="en-US" w:eastAsia="zh-CN"/>
              </w:rPr>
              <w:t>indices</w:t>
            </w:r>
            <w:r>
              <w:rPr>
                <w:rFonts w:hint="eastAsia"/>
                <w:lang w:val="en-US" w:eastAsia="zh-CN"/>
              </w:rPr>
              <w:t xml:space="preserve"> </w:t>
            </w:r>
            <m:oMath>
              <m:r>
                <m:rPr>
                  <m:sty m:val="p"/>
                </m:rPr>
                <w:rPr>
                  <w:rFonts w:ascii="Cambria Math" w:hAnsi="Cambria Math"/>
                  <w:lang w:val="en-US" w:eastAsia="zh-CN"/>
                </w:rPr>
                <m:t>28≤</m:t>
              </m:r>
              <m:sSub>
                <m:sSubPr>
                  <m:ctrlPr>
                    <w:rPr>
                      <w:rFonts w:ascii="Cambria Math" w:hAnsi="Cambria Math"/>
                      <w:lang w:val="en-US" w:eastAsia="zh-CN"/>
                    </w:rPr>
                  </m:ctrlPr>
                </m:sSubPr>
                <m:e>
                  <m:r>
                    <w:rPr>
                      <w:rFonts w:ascii="Cambria Math" w:hAnsi="Cambria Math"/>
                      <w:lang w:val="en-US" w:eastAsia="zh-CN"/>
                    </w:rPr>
                    <m:t>I</m:t>
                  </m:r>
                  <m:ctrlPr>
                    <w:rPr>
                      <w:rFonts w:ascii="Cambria Math" w:hAnsi="Cambria Math"/>
                      <w:lang w:val="en-US" w:eastAsia="zh-CN"/>
                    </w:rPr>
                  </m:ctrlPr>
                </m:e>
                <m:sub>
                  <m:r>
                    <w:rPr>
                      <w:rFonts w:ascii="Cambria Math" w:hAnsi="Cambria Math"/>
                      <w:lang w:val="en-US" w:eastAsia="zh-CN"/>
                    </w:rPr>
                    <m:t>MCS</m:t>
                  </m:r>
                  <m:ctrlPr>
                    <w:rPr>
                      <w:rFonts w:ascii="Cambria Math" w:hAnsi="Cambria Math"/>
                      <w:lang w:val="en-US" w:eastAsia="zh-CN"/>
                    </w:rPr>
                  </m:ctrlPr>
                </m:sub>
              </m:sSub>
              <m:r>
                <w:rPr>
                  <w:rFonts w:ascii="Cambria Math" w:hAnsi="Cambria Math"/>
                  <w:lang w:val="en-US" w:eastAsia="zh-CN"/>
                </w:rPr>
                <m:t>≤31</m:t>
              </m:r>
            </m:oMath>
            <w:r>
              <w:rPr>
                <w:rFonts w:hint="eastAsia"/>
                <w:lang w:val="en-US" w:eastAsia="zh-CN"/>
              </w:rPr>
              <w:t xml:space="preserve"> or </w:t>
            </w:r>
            <m:oMath>
              <m:r>
                <m:rPr>
                  <m:sty m:val="p"/>
                </m:rPr>
                <w:rPr>
                  <w:rFonts w:ascii="Cambria Math" w:hAnsi="Cambria Math"/>
                  <w:lang w:val="en-US" w:eastAsia="zh-CN"/>
                </w:rPr>
                <m:t>29≤</m:t>
              </m:r>
              <m:sSub>
                <m:sSubPr>
                  <m:ctrlPr>
                    <w:rPr>
                      <w:rFonts w:ascii="Cambria Math" w:hAnsi="Cambria Math"/>
                      <w:lang w:val="en-US" w:eastAsia="zh-CN"/>
                    </w:rPr>
                  </m:ctrlPr>
                </m:sSubPr>
                <m:e>
                  <m:r>
                    <w:rPr>
                      <w:rFonts w:ascii="Cambria Math" w:hAnsi="Cambria Math"/>
                      <w:lang w:val="en-US" w:eastAsia="zh-CN"/>
                    </w:rPr>
                    <m:t>I</m:t>
                  </m:r>
                  <m:ctrlPr>
                    <w:rPr>
                      <w:rFonts w:ascii="Cambria Math" w:hAnsi="Cambria Math"/>
                      <w:lang w:val="en-US" w:eastAsia="zh-CN"/>
                    </w:rPr>
                  </m:ctrlPr>
                </m:e>
                <m:sub>
                  <m:r>
                    <w:rPr>
                      <w:rFonts w:ascii="Cambria Math" w:hAnsi="Cambria Math"/>
                      <w:lang w:val="en-US" w:eastAsia="zh-CN"/>
                    </w:rPr>
                    <m:t>MCS</m:t>
                  </m:r>
                  <m:ctrlPr>
                    <w:rPr>
                      <w:rFonts w:ascii="Cambria Math" w:hAnsi="Cambria Math"/>
                      <w:lang w:val="en-US" w:eastAsia="zh-CN"/>
                    </w:rPr>
                  </m:ctrlPr>
                </m:sub>
              </m:sSub>
              <m:r>
                <w:rPr>
                  <w:rFonts w:ascii="Cambria Math" w:hAnsi="Cambria Math"/>
                  <w:lang w:val="en-US" w:eastAsia="zh-CN"/>
                </w:rPr>
                <m:t xml:space="preserve">≤31 </m:t>
              </m:r>
            </m:oMath>
            <w:r>
              <w:rPr>
                <w:rFonts w:hint="eastAsia"/>
                <w:lang w:val="en-US" w:eastAsia="zh-CN"/>
              </w:rPr>
              <w:t>are typically applied for any PUSCH re-</w:t>
            </w:r>
            <w:r>
              <w:rPr>
                <w:lang w:val="en-US" w:eastAsia="zh-CN"/>
              </w:rPr>
              <w:t>transmission</w:t>
            </w:r>
            <w:r>
              <w:rPr>
                <w:rFonts w:hint="eastAsia"/>
                <w:lang w:val="en-US" w:eastAsia="zh-CN"/>
              </w:rPr>
              <w:t xml:space="preserve">, and can also be used for the first Msg3 re-transmission. </w:t>
            </w:r>
          </w:p>
          <w:p>
            <w:pPr>
              <w:rPr>
                <w:color w:val="0000FF"/>
                <w:lang w:val="en-US" w:eastAsia="zh-CN"/>
              </w:rPr>
            </w:pPr>
            <w:r>
              <w:rPr>
                <w:rFonts w:hint="eastAsia"/>
                <w:color w:val="0000FF"/>
                <w:lang w:val="en-US" w:eastAsia="zh-CN"/>
              </w:rPr>
              <w:t>FL: I copied related spec texts below. FL</w:t>
            </w:r>
            <w:r>
              <w:rPr>
                <w:color w:val="0000FF"/>
                <w:lang w:val="en-US" w:eastAsia="zh-CN"/>
              </w:rPr>
              <w:t>’</w:t>
            </w:r>
            <w:r>
              <w:rPr>
                <w:rFonts w:hint="eastAsia"/>
                <w:color w:val="0000FF"/>
                <w:lang w:val="en-US" w:eastAsia="zh-CN"/>
              </w:rPr>
              <w:t xml:space="preserve">s understanding is, if the reserved MCS indexes are used, the TBS will refer to a DCI </w:t>
            </w:r>
            <w:r>
              <w:rPr>
                <w:color w:val="0000FF"/>
              </w:rPr>
              <w:t xml:space="preserve">transported in the latest </w:t>
            </w:r>
            <w:r>
              <w:rPr>
                <w:color w:val="0000FF"/>
                <w:highlight w:val="yellow"/>
              </w:rPr>
              <w:t>PDCCH</w:t>
            </w:r>
            <w:r>
              <w:rPr>
                <w:color w:val="0000FF"/>
              </w:rPr>
              <w:t xml:space="preserve"> for the same transport block using </w:t>
            </w:r>
            <w:r>
              <w:rPr>
                <w:color w:val="0000FF"/>
                <w:position w:val="-10"/>
              </w:rPr>
              <w:object>
                <v:shape id="_x0000_i1026" o:spt="75" type="#_x0000_t75" style="height:12.1pt;width:59.9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9">
                  <o:LockedField>false</o:LockedField>
                </o:OLEObject>
              </w:object>
            </w:r>
            <w:r>
              <w:rPr>
                <w:rFonts w:hint="eastAsia"/>
                <w:color w:val="0000FF"/>
                <w:position w:val="-10"/>
                <w:lang w:val="en-US" w:eastAsia="zh-CN"/>
              </w:rPr>
              <w:t xml:space="preserve">. Msg3 initial transmission is scheduled by RAR UL grant instead of DCI. Therefore, the first Msg3 re-transmission cannot refer to Msg3 initial transmission. That is, the first Msg3 re-transmission cannot be scheduled with the reserved MCS indexes.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9" w:type="dxa"/>
                </w:tcPr>
                <w:p>
                  <w:pPr>
                    <w:pStyle w:val="89"/>
                    <w:spacing w:before="120"/>
                    <w:rPr>
                      <w:rFonts w:ascii="New York" w:hAnsi="New York"/>
                      <w:lang w:eastAsia="zh-CN"/>
                    </w:rPr>
                  </w:pPr>
                  <w:r>
                    <w:rPr>
                      <w:rFonts w:ascii="New York" w:hAnsi="New York"/>
                      <w:color w:val="000000"/>
                    </w:rPr>
                    <w:t xml:space="preserve">the fallbackRAR shall be the same as the TB size </w:t>
                  </w:r>
                  <w:r>
                    <w:rPr>
                      <w:rFonts w:hint="eastAsia" w:ascii="New York" w:hAnsi="New York"/>
                      <w:color w:val="000000"/>
                    </w:rPr>
                    <w:t>used in the corresponding</w:t>
                  </w:r>
                  <w:r>
                    <w:rPr>
                      <w:rFonts w:ascii="New York" w:hAnsi="New York"/>
                      <w:color w:val="000000"/>
                    </w:rPr>
                    <w:t xml:space="preserve"> MsgA</w:t>
                  </w:r>
                  <w:r>
                    <w:rPr>
                      <w:rFonts w:hint="eastAsia" w:ascii="New York" w:hAnsi="New York"/>
                      <w:color w:val="000000"/>
                    </w:rPr>
                    <w:t xml:space="preserve"> PUSCH transmission.</w:t>
                  </w:r>
                </w:p>
                <w:p>
                  <w:pPr>
                    <w:spacing w:before="120" w:line="280" w:lineRule="atLeast"/>
                    <w:rPr>
                      <w:rFonts w:ascii="New York" w:hAnsi="New York"/>
                      <w:color w:val="000000"/>
                      <w:lang w:val="en-US"/>
                    </w:rPr>
                  </w:pPr>
                  <w:r>
                    <w:rPr>
                      <w:rFonts w:ascii="New York" w:hAnsi="New York"/>
                      <w:color w:val="000000"/>
                      <w:lang w:val="en-US"/>
                    </w:rPr>
                    <w:t>else if</w:t>
                  </w:r>
                </w:p>
                <w:p>
                  <w:pPr>
                    <w:pStyle w:val="88"/>
                    <w:spacing w:before="120"/>
                    <w:rPr>
                      <w:rFonts w:ascii="New York" w:hAnsi="New York"/>
                    </w:rPr>
                  </w:pPr>
                  <w:r>
                    <w:rPr>
                      <w:rFonts w:ascii="New York" w:hAnsi="New York"/>
                    </w:rPr>
                    <w:t>-</w:t>
                  </w:r>
                  <w:r>
                    <w:rPr>
                      <w:rFonts w:ascii="New York" w:hAnsi="New York"/>
                    </w:rPr>
                    <w:tab/>
                  </w:r>
                  <w:r>
                    <w:rPr>
                      <w:rFonts w:ascii="Times New Roman" w:hAnsi="Times New Roman"/>
                      <w:position w:val="-10"/>
                    </w:rPr>
                    <w:object>
                      <v:shape id="_x0000_i1027" o:spt="75" type="#_x0000_t75" style="height:12.1pt;width:65.1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ascii="New York" w:hAnsi="New York"/>
                    </w:rPr>
                    <w:t xml:space="preserve"> and transform precoding is disabled and Table </w:t>
                  </w:r>
                  <w:r>
                    <w:rPr>
                      <w:rFonts w:ascii="New York" w:hAnsi="New York"/>
                      <w:lang w:val="en-US"/>
                    </w:rPr>
                    <w:t>5</w:t>
                  </w:r>
                  <w:r>
                    <w:rPr>
                      <w:rFonts w:ascii="New York" w:hAnsi="New York"/>
                    </w:rPr>
                    <w:t>.1.</w:t>
                  </w:r>
                  <w:r>
                    <w:rPr>
                      <w:rFonts w:ascii="New York" w:hAnsi="New York"/>
                      <w:lang w:val="en-US"/>
                    </w:rPr>
                    <w:t>3</w:t>
                  </w:r>
                  <w:r>
                    <w:rPr>
                      <w:rFonts w:ascii="New York" w:hAnsi="New York"/>
                    </w:rPr>
                    <w:t>.1-2</w:t>
                  </w:r>
                  <w:r>
                    <w:rPr>
                      <w:rFonts w:ascii="New York" w:hAnsi="New York"/>
                      <w:lang w:val="en-US"/>
                    </w:rPr>
                    <w:t xml:space="preserve"> is used</w:t>
                  </w:r>
                  <w:r>
                    <w:rPr>
                      <w:rFonts w:ascii="New York" w:hAnsi="New York"/>
                    </w:rPr>
                    <w:t>, or</w:t>
                  </w:r>
                </w:p>
                <w:p>
                  <w:pPr>
                    <w:pStyle w:val="88"/>
                    <w:spacing w:before="120"/>
                    <w:rPr>
                      <w:rFonts w:ascii="New York" w:hAnsi="New York"/>
                    </w:rPr>
                  </w:pPr>
                  <w:r>
                    <w:rPr>
                      <w:rFonts w:ascii="New York" w:hAnsi="New York"/>
                    </w:rPr>
                    <w:t>-</w:t>
                  </w:r>
                  <w:r>
                    <w:rPr>
                      <w:rFonts w:ascii="New York" w:hAnsi="New York"/>
                    </w:rPr>
                    <w:tab/>
                  </w:r>
                  <w:r>
                    <w:rPr>
                      <w:rFonts w:ascii="Times New Roman" w:hAnsi="Times New Roman"/>
                      <w:position w:val="-10"/>
                    </w:rPr>
                    <w:object>
                      <v:shape id="_x0000_i1028" o:spt="75" type="#_x0000_t75" style="height:12.1pt;width:65.1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2">
                        <o:LockedField>false</o:LockedField>
                      </o:OLEObject>
                    </w:object>
                  </w:r>
                  <w:r>
                    <w:rPr>
                      <w:rFonts w:ascii="New York" w:hAnsi="New York"/>
                    </w:rPr>
                    <w:t xml:space="preserve"> and transform precoding is enabled, </w:t>
                  </w:r>
                </w:p>
                <w:p>
                  <w:pPr>
                    <w:pStyle w:val="88"/>
                    <w:spacing w:before="120"/>
                    <w:rPr>
                      <w:rFonts w:ascii="New York" w:hAnsi="New York"/>
                    </w:rPr>
                  </w:pPr>
                  <w:r>
                    <w:rPr>
                      <w:rFonts w:ascii="New York" w:hAnsi="New York"/>
                    </w:rPr>
                    <w:t>-</w:t>
                  </w:r>
                  <w:r>
                    <w:rPr>
                      <w:rFonts w:ascii="New York" w:hAnsi="New York"/>
                      <w:highlight w:val="yellow"/>
                    </w:rPr>
                    <w:tab/>
                  </w:r>
                  <w:r>
                    <w:rPr>
                      <w:rFonts w:ascii="New York" w:hAnsi="New York"/>
                      <w:color w:val="0000FF"/>
                      <w:highlight w:val="yellow"/>
                    </w:rPr>
                    <w:t xml:space="preserve">the TBS is assumed to be as determined from the DCI transported in the latest PDCCH for the same transport block using </w:t>
                  </w:r>
                  <w:r>
                    <w:rPr>
                      <w:rFonts w:ascii="Times New Roman" w:hAnsi="Times New Roman"/>
                      <w:color w:val="0000FF"/>
                      <w:position w:val="-10"/>
                    </w:rPr>
                    <w:object>
                      <v:shape id="_x0000_i1029" o:spt="75" type="#_x0000_t75" style="height:12.1pt;width:59.9pt;" o:ole="t" filled="f" o:preferrelative="t" stroked="f" coordsize="21600,21600">
                        <v:path/>
                        <v:fill on="f" focussize="0,0"/>
                        <v:stroke on="f" joinstyle="miter"/>
                        <v:imagedata r:id="rId8" o:title=""/>
                        <o:lock v:ext="edit" aspectratio="t"/>
                        <w10:wrap type="none"/>
                        <w10:anchorlock/>
                      </v:shape>
                      <o:OLEObject Type="Embed" ProgID="Equation.3" ShapeID="_x0000_i1029" DrawAspect="Content" ObjectID="_1468075729" r:id="rId13">
                        <o:LockedField>false</o:LockedField>
                      </o:OLEObject>
                    </w:object>
                  </w:r>
                  <w:r>
                    <w:rPr>
                      <w:rFonts w:ascii="New York" w:hAnsi="New York"/>
                    </w:rPr>
                    <w:t xml:space="preserve">. If there is no PDCCH for the same transport block using </w:t>
                  </w:r>
                  <w:r>
                    <w:rPr>
                      <w:rFonts w:ascii="Times New Roman" w:hAnsi="Times New Roman"/>
                      <w:position w:val="-10"/>
                    </w:rPr>
                    <w:object>
                      <v:shape id="_x0000_i1030" o:spt="75" type="#_x0000_t75" style="height:12.1pt;width:59.9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4">
                        <o:LockedField>false</o:LockedField>
                      </o:OLEObject>
                    </w:object>
                  </w:r>
                  <w:r>
                    <w:rPr>
                      <w:rFonts w:ascii="New York" w:hAnsi="New York"/>
                    </w:rPr>
                    <w:t xml:space="preserve">, and if the initial PUSCH for the same transport block is transmitted with configured grant, </w:t>
                  </w:r>
                </w:p>
                <w:p>
                  <w:pPr>
                    <w:pStyle w:val="89"/>
                    <w:spacing w:before="120"/>
                    <w:rPr>
                      <w:rFonts w:ascii="New York" w:hAnsi="New York"/>
                    </w:rPr>
                  </w:pPr>
                  <w:r>
                    <w:rPr>
                      <w:rFonts w:ascii="New York" w:hAnsi="New York"/>
                    </w:rPr>
                    <w:t>-</w:t>
                  </w:r>
                  <w:r>
                    <w:rPr>
                      <w:rFonts w:ascii="New York" w:hAnsi="New York"/>
                    </w:rPr>
                    <w:tab/>
                  </w:r>
                  <w:r>
                    <w:rPr>
                      <w:rFonts w:ascii="New York" w:hAnsi="New York"/>
                    </w:rPr>
                    <w:t xml:space="preserve">the TBS shall be determined from </w:t>
                  </w:r>
                  <w:r>
                    <w:rPr>
                      <w:rFonts w:ascii="New York" w:hAnsi="New York"/>
                      <w:i/>
                    </w:rPr>
                    <w:t>configuredGrantConfig</w:t>
                  </w:r>
                  <w:r>
                    <w:rPr>
                      <w:rFonts w:ascii="New York" w:hAnsi="New York"/>
                    </w:rPr>
                    <w:t xml:space="preserve"> for a configured grant Type 1 PUSCH.</w:t>
                  </w:r>
                </w:p>
                <w:p>
                  <w:pPr>
                    <w:pStyle w:val="89"/>
                    <w:spacing w:before="120"/>
                    <w:rPr>
                      <w:rFonts w:ascii="New York" w:hAnsi="New York"/>
                      <w:lang w:val="en-US" w:eastAsia="zh-CN"/>
                    </w:rPr>
                  </w:pPr>
                  <w:r>
                    <w:rPr>
                      <w:rFonts w:ascii="New York" w:hAnsi="New York"/>
                    </w:rPr>
                    <w:t>-</w:t>
                  </w:r>
                  <w:r>
                    <w:rPr>
                      <w:rFonts w:ascii="New York" w:hAnsi="New York"/>
                    </w:rPr>
                    <w:tab/>
                  </w:r>
                  <w:r>
                    <w:rPr>
                      <w:rFonts w:ascii="New York" w:hAnsi="New York"/>
                    </w:rPr>
                    <w:t>the TBS shall be determined from the most recent PDCCH scheduling a configured grant Type 2 PUSCH.</w:t>
                  </w:r>
                </w:p>
              </w:tc>
            </w:tr>
          </w:tbl>
          <w:p>
            <w:pPr>
              <w:rPr>
                <w:lang w:val="en-US" w:eastAsia="zh-CN"/>
              </w:rPr>
            </w:pPr>
          </w:p>
          <w:p>
            <w:pPr>
              <w:rPr>
                <w:lang w:val="en-US" w:eastAsia="zh-CN"/>
              </w:rPr>
            </w:pPr>
            <w:r>
              <w:rPr>
                <w:rFonts w:hint="eastAsia"/>
                <w:lang w:val="en-US" w:eastAsia="zh-CN"/>
              </w:rPr>
              <w:t xml:space="preserve">Option 1-B, although not our first preference, at least leave a door for the possible utilization of </w:t>
            </w:r>
            <m:oMath>
              <m:r>
                <m:rPr>
                  <m:sty m:val="p"/>
                </m:rPr>
                <w:rPr>
                  <w:rFonts w:ascii="Cambria Math" w:hAnsi="Cambria Math"/>
                  <w:lang w:val="en-US" w:eastAsia="zh-CN"/>
                </w:rPr>
                <m:t>28≤</m:t>
              </m:r>
              <m:sSub>
                <m:sSubPr>
                  <m:ctrlPr>
                    <w:rPr>
                      <w:rFonts w:ascii="Cambria Math" w:hAnsi="Cambria Math"/>
                      <w:lang w:val="en-US" w:eastAsia="zh-CN"/>
                    </w:rPr>
                  </m:ctrlPr>
                </m:sSubPr>
                <m:e>
                  <m:r>
                    <w:rPr>
                      <w:rFonts w:ascii="Cambria Math" w:hAnsi="Cambria Math"/>
                      <w:lang w:val="en-US" w:eastAsia="zh-CN"/>
                    </w:rPr>
                    <m:t>I</m:t>
                  </m:r>
                  <m:ctrlPr>
                    <w:rPr>
                      <w:rFonts w:ascii="Cambria Math" w:hAnsi="Cambria Math"/>
                      <w:lang w:val="en-US" w:eastAsia="zh-CN"/>
                    </w:rPr>
                  </m:ctrlPr>
                </m:e>
                <m:sub>
                  <m:r>
                    <w:rPr>
                      <w:rFonts w:ascii="Cambria Math" w:hAnsi="Cambria Math"/>
                      <w:lang w:val="en-US" w:eastAsia="zh-CN"/>
                    </w:rPr>
                    <m:t>MCS</m:t>
                  </m:r>
                  <m:ctrlPr>
                    <w:rPr>
                      <w:rFonts w:ascii="Cambria Math" w:hAnsi="Cambria Math"/>
                      <w:lang w:val="en-US" w:eastAsia="zh-CN"/>
                    </w:rPr>
                  </m:ctrlPr>
                </m:sub>
              </m:sSub>
              <m:r>
                <w:rPr>
                  <w:rFonts w:ascii="Cambria Math" w:hAnsi="Cambria Math"/>
                  <w:lang w:val="en-US" w:eastAsia="zh-CN"/>
                </w:rPr>
                <m:t>≤31</m:t>
              </m:r>
            </m:oMath>
            <w:r>
              <w:rPr>
                <w:rFonts w:hint="eastAsia"/>
                <w:lang w:val="en-US" w:eastAsia="zh-CN"/>
              </w:rPr>
              <w:t xml:space="preserve"> or </w:t>
            </w:r>
            <m:oMath>
              <m:r>
                <m:rPr>
                  <m:sty m:val="p"/>
                </m:rPr>
                <w:rPr>
                  <w:rFonts w:ascii="Cambria Math" w:hAnsi="Cambria Math"/>
                  <w:lang w:val="en-US" w:eastAsia="zh-CN"/>
                </w:rPr>
                <m:t>28≤</m:t>
              </m:r>
              <m:sSub>
                <m:sSubPr>
                  <m:ctrlPr>
                    <w:rPr>
                      <w:rFonts w:ascii="Cambria Math" w:hAnsi="Cambria Math"/>
                      <w:lang w:val="en-US" w:eastAsia="zh-CN"/>
                    </w:rPr>
                  </m:ctrlPr>
                </m:sSubPr>
                <m:e>
                  <m:r>
                    <w:rPr>
                      <w:rFonts w:ascii="Cambria Math" w:hAnsi="Cambria Math"/>
                      <w:lang w:val="en-US" w:eastAsia="zh-CN"/>
                    </w:rPr>
                    <m:t>I</m:t>
                  </m:r>
                  <m:ctrlPr>
                    <w:rPr>
                      <w:rFonts w:ascii="Cambria Math" w:hAnsi="Cambria Math"/>
                      <w:lang w:val="en-US" w:eastAsia="zh-CN"/>
                    </w:rPr>
                  </m:ctrlPr>
                </m:e>
                <m:sub>
                  <m:r>
                    <w:rPr>
                      <w:rFonts w:ascii="Cambria Math" w:hAnsi="Cambria Math"/>
                      <w:lang w:val="en-US" w:eastAsia="zh-CN"/>
                    </w:rPr>
                    <m:t>MCS</m:t>
                  </m:r>
                  <m:ctrlPr>
                    <w:rPr>
                      <w:rFonts w:ascii="Cambria Math" w:hAnsi="Cambria Math"/>
                      <w:lang w:val="en-US" w:eastAsia="zh-CN"/>
                    </w:rPr>
                  </m:ctrlPr>
                </m:sub>
              </m:sSub>
              <m:r>
                <w:rPr>
                  <w:rFonts w:ascii="Cambria Math" w:hAnsi="Cambria Math"/>
                  <w:lang w:val="en-US" w:eastAsia="zh-CN"/>
                </w:rPr>
                <m:t>≤31</m:t>
              </m:r>
            </m:oMath>
            <w:r>
              <w:rPr>
                <w:rFonts w:hint="eastAsia"/>
                <w:lang w:val="en-US" w:eastAsia="zh-CN"/>
              </w:rPr>
              <w:t xml:space="preserve"> by explicit configuration in SIB1. Thus it is acceptable to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color w:val="0000FF"/>
                <w:lang w:val="en-US" w:eastAsia="zh-CN"/>
              </w:rPr>
            </w:pPr>
            <w:r>
              <w:rPr>
                <w:rFonts w:hint="eastAsia" w:eastAsiaTheme="minorEastAsia"/>
                <w:color w:val="0000FF"/>
                <w:lang w:val="en-US" w:eastAsia="zh-CN"/>
              </w:rPr>
              <w:t>FL</w:t>
            </w:r>
          </w:p>
        </w:tc>
        <w:tc>
          <w:tcPr>
            <w:tcW w:w="8505" w:type="dxa"/>
            <w:shd w:val="clear" w:color="auto" w:fill="auto"/>
            <w:vAlign w:val="center"/>
          </w:tcPr>
          <w:p>
            <w:pPr>
              <w:rPr>
                <w:color w:val="0000FF"/>
                <w:lang w:val="en-US" w:eastAsia="zh-CN"/>
              </w:rPr>
            </w:pPr>
            <w:r>
              <w:rPr>
                <w:rFonts w:hint="eastAsia"/>
                <w:color w:val="0000FF"/>
                <w:lang w:val="en-US" w:eastAsia="zh-CN"/>
              </w:rPr>
              <w:t xml:space="preserve">Please find my inline comment above. </w:t>
            </w:r>
          </w:p>
          <w:p>
            <w:pPr>
              <w:rPr>
                <w:color w:val="0000FF"/>
                <w:lang w:val="en-US" w:eastAsia="zh-CN"/>
              </w:rPr>
            </w:pPr>
            <w:r>
              <w:rPr>
                <w:rFonts w:hint="eastAsia"/>
                <w:color w:val="0000FF"/>
                <w:lang w:val="en-US" w:eastAsia="zh-CN"/>
              </w:rPr>
              <w:t xml:space="preserve">@All, On one hand, proponents of Option 2 think Msg3 re-transmission needs to be scheduled with low MCS indexes when initial transmission fails. On the other hand, proponents of Option 1-B prefers more flexibility for re-transmission. Option 1-A is actually the middle ground between Option 1-B and Option 2. In addition, different proponents of Option 1-B still have different views on detailed singing structure. From FL perspective, each option can work, and we have to choose one way or another. For now, as FL, I still think Option 1-A supported by the majority is the most reasonable way out.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lang w:val="en-US" w:eastAsia="zh-CN"/>
              </w:rPr>
            </w:pPr>
            <w:r>
              <w:rPr>
                <w:rFonts w:hint="eastAsia"/>
                <w:lang w:val="en-US" w:eastAsia="zh-CN"/>
              </w:rPr>
              <w:t>We do not support this proposal.</w:t>
            </w:r>
            <w:r>
              <w:rPr>
                <w:lang w:val="en-US" w:eastAsia="zh-CN"/>
              </w:rPr>
              <w:t xml:space="preserve"> </w:t>
            </w:r>
          </w:p>
          <w:p>
            <w:pPr>
              <w:rPr>
                <w:lang w:val="en-US" w:eastAsia="zh-CN"/>
              </w:rPr>
            </w:pPr>
            <w:r>
              <w:rPr>
                <w:lang w:val="en-US" w:eastAsia="zh-CN"/>
              </w:rPr>
              <w:t xml:space="preserve">We share the views with Intel, Samsung and Ericsson. It is not clear to us why </w:t>
            </w:r>
            <w:r>
              <w:rPr>
                <w:rFonts w:hint="eastAsia"/>
                <w:lang w:val="en-US" w:eastAsia="zh-CN"/>
              </w:rPr>
              <w:t>only way we can go is Option 1-A.</w:t>
            </w:r>
            <w:r>
              <w:rPr>
                <w:lang w:val="en-US" w:eastAsia="zh-CN"/>
              </w:rPr>
              <w:t xml:space="preserve"> The SIB1 parameter is optionally configured. The </w:t>
            </w:r>
            <w:r>
              <w:rPr>
                <w:rFonts w:hint="eastAsia"/>
                <w:lang w:val="en-US" w:eastAsia="zh-CN"/>
              </w:rPr>
              <w:t>SI</w:t>
            </w:r>
            <w:r>
              <w:rPr>
                <w:lang w:val="en-US" w:eastAsia="zh-CN"/>
              </w:rPr>
              <w:t xml:space="preserve">B1 overhead is not a concern. When configuration of </w:t>
            </w:r>
            <w:r>
              <w:rPr>
                <w:rFonts w:hint="eastAsia"/>
                <w:lang w:val="en-US" w:eastAsia="zh-CN"/>
              </w:rPr>
              <w:t xml:space="preserve">8 candidate MCS indexes </w:t>
            </w:r>
            <w:r>
              <w:rPr>
                <w:lang w:val="en-US" w:eastAsia="zh-CN"/>
              </w:rPr>
              <w:t xml:space="preserve">is absent, </w:t>
            </w:r>
            <w:r>
              <w:rPr>
                <w:rFonts w:hint="eastAsia"/>
                <w:lang w:val="en-US" w:eastAsia="zh-CN"/>
              </w:rPr>
              <w:t>MCS 0~7</w:t>
            </w:r>
            <w:r>
              <w:rPr>
                <w:lang w:val="en-US" w:eastAsia="zh-CN"/>
              </w:rPr>
              <w:t xml:space="preserve"> can still be applied by default. </w:t>
            </w:r>
          </w:p>
          <w:p>
            <w:pPr>
              <w:rPr>
                <w:lang w:val="en-US" w:eastAsia="zh-CN"/>
              </w:rPr>
            </w:pPr>
            <w:r>
              <w:rPr>
                <w:lang w:val="en-US" w:eastAsia="zh-CN"/>
              </w:rPr>
              <w:t xml:space="preserve">We still prefer Option 1-B.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lang w:val="en-US" w:eastAsia="zh-CN"/>
              </w:rPr>
            </w:pPr>
            <w:r>
              <w:rPr>
                <w:lang w:val="en-US"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ko-KR"/>
              </w:rPr>
            </w:pPr>
            <w:r>
              <w:rPr>
                <w:rFonts w:hint="eastAsia" w:eastAsia="Malgun Gothic"/>
                <w:lang w:eastAsia="ko-KR"/>
              </w:rPr>
              <w:t>L</w:t>
            </w:r>
            <w:r>
              <w:rPr>
                <w:rFonts w:eastAsia="Malgun Gothic"/>
                <w:lang w:eastAsia="ko-KR"/>
              </w:rPr>
              <w:t>G</w:t>
            </w:r>
          </w:p>
        </w:tc>
        <w:tc>
          <w:tcPr>
            <w:tcW w:w="8505" w:type="dxa"/>
            <w:shd w:val="clear" w:color="auto" w:fill="auto"/>
            <w:vAlign w:val="center"/>
          </w:tcPr>
          <w:p>
            <w:pPr>
              <w:rPr>
                <w:lang w:val="en-US" w:eastAsia="zh-CN"/>
              </w:rPr>
            </w:pPr>
            <w:r>
              <w:rPr>
                <w:lang w:val="en-US" w:eastAsia="zh-CN"/>
              </w:rPr>
              <w:t>We can live with the Proposal for Issue#1.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vivo3</w:t>
            </w:r>
          </w:p>
        </w:tc>
        <w:tc>
          <w:tcPr>
            <w:tcW w:w="8505" w:type="dxa"/>
            <w:shd w:val="clear" w:color="auto" w:fill="auto"/>
            <w:vAlign w:val="center"/>
          </w:tcPr>
          <w:p>
            <w:pPr>
              <w:rPr>
                <w:lang w:val="en-US" w:eastAsia="zh-CN"/>
              </w:rPr>
            </w:pPr>
            <w:r>
              <w:rPr>
                <w:lang w:val="en-US" w:eastAsia="zh-CN"/>
              </w:rPr>
              <w:t>Just to clarify that our intention of supporting option 2 is not simply allowing lower MCS value for retransmission, our intention is to have same range of MCS values for initial and retransmission of Msg3 without any additional changes specifically for retransmission of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color w:val="0000FF"/>
                <w:lang w:val="en-US" w:eastAsia="zh-CN"/>
              </w:rPr>
            </w:pPr>
            <w:r>
              <w:rPr>
                <w:rFonts w:hint="eastAsia"/>
                <w:color w:val="0000FF"/>
                <w:lang w:val="en-US" w:eastAsia="zh-CN"/>
              </w:rPr>
              <w:t xml:space="preserve">It seems the situation is not changed. FL will ask for GTW discussion for this issue. </w:t>
            </w:r>
          </w:p>
          <w:p>
            <w:pPr>
              <w:rPr>
                <w:lang w:val="en-US" w:eastAsia="zh-CN"/>
              </w:rPr>
            </w:pPr>
          </w:p>
          <w:p>
            <w:pPr>
              <w:spacing w:after="120" w:afterLines="50"/>
              <w:rPr>
                <w:color w:val="0000FF"/>
                <w:lang w:val="en-US" w:eastAsia="zh-CN"/>
              </w:rPr>
            </w:pPr>
            <w:r>
              <w:rPr>
                <w:rFonts w:hint="eastAsia"/>
                <w:b/>
                <w:bCs/>
                <w:color w:val="0000FF"/>
                <w:lang w:val="en-US" w:eastAsia="zh-CN"/>
              </w:rPr>
              <w:t xml:space="preserve">Proposal for Issue#1: </w:t>
            </w:r>
            <w:r>
              <w:rPr>
                <w:rFonts w:hint="eastAsia"/>
                <w:color w:val="0000FF"/>
                <w:lang w:val="en-US" w:eastAsia="zh-CN"/>
              </w:rPr>
              <w:t xml:space="preserve">The 3 LSB </w:t>
            </w:r>
            <w:r>
              <w:rPr>
                <w:rFonts w:hint="eastAsia" w:eastAsia="等线"/>
                <w:color w:val="0000FF"/>
                <w:lang w:eastAsia="zh-CN"/>
              </w:rPr>
              <w:t>bit</w:t>
            </w:r>
            <w:r>
              <w:rPr>
                <w:rFonts w:hint="eastAsia" w:eastAsia="等线"/>
                <w:color w:val="0000FF"/>
                <w:lang w:val="en-US" w:eastAsia="zh-CN"/>
              </w:rPr>
              <w:t>s of</w:t>
            </w:r>
            <w:r>
              <w:rPr>
                <w:rFonts w:hint="eastAsia" w:eastAsia="等线"/>
                <w:color w:val="0000FF"/>
                <w:lang w:eastAsia="zh-CN"/>
              </w:rPr>
              <w:t xml:space="preserve"> MCS </w:t>
            </w:r>
            <w:r>
              <w:rPr>
                <w:rFonts w:hint="eastAsia" w:eastAsia="等线"/>
                <w:color w:val="0000FF"/>
                <w:lang w:val="en-US" w:eastAsia="zh-CN"/>
              </w:rPr>
              <w:t xml:space="preserve">information field </w:t>
            </w:r>
            <w:r>
              <w:rPr>
                <w:rFonts w:hint="eastAsia"/>
                <w:color w:val="0000FF"/>
                <w:lang w:val="en-US" w:eastAsia="zh-CN"/>
              </w:rPr>
              <w:t xml:space="preserve">in </w:t>
            </w:r>
            <w:r>
              <w:rPr>
                <w:color w:val="0000FF"/>
              </w:rPr>
              <w:t>DCI format 0_0 with CRC scrambled by the TC-RNTI</w:t>
            </w:r>
            <w:r>
              <w:rPr>
                <w:rFonts w:hint="eastAsia"/>
                <w:color w:val="0000FF"/>
                <w:lang w:val="en-US" w:eastAsia="zh-CN"/>
              </w:rPr>
              <w:t xml:space="preserve"> </w:t>
            </w:r>
            <w:r>
              <w:rPr>
                <w:rFonts w:hint="eastAsia" w:eastAsia="等线"/>
                <w:color w:val="0000FF"/>
                <w:lang w:val="en-US" w:eastAsia="zh-CN"/>
              </w:rPr>
              <w:t xml:space="preserve">is used </w:t>
            </w:r>
            <w:r>
              <w:rPr>
                <w:rFonts w:hint="eastAsia" w:eastAsia="等线"/>
                <w:color w:val="0000FF"/>
                <w:lang w:eastAsia="zh-CN"/>
              </w:rPr>
              <w:t xml:space="preserve">to indicate </w:t>
            </w:r>
            <w:r>
              <w:rPr>
                <w:rFonts w:hint="eastAsia" w:eastAsia="等线"/>
                <w:color w:val="0000FF"/>
                <w:lang w:val="en-US" w:eastAsia="zh-CN"/>
              </w:rPr>
              <w:t xml:space="preserve">one value from </w:t>
            </w:r>
            <w:r>
              <w:rPr>
                <w:rFonts w:hint="eastAsia" w:eastAsia="等线"/>
                <w:color w:val="0000FF"/>
                <w:lang w:eastAsia="zh-CN"/>
              </w:rPr>
              <w:t xml:space="preserve">8 </w:t>
            </w:r>
            <w:r>
              <w:rPr>
                <w:rFonts w:hint="eastAsia" w:eastAsia="等线"/>
                <w:color w:val="0000FF"/>
                <w:lang w:val="en-US" w:eastAsia="zh-CN"/>
              </w:rPr>
              <w:t xml:space="preserve">candidate </w:t>
            </w:r>
            <w:r>
              <w:rPr>
                <w:rFonts w:hint="eastAsia" w:eastAsia="等线"/>
                <w:color w:val="0000FF"/>
                <w:lang w:val="en-US" w:eastAsia="ja-JP"/>
              </w:rPr>
              <w:t>MCS indexes</w:t>
            </w:r>
            <w:r>
              <w:rPr>
                <w:rFonts w:hint="eastAsia" w:eastAsia="等线"/>
                <w:color w:val="0000FF"/>
                <w:lang w:val="en-US" w:eastAsia="zh-CN"/>
              </w:rPr>
              <w:t xml:space="preserve"> </w:t>
            </w:r>
            <w:r>
              <w:rPr>
                <w:rFonts w:hint="eastAsia" w:eastAsia="等线"/>
                <w:color w:val="0000FF"/>
                <w:lang w:eastAsia="zh-CN"/>
              </w:rPr>
              <w:t xml:space="preserve">for </w:t>
            </w:r>
            <w:r>
              <w:rPr>
                <w:rFonts w:hint="eastAsia" w:eastAsia="等线"/>
                <w:color w:val="0000FF"/>
                <w:lang w:val="en-US" w:eastAsia="zh-CN"/>
              </w:rPr>
              <w:t>M</w:t>
            </w:r>
            <w:r>
              <w:rPr>
                <w:rFonts w:hint="eastAsia" w:eastAsia="等线"/>
                <w:color w:val="0000FF"/>
                <w:lang w:eastAsia="zh-CN"/>
              </w:rPr>
              <w:t>sg3 retransmission</w:t>
            </w:r>
            <w:r>
              <w:rPr>
                <w:rFonts w:hint="eastAsia" w:eastAsia="等线"/>
                <w:color w:val="0000FF"/>
                <w:lang w:val="en-US" w:eastAsia="zh-CN"/>
              </w:rPr>
              <w:t>.</w:t>
            </w:r>
          </w:p>
          <w:p>
            <w:pPr>
              <w:numPr>
                <w:ilvl w:val="1"/>
                <w:numId w:val="13"/>
              </w:numPr>
              <w:tabs>
                <w:tab w:val="left" w:pos="420"/>
                <w:tab w:val="clear" w:pos="840"/>
              </w:tabs>
              <w:spacing w:after="120" w:afterLines="50"/>
              <w:rPr>
                <w:rFonts w:eastAsia="等线"/>
                <w:iCs/>
                <w:color w:val="0000FF"/>
                <w:lang w:val="en-US" w:eastAsia="zh-CN"/>
              </w:rPr>
            </w:pPr>
            <w:r>
              <w:rPr>
                <w:rFonts w:hint="eastAsia"/>
                <w:color w:val="0000FF"/>
                <w:lang w:val="en-US" w:eastAsia="zh-CN"/>
              </w:rPr>
              <w:t xml:space="preserve">Option 1-A: The </w:t>
            </w:r>
            <w:r>
              <w:rPr>
                <w:rFonts w:hint="eastAsia" w:eastAsia="等线"/>
                <w:color w:val="0000FF"/>
                <w:lang w:eastAsia="zh-CN"/>
              </w:rPr>
              <w:t xml:space="preserve">8 </w:t>
            </w:r>
            <w:r>
              <w:rPr>
                <w:rFonts w:hint="eastAsia" w:eastAsia="等线"/>
                <w:color w:val="0000FF"/>
                <w:lang w:val="en-US" w:eastAsia="zh-CN"/>
              </w:rPr>
              <w:t xml:space="preserve">candidate </w:t>
            </w:r>
            <w:r>
              <w:rPr>
                <w:rFonts w:hint="eastAsia" w:eastAsia="等线"/>
                <w:color w:val="0000FF"/>
                <w:lang w:val="en-US" w:eastAsia="ja-JP"/>
              </w:rPr>
              <w:t>MCS indexes</w:t>
            </w:r>
            <w:r>
              <w:rPr>
                <w:rFonts w:hint="eastAsia" w:eastAsia="等线"/>
                <w:color w:val="0000FF"/>
                <w:lang w:val="en-US" w:eastAsia="zh-CN"/>
              </w:rPr>
              <w:t xml:space="preserve"> are </w:t>
            </w:r>
            <w:r>
              <w:rPr>
                <w:rFonts w:hint="eastAsia"/>
                <w:color w:val="0000FF"/>
                <w:lang w:val="en-US" w:eastAsia="zh-CN"/>
              </w:rPr>
              <w:t xml:space="preserve">MCS 0~7. </w:t>
            </w:r>
          </w:p>
          <w:p>
            <w:pPr>
              <w:numPr>
                <w:ilvl w:val="2"/>
                <w:numId w:val="13"/>
              </w:numPr>
              <w:tabs>
                <w:tab w:val="left" w:pos="420"/>
                <w:tab w:val="clear" w:pos="1260"/>
              </w:tabs>
              <w:spacing w:after="120" w:afterLines="50"/>
              <w:rPr>
                <w:rFonts w:eastAsia="等线"/>
                <w:iCs/>
                <w:color w:val="0000FF"/>
                <w:lang w:val="en-US" w:eastAsia="zh-CN"/>
              </w:rPr>
            </w:pPr>
            <w:r>
              <w:rPr>
                <w:rFonts w:hint="eastAsia"/>
                <w:color w:val="0000FF"/>
                <w:lang w:val="en-US" w:eastAsia="zh-CN"/>
              </w:rPr>
              <w:t xml:space="preserve">Support/Can live with: </w:t>
            </w:r>
            <w:r>
              <w:rPr>
                <w:rFonts w:eastAsiaTheme="minorEastAsia"/>
                <w:color w:val="0000FF"/>
                <w:lang w:eastAsia="zh-CN"/>
              </w:rPr>
              <w:t>Nokia/NSB</w:t>
            </w:r>
            <w:r>
              <w:rPr>
                <w:rFonts w:hint="eastAsia" w:eastAsiaTheme="minorEastAsia"/>
                <w:color w:val="0000FF"/>
                <w:lang w:val="en-US" w:eastAsia="zh-CN"/>
              </w:rPr>
              <w:t xml:space="preserve">, </w:t>
            </w:r>
            <w:r>
              <w:rPr>
                <w:rFonts w:eastAsiaTheme="minorEastAsia"/>
                <w:color w:val="0000FF"/>
                <w:lang w:eastAsia="zh-CN"/>
              </w:rPr>
              <w:t>Sharp</w:t>
            </w:r>
            <w:r>
              <w:rPr>
                <w:rFonts w:hint="eastAsia" w:eastAsiaTheme="minorEastAsia"/>
                <w:color w:val="0000FF"/>
                <w:lang w:val="en-US" w:eastAsia="zh-CN"/>
              </w:rPr>
              <w:t xml:space="preserve">, </w:t>
            </w:r>
            <w:r>
              <w:rPr>
                <w:rFonts w:eastAsiaTheme="minorEastAsia"/>
                <w:color w:val="0000FF"/>
                <w:lang w:eastAsia="zh-CN"/>
              </w:rPr>
              <w:t>Panasonic</w:t>
            </w:r>
            <w:r>
              <w:rPr>
                <w:rFonts w:hint="eastAsia" w:eastAsiaTheme="minorEastAsia"/>
                <w:color w:val="0000FF"/>
                <w:lang w:val="en-US" w:eastAsia="zh-CN"/>
              </w:rPr>
              <w:t xml:space="preserve">, </w:t>
            </w:r>
            <w:r>
              <w:rPr>
                <w:rFonts w:eastAsiaTheme="minorEastAsia"/>
                <w:color w:val="0000FF"/>
                <w:lang w:eastAsia="zh-CN"/>
              </w:rPr>
              <w:t>Qualcomm</w:t>
            </w:r>
            <w:r>
              <w:rPr>
                <w:rFonts w:hint="eastAsia" w:eastAsiaTheme="minorEastAsia"/>
                <w:color w:val="0000FF"/>
                <w:lang w:val="en-US" w:eastAsia="zh-CN"/>
              </w:rPr>
              <w:t xml:space="preserve">, </w:t>
            </w:r>
            <w:r>
              <w:rPr>
                <w:rFonts w:eastAsiaTheme="minorEastAsia"/>
                <w:color w:val="0000FF"/>
                <w:lang w:eastAsia="zh-CN"/>
              </w:rPr>
              <w:t>Apple</w:t>
            </w:r>
            <w:r>
              <w:rPr>
                <w:rFonts w:hint="eastAsia" w:eastAsiaTheme="minorEastAsia"/>
                <w:color w:val="0000FF"/>
                <w:lang w:val="en-US" w:eastAsia="zh-CN"/>
              </w:rPr>
              <w:t xml:space="preserve">, </w:t>
            </w:r>
            <w:r>
              <w:rPr>
                <w:rFonts w:hint="eastAsia" w:eastAsia="Malgun Gothic"/>
                <w:color w:val="0000FF"/>
                <w:lang w:eastAsia="ko-KR"/>
              </w:rPr>
              <w:t>W</w:t>
            </w:r>
            <w:r>
              <w:rPr>
                <w:rFonts w:eastAsia="Malgun Gothic"/>
                <w:color w:val="0000FF"/>
                <w:lang w:eastAsia="ko-KR"/>
              </w:rPr>
              <w:t>ILUS</w:t>
            </w:r>
            <w:r>
              <w:rPr>
                <w:rFonts w:hint="eastAsia"/>
                <w:color w:val="0000FF"/>
                <w:lang w:val="en-US" w:eastAsia="zh-CN"/>
              </w:rPr>
              <w:t xml:space="preserve">, </w:t>
            </w:r>
            <w:r>
              <w:rPr>
                <w:rFonts w:hint="eastAsia" w:eastAsiaTheme="minorEastAsia"/>
                <w:color w:val="0000FF"/>
                <w:lang w:eastAsia="zh-CN"/>
              </w:rPr>
              <w:t>China Telecom</w:t>
            </w:r>
            <w:r>
              <w:rPr>
                <w:rFonts w:hint="eastAsia" w:eastAsiaTheme="minorEastAsia"/>
                <w:color w:val="0000FF"/>
                <w:lang w:val="en-US" w:eastAsia="zh-CN"/>
              </w:rPr>
              <w:t xml:space="preserve">, </w:t>
            </w:r>
            <w:r>
              <w:rPr>
                <w:rFonts w:hint="eastAsia" w:eastAsia="MS Mincho"/>
                <w:color w:val="0000FF"/>
                <w:lang w:eastAsia="ja-JP"/>
              </w:rPr>
              <w:t>N</w:t>
            </w:r>
            <w:r>
              <w:rPr>
                <w:rFonts w:eastAsia="MS Mincho"/>
                <w:color w:val="0000FF"/>
                <w:lang w:eastAsia="ja-JP"/>
              </w:rPr>
              <w:t>TT DOCOMO</w:t>
            </w:r>
            <w:r>
              <w:rPr>
                <w:rFonts w:hint="eastAsia"/>
                <w:color w:val="0000FF"/>
                <w:lang w:val="en-US" w:eastAsia="zh-CN"/>
              </w:rPr>
              <w:t xml:space="preserve">, </w:t>
            </w:r>
            <w:r>
              <w:rPr>
                <w:rFonts w:eastAsia="MS Mincho"/>
                <w:color w:val="0000FF"/>
                <w:lang w:val="en-US" w:eastAsia="ja-JP"/>
              </w:rPr>
              <w:t>CMCC</w:t>
            </w:r>
            <w:r>
              <w:rPr>
                <w:rFonts w:hint="eastAsia"/>
                <w:color w:val="0000FF"/>
                <w:lang w:val="en-US" w:eastAsia="zh-CN"/>
              </w:rPr>
              <w:t xml:space="preserve">, </w:t>
            </w:r>
            <w:r>
              <w:rPr>
                <w:rFonts w:eastAsiaTheme="minorEastAsia"/>
                <w:color w:val="0000FF"/>
                <w:lang w:eastAsia="zh-CN"/>
              </w:rPr>
              <w:t>Spreadtrum</w:t>
            </w:r>
            <w:r>
              <w:rPr>
                <w:rFonts w:hint="eastAsia" w:eastAsiaTheme="minorEastAsia"/>
                <w:color w:val="0000FF"/>
                <w:lang w:val="en-US" w:eastAsia="zh-CN"/>
              </w:rPr>
              <w:t xml:space="preserve">, ZTE, </w:t>
            </w:r>
            <w:r>
              <w:rPr>
                <w:color w:val="0000FF"/>
                <w:kern w:val="2"/>
                <w:lang w:eastAsia="zh-CN"/>
              </w:rPr>
              <w:t>Huawei</w:t>
            </w:r>
            <w:r>
              <w:rPr>
                <w:rFonts w:hint="eastAsia"/>
                <w:color w:val="0000FF"/>
                <w:kern w:val="2"/>
                <w:lang w:val="en-US" w:eastAsia="zh-CN"/>
              </w:rPr>
              <w:t>/</w:t>
            </w:r>
            <w:r>
              <w:rPr>
                <w:color w:val="0000FF"/>
                <w:kern w:val="2"/>
                <w:lang w:eastAsia="zh-CN"/>
              </w:rPr>
              <w:t>HiSilicon</w:t>
            </w:r>
            <w:r>
              <w:rPr>
                <w:rFonts w:hint="eastAsia"/>
                <w:color w:val="0000FF"/>
                <w:kern w:val="2"/>
                <w:lang w:val="en-US" w:eastAsia="zh-CN"/>
              </w:rPr>
              <w:t>, LG</w:t>
            </w:r>
          </w:p>
          <w:p>
            <w:pPr>
              <w:numPr>
                <w:ilvl w:val="1"/>
                <w:numId w:val="13"/>
              </w:numPr>
              <w:tabs>
                <w:tab w:val="left" w:pos="420"/>
                <w:tab w:val="clear" w:pos="840"/>
              </w:tabs>
              <w:spacing w:after="120" w:afterLines="50"/>
              <w:rPr>
                <w:lang w:val="en-US" w:eastAsia="zh-CN"/>
              </w:rPr>
            </w:pPr>
            <w:r>
              <w:rPr>
                <w:rFonts w:hint="eastAsia"/>
                <w:color w:val="0000FF"/>
                <w:lang w:val="en-US" w:eastAsia="zh-CN"/>
              </w:rPr>
              <w:t xml:space="preserve">[Option 1-B: </w:t>
            </w:r>
            <w:r>
              <w:rPr>
                <w:rFonts w:hint="eastAsia" w:eastAsia="等线"/>
                <w:color w:val="0000FF"/>
                <w:lang w:val="en-US" w:eastAsia="zh-CN"/>
              </w:rPr>
              <w:t xml:space="preserve">The </w:t>
            </w:r>
            <w:r>
              <w:rPr>
                <w:rFonts w:hint="eastAsia" w:eastAsia="等线"/>
                <w:color w:val="0000FF"/>
                <w:lang w:eastAsia="zh-CN"/>
              </w:rPr>
              <w:t xml:space="preserve">8 </w:t>
            </w:r>
            <w:r>
              <w:rPr>
                <w:rFonts w:hint="eastAsia" w:eastAsia="等线"/>
                <w:color w:val="0000FF"/>
                <w:lang w:val="en-US" w:eastAsia="zh-CN"/>
              </w:rPr>
              <w:t xml:space="preserve">candidate </w:t>
            </w:r>
            <w:r>
              <w:rPr>
                <w:rFonts w:hint="eastAsia" w:eastAsia="等线"/>
                <w:color w:val="0000FF"/>
                <w:lang w:val="en-US" w:eastAsia="ja-JP"/>
              </w:rPr>
              <w:t>MCS indexes</w:t>
            </w:r>
            <w:r>
              <w:rPr>
                <w:rFonts w:hint="eastAsia" w:eastAsia="等线"/>
                <w:color w:val="0000FF"/>
                <w:lang w:val="en-US" w:eastAsia="zh-CN"/>
              </w:rPr>
              <w:t xml:space="preserve"> can be configured by SIB1, </w:t>
            </w:r>
            <w:r>
              <w:rPr>
                <w:color w:val="0000FF"/>
                <w:lang w:val="en-US" w:eastAsia="zh-CN"/>
              </w:rPr>
              <w:t>MCS 0~</w:t>
            </w:r>
            <w:r>
              <w:rPr>
                <w:rFonts w:hint="eastAsia"/>
                <w:color w:val="0000FF"/>
                <w:lang w:val="en-US" w:eastAsia="zh-CN"/>
              </w:rPr>
              <w:t>7</w:t>
            </w:r>
            <w:r>
              <w:rPr>
                <w:color w:val="0000FF"/>
                <w:lang w:val="en-US" w:eastAsia="zh-CN"/>
              </w:rPr>
              <w:t xml:space="preserve"> are applied if the configuration is absent.</w:t>
            </w:r>
            <w:r>
              <w:rPr>
                <w:rFonts w:hint="eastAsia"/>
                <w:color w:val="0000FF"/>
                <w:lang w:val="en-US" w:eastAsia="zh-CN"/>
              </w:rPr>
              <w:t xml:space="preserve"> </w:t>
            </w:r>
            <w:r>
              <w:rPr>
                <w:rFonts w:hint="eastAsia" w:eastAsia="等线"/>
                <w:iCs/>
                <w:color w:val="0000FF"/>
                <w:lang w:val="en-US" w:eastAsia="zh-CN"/>
              </w:rPr>
              <w:t xml:space="preserve">The first </w:t>
            </w:r>
            <w:r>
              <w:rPr>
                <w:rFonts w:hint="eastAsia" w:eastAsia="等线"/>
                <w:iCs/>
                <w:color w:val="0000FF"/>
                <w:lang w:eastAsia="zh-CN"/>
              </w:rPr>
              <w:t xml:space="preserve">4 </w:t>
            </w:r>
            <w:r>
              <w:rPr>
                <w:rFonts w:hint="eastAsia" w:eastAsia="等线"/>
                <w:color w:val="0000FF"/>
                <w:lang w:val="en-US" w:eastAsia="ja-JP"/>
              </w:rPr>
              <w:t>indexes</w:t>
            </w:r>
            <w:r>
              <w:rPr>
                <w:rFonts w:hint="eastAsia" w:eastAsia="等线"/>
                <w:iCs/>
                <w:color w:val="0000FF"/>
                <w:lang w:eastAsia="zh-CN"/>
              </w:rPr>
              <w:t xml:space="preserve"> of the 8 </w:t>
            </w:r>
            <w:r>
              <w:rPr>
                <w:rFonts w:hint="eastAsia" w:eastAsia="等线"/>
                <w:color w:val="0000FF"/>
                <w:lang w:val="en-US" w:eastAsia="zh-CN"/>
              </w:rPr>
              <w:t xml:space="preserve">candidate </w:t>
            </w:r>
            <w:r>
              <w:rPr>
                <w:rFonts w:hint="eastAsia" w:eastAsia="等线"/>
                <w:color w:val="0000FF"/>
                <w:lang w:val="en-US" w:eastAsia="ja-JP"/>
              </w:rPr>
              <w:t>MCS indexes</w:t>
            </w:r>
            <w:r>
              <w:rPr>
                <w:rFonts w:hint="eastAsia" w:eastAsia="等线"/>
                <w:iCs/>
                <w:color w:val="0000FF"/>
                <w:lang w:eastAsia="zh-CN"/>
              </w:rPr>
              <w:t xml:space="preserve"> are used for </w:t>
            </w:r>
            <w:r>
              <w:rPr>
                <w:rFonts w:hint="eastAsia" w:eastAsia="等线"/>
                <w:iCs/>
                <w:color w:val="0000FF"/>
                <w:lang w:val="en-US" w:eastAsia="zh-CN"/>
              </w:rPr>
              <w:t xml:space="preserve">initial PUSCH transmission scheduled by </w:t>
            </w:r>
            <w:r>
              <w:rPr>
                <w:rFonts w:hint="eastAsia" w:eastAsia="等线"/>
                <w:iCs/>
                <w:color w:val="0000FF"/>
                <w:lang w:eastAsia="zh-CN"/>
              </w:rPr>
              <w:t>RAR UL grant</w:t>
            </w:r>
            <w:r>
              <w:rPr>
                <w:rFonts w:hint="eastAsia" w:eastAsia="等线"/>
                <w:iCs/>
                <w:color w:val="0000FF"/>
                <w:lang w:val="en-US" w:eastAsia="zh-CN"/>
              </w:rPr>
              <w:t xml:space="preserve">.] </w:t>
            </w:r>
          </w:p>
          <w:p>
            <w:pPr>
              <w:numPr>
                <w:ilvl w:val="0"/>
                <w:numId w:val="16"/>
              </w:numPr>
              <w:tabs>
                <w:tab w:val="left" w:pos="420"/>
                <w:tab w:val="clear" w:pos="1260"/>
              </w:tabs>
              <w:spacing w:after="120" w:afterLines="50"/>
              <w:rPr>
                <w:lang w:val="en-US" w:eastAsia="zh-CN"/>
              </w:rPr>
            </w:pPr>
            <w:r>
              <w:rPr>
                <w:rFonts w:hint="eastAsia"/>
                <w:color w:val="0000FF"/>
                <w:lang w:val="en-US" w:eastAsia="zh-CN"/>
              </w:rPr>
              <w:t xml:space="preserve">Support/Can live with: Samsung, Intel, OPPO, Ericsson, CATT, [LG, </w:t>
            </w:r>
            <w:r>
              <w:rPr>
                <w:rFonts w:hint="eastAsia"/>
                <w:color w:val="0000FF"/>
                <w:lang w:val="en-US" w:eastAsia="ja-JP"/>
              </w:rPr>
              <w:t>CMCC</w:t>
            </w:r>
            <w:r>
              <w:rPr>
                <w:rFonts w:hint="eastAsia"/>
                <w:color w:val="0000FF"/>
                <w:lang w:val="en-US" w:eastAsia="zh-CN"/>
              </w:rPr>
              <w:t>, Nokia/NSB,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05" w:type="dxa"/>
            <w:shd w:val="clear" w:color="auto" w:fill="auto"/>
            <w:vAlign w:val="center"/>
          </w:tcPr>
          <w:p>
            <w:pPr>
              <w:rPr>
                <w:color w:val="0000FF"/>
                <w:lang w:val="en-US" w:eastAsia="zh-CN"/>
              </w:rPr>
            </w:pPr>
            <w:r>
              <w:rPr>
                <w:rFonts w:hint="eastAsia"/>
                <w:color w:val="000000" w:themeColor="text1"/>
                <w:lang w:val="en-US" w:eastAsia="zh-CN"/>
                <w14:textFill>
                  <w14:solidFill>
                    <w14:schemeClr w14:val="tx1"/>
                  </w14:solidFill>
                </w14:textFill>
              </w:rPr>
              <w:t>S</w:t>
            </w:r>
            <w:r>
              <w:rPr>
                <w:color w:val="000000" w:themeColor="text1"/>
                <w:lang w:val="en-US" w:eastAsia="zh-CN"/>
                <w14:textFill>
                  <w14:solidFill>
                    <w14:schemeClr w14:val="tx1"/>
                  </w14:solidFill>
                </w14:textFill>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Ericsson</w:t>
            </w:r>
          </w:p>
        </w:tc>
        <w:tc>
          <w:tcPr>
            <w:tcW w:w="8505" w:type="dxa"/>
            <w:shd w:val="clear" w:color="auto" w:fill="auto"/>
            <w:vAlign w:val="center"/>
          </w:tcPr>
          <w:p>
            <w:pPr>
              <w:rPr>
                <w:color w:val="000000" w:themeColor="text1"/>
                <w:lang w:val="en-US" w:eastAsia="zh-CN"/>
                <w14:textFill>
                  <w14:solidFill>
                    <w14:schemeClr w14:val="tx1"/>
                  </w14:solidFill>
                </w14:textFill>
              </w:rPr>
            </w:pPr>
            <w:r>
              <w:rPr>
                <w:lang w:val="en-US" w:eastAsia="zh-CN"/>
              </w:rPr>
              <w:t xml:space="preserve">Regarding Option 1-B, we support that </w:t>
            </w:r>
            <w:r>
              <w:rPr>
                <w:rFonts w:hint="eastAsia"/>
                <w:lang w:val="en-US" w:eastAsia="zh-CN"/>
              </w:rPr>
              <w:t xml:space="preserve">if </w:t>
            </w:r>
            <w:r>
              <w:rPr>
                <w:rFonts w:hint="eastAsia"/>
                <w:i/>
                <w:iCs/>
                <w:lang w:val="en-US" w:eastAsia="zh-CN"/>
              </w:rPr>
              <w:t>mcs-Msg3repetition</w:t>
            </w:r>
            <w:r>
              <w:rPr>
                <w:rFonts w:hint="eastAsia"/>
                <w:lang w:val="en-US" w:eastAsia="zh-CN"/>
              </w:rPr>
              <w:t xml:space="preserve"> is configured, it will always configure 8 candidate values and the first 4 are for initial transmission.</w:t>
            </w:r>
            <w:r>
              <w:rPr>
                <w:lang w:val="en-US" w:eastAsia="zh-CN"/>
              </w:rPr>
              <w:t xml:space="preserve"> I</w:t>
            </w:r>
            <w:r>
              <w:rPr>
                <w:rFonts w:hint="eastAsia"/>
                <w:lang w:val="en-US" w:eastAsia="zh-CN"/>
              </w:rPr>
              <w:t>f</w:t>
            </w:r>
            <w:r>
              <w:rPr>
                <w:lang w:val="en-US" w:eastAsia="zh-CN"/>
              </w:rPr>
              <w:t xml:space="preserve"> companies have a concern of the signaling overhead of Option 1-B, there are always ways to design the parameter to reduce the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Samsung</w:t>
            </w:r>
          </w:p>
        </w:tc>
        <w:tc>
          <w:tcPr>
            <w:tcW w:w="8505" w:type="dxa"/>
            <w:shd w:val="clear" w:color="auto" w:fill="auto"/>
            <w:vAlign w:val="center"/>
          </w:tcPr>
          <w:p>
            <w:pPr>
              <w:rPr>
                <w:lang w:val="en-US" w:eastAsia="zh-CN"/>
              </w:rPr>
            </w:pPr>
            <w:r>
              <w:rPr>
                <w:lang w:val="en-US" w:eastAsia="zh-CN"/>
              </w:rPr>
              <w:t>S</w:t>
            </w:r>
            <w:r>
              <w:rPr>
                <w:rFonts w:hint="eastAsia"/>
                <w:lang w:val="en-US" w:eastAsia="zh-CN"/>
              </w:rPr>
              <w:t>hare with view of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lang w:val="en-US" w:eastAsia="zh-CN"/>
              </w:rPr>
            </w:pPr>
            <w:r>
              <w:rPr>
                <w:rFonts w:hint="eastAsia"/>
                <w:lang w:val="en-US" w:eastAsia="zh-CN"/>
              </w:rPr>
              <w:t xml:space="preserve">The following agreements are reached during GTW session. The issue is now closed. </w:t>
            </w:r>
          </w:p>
          <w:p>
            <w:pPr>
              <w:rPr>
                <w:lang w:val="en-US" w:eastAsia="zh-CN"/>
              </w:rPr>
            </w:pPr>
          </w:p>
          <w:p>
            <w:pPr>
              <w:spacing w:before="120"/>
              <w:rPr>
                <w:rFonts w:ascii="New York" w:hAnsi="New York"/>
                <w:highlight w:val="green"/>
                <w:lang w:val="en-US" w:eastAsia="zh-CN"/>
              </w:rPr>
            </w:pPr>
            <w:r>
              <w:rPr>
                <w:rFonts w:hint="eastAsia" w:ascii="New York" w:hAnsi="New York"/>
                <w:highlight w:val="green"/>
                <w:lang w:val="en-US" w:eastAsia="zh-CN"/>
              </w:rPr>
              <w:t>Agreements</w:t>
            </w:r>
          </w:p>
          <w:p>
            <w:pPr>
              <w:spacing w:after="120" w:afterLines="50"/>
              <w:rPr>
                <w:lang w:val="en-US" w:eastAsia="zh-CN"/>
              </w:rPr>
            </w:pPr>
            <w:r>
              <w:rPr>
                <w:rFonts w:hint="eastAsia"/>
                <w:lang w:val="en-US" w:eastAsia="zh-CN"/>
              </w:rPr>
              <w:t xml:space="preserve">The 3 LSB </w:t>
            </w:r>
            <w:r>
              <w:rPr>
                <w:rFonts w:hint="eastAsia" w:eastAsia="等线"/>
                <w:lang w:eastAsia="zh-CN"/>
              </w:rPr>
              <w:t>bit</w:t>
            </w:r>
            <w:r>
              <w:rPr>
                <w:rFonts w:hint="eastAsia" w:eastAsia="等线"/>
                <w:lang w:val="en-US" w:eastAsia="zh-CN"/>
              </w:rPr>
              <w:t>s of</w:t>
            </w:r>
            <w:r>
              <w:rPr>
                <w:rFonts w:hint="eastAsia" w:eastAsia="等线"/>
                <w:lang w:eastAsia="zh-CN"/>
              </w:rPr>
              <w:t xml:space="preserve"> MCS </w:t>
            </w:r>
            <w:r>
              <w:rPr>
                <w:rFonts w:hint="eastAsia" w:eastAsia="等线"/>
                <w:lang w:val="en-US" w:eastAsia="zh-CN"/>
              </w:rPr>
              <w:t xml:space="preserve">information field </w:t>
            </w:r>
            <w:r>
              <w:rPr>
                <w:rFonts w:hint="eastAsia"/>
                <w:lang w:val="en-US" w:eastAsia="zh-CN"/>
              </w:rPr>
              <w:t xml:space="preserve">in </w:t>
            </w:r>
            <w:r>
              <w:t>DCI format 0_0 with CRC scrambled by the TC-RNTI</w:t>
            </w:r>
            <w:r>
              <w:rPr>
                <w:rFonts w:hint="eastAsia"/>
                <w:lang w:val="en-US" w:eastAsia="zh-CN"/>
              </w:rPr>
              <w:t xml:space="preserve"> </w:t>
            </w:r>
            <w:r>
              <w:rPr>
                <w:rFonts w:hint="eastAsia" w:eastAsia="等线"/>
                <w:lang w:val="en-US" w:eastAsia="zh-CN"/>
              </w:rPr>
              <w:t xml:space="preserve">is used </w:t>
            </w:r>
            <w:r>
              <w:rPr>
                <w:rFonts w:hint="eastAsia" w:eastAsia="等线"/>
                <w:lang w:eastAsia="zh-CN"/>
              </w:rPr>
              <w:t xml:space="preserve">to indicate </w:t>
            </w:r>
            <w:r>
              <w:rPr>
                <w:rFonts w:hint="eastAsia" w:eastAsia="等线"/>
                <w:lang w:val="en-US" w:eastAsia="zh-CN"/>
              </w:rPr>
              <w:t xml:space="preserve">one value from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w:t>
            </w:r>
            <w:r>
              <w:rPr>
                <w:rFonts w:hint="eastAsia" w:eastAsia="等线"/>
                <w:lang w:eastAsia="zh-CN"/>
              </w:rPr>
              <w:t xml:space="preserve">for </w:t>
            </w:r>
            <w:r>
              <w:rPr>
                <w:rFonts w:hint="eastAsia" w:eastAsia="等线"/>
                <w:lang w:val="en-US" w:eastAsia="zh-CN"/>
              </w:rPr>
              <w:t>M</w:t>
            </w:r>
            <w:r>
              <w:rPr>
                <w:rFonts w:hint="eastAsia" w:eastAsia="等线"/>
                <w:lang w:eastAsia="zh-CN"/>
              </w:rPr>
              <w:t>sg3 retransmission</w:t>
            </w:r>
            <w:r>
              <w:rPr>
                <w:rFonts w:hint="eastAsia" w:eastAsia="等线"/>
                <w:lang w:val="en-US" w:eastAsia="zh-CN"/>
              </w:rPr>
              <w:t>.</w:t>
            </w:r>
          </w:p>
          <w:p>
            <w:pPr>
              <w:rPr>
                <w:lang w:val="en-US" w:eastAsia="zh-CN"/>
              </w:rPr>
            </w:pPr>
            <w:r>
              <w:rPr>
                <w:rFonts w:hint="eastAsia" w:eastAsia="等线"/>
                <w:lang w:val="en-US" w:eastAsia="zh-CN"/>
              </w:rPr>
              <w:t xml:space="preserve">The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can be configured by SIB1, </w:t>
            </w:r>
            <w:r>
              <w:rPr>
                <w:lang w:val="en-US" w:eastAsia="zh-CN"/>
              </w:rPr>
              <w:t>MCS 0~</w:t>
            </w:r>
            <w:r>
              <w:rPr>
                <w:rFonts w:hint="eastAsia"/>
                <w:lang w:val="en-US" w:eastAsia="zh-CN"/>
              </w:rPr>
              <w:t>7</w:t>
            </w:r>
            <w:r>
              <w:rPr>
                <w:lang w:val="en-US" w:eastAsia="zh-CN"/>
              </w:rPr>
              <w:t xml:space="preserve"> are applied if the configuration is absent.</w:t>
            </w:r>
            <w:r>
              <w:rPr>
                <w:rFonts w:hint="eastAsia"/>
                <w:lang w:val="en-US" w:eastAsia="zh-CN"/>
              </w:rPr>
              <w:t xml:space="preserve"> </w:t>
            </w:r>
            <w:r>
              <w:rPr>
                <w:rFonts w:hint="eastAsia" w:eastAsia="等线"/>
                <w:iCs/>
                <w:lang w:val="en-US" w:eastAsia="zh-CN"/>
              </w:rPr>
              <w:t xml:space="preserve">The first </w:t>
            </w:r>
            <w:r>
              <w:rPr>
                <w:rFonts w:hint="eastAsia" w:eastAsia="等线"/>
                <w:iCs/>
                <w:lang w:eastAsia="zh-CN"/>
              </w:rPr>
              <w:t xml:space="preserve">4 </w:t>
            </w:r>
            <w:r>
              <w:rPr>
                <w:rFonts w:hint="eastAsia" w:eastAsia="等线"/>
                <w:lang w:val="en-US" w:eastAsia="ja-JP"/>
              </w:rPr>
              <w:t>indexes</w:t>
            </w:r>
            <w:r>
              <w:rPr>
                <w:rFonts w:hint="eastAsia" w:eastAsia="等线"/>
                <w:iCs/>
                <w:lang w:eastAsia="zh-CN"/>
              </w:rPr>
              <w:t xml:space="preserve"> of the 8 </w:t>
            </w:r>
            <w:r>
              <w:rPr>
                <w:rFonts w:hint="eastAsia" w:eastAsia="等线"/>
                <w:lang w:val="en-US" w:eastAsia="zh-CN"/>
              </w:rPr>
              <w:t xml:space="preserve">candidate </w:t>
            </w:r>
            <w:r>
              <w:rPr>
                <w:rFonts w:hint="eastAsia" w:eastAsia="等线"/>
                <w:lang w:val="en-US" w:eastAsia="ja-JP"/>
              </w:rPr>
              <w:t>MCS indexes</w:t>
            </w:r>
            <w:r>
              <w:rPr>
                <w:rFonts w:hint="eastAsia" w:eastAsia="等线"/>
                <w:iCs/>
                <w:lang w:eastAsia="zh-CN"/>
              </w:rPr>
              <w:t xml:space="preserve"> are used for </w:t>
            </w:r>
            <w:r>
              <w:rPr>
                <w:rFonts w:hint="eastAsia" w:eastAsia="等线"/>
                <w:iCs/>
                <w:lang w:val="en-US" w:eastAsia="zh-CN"/>
              </w:rPr>
              <w:t xml:space="preserve">initial PUSCH transmission scheduled by </w:t>
            </w:r>
            <w:r>
              <w:rPr>
                <w:rFonts w:hint="eastAsia" w:eastAsia="等线"/>
                <w:iCs/>
                <w:lang w:eastAsia="zh-CN"/>
              </w:rPr>
              <w:t>RAR UL grant</w:t>
            </w:r>
            <w:r>
              <w:rPr>
                <w:rFonts w:hint="eastAsia" w:eastAsia="等线"/>
                <w:iCs/>
                <w:lang w:val="en-US" w:eastAsia="zh-CN"/>
              </w:rPr>
              <w:t>.</w:t>
            </w:r>
          </w:p>
        </w:tc>
      </w:tr>
    </w:tbl>
    <w:p>
      <w:pPr>
        <w:tabs>
          <w:tab w:val="left" w:pos="1129"/>
        </w:tabs>
        <w:rPr>
          <w:lang w:val="en-US" w:eastAsia="zh-CN"/>
        </w:rPr>
      </w:pPr>
    </w:p>
    <w:p>
      <w:pPr>
        <w:pStyle w:val="4"/>
        <w:numPr>
          <w:ilvl w:val="2"/>
          <w:numId w:val="10"/>
        </w:numPr>
        <w:rPr>
          <w:lang w:val="en-US" w:eastAsia="zh-CN"/>
        </w:rPr>
      </w:pPr>
      <w:r>
        <w:rPr>
          <w:rFonts w:hint="eastAsia"/>
          <w:lang w:val="en-US" w:eastAsia="zh-CN"/>
        </w:rPr>
        <w:t xml:space="preserve">[Open] Text proposals for Issue#1 </w:t>
      </w:r>
    </w:p>
    <w:p>
      <w:pPr>
        <w:rPr>
          <w:lang w:val="en-US" w:eastAsia="zh-CN"/>
        </w:rPr>
      </w:pPr>
      <w:r>
        <w:rPr>
          <w:rFonts w:hint="eastAsia"/>
          <w:lang w:val="en-US" w:eastAsia="zh-CN"/>
        </w:rPr>
        <w:t xml:space="preserve">Based on what we have been agreed, FL would like to open the floor for discussion on the TP for Issue#1. </w:t>
      </w:r>
    </w:p>
    <w:p>
      <w:pPr>
        <w:rPr>
          <w:lang w:val="en-US" w:eastAsia="zh-CN"/>
        </w:rPr>
      </w:pPr>
    </w:p>
    <w:p>
      <w:pPr>
        <w:rPr>
          <w:lang w:val="en-US" w:eastAsia="zh-CN"/>
        </w:rPr>
      </w:pPr>
      <w:r>
        <w:rPr>
          <w:rFonts w:hint="eastAsia" w:eastAsia="等线"/>
          <w:b/>
          <w:bCs/>
          <w:kern w:val="2"/>
          <w:szCs w:val="21"/>
          <w:lang w:val="en-US" w:eastAsia="zh-CN"/>
        </w:rPr>
        <w:t xml:space="preserve">Text Proposal for Clause </w:t>
      </w:r>
      <w:r>
        <w:rPr>
          <w:rFonts w:eastAsia="等线"/>
          <w:b/>
          <w:bCs/>
          <w:kern w:val="2"/>
          <w:szCs w:val="21"/>
          <w:lang w:val="en-US" w:eastAsia="zh-CN"/>
        </w:rPr>
        <w:t>7.3.1.1.</w:t>
      </w:r>
      <w:r>
        <w:rPr>
          <w:rFonts w:hint="eastAsia" w:eastAsia="等线"/>
          <w:b/>
          <w:bCs/>
          <w:kern w:val="2"/>
          <w:szCs w:val="21"/>
          <w:lang w:val="en-US" w:eastAsia="zh-CN"/>
        </w:rPr>
        <w:t>1 in TS 38.212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spacing w:before="120" w:line="280" w:lineRule="atLeast"/>
              <w:rPr>
                <w:rFonts w:ascii="Arial" w:hAnsi="Arial" w:cs="Arial"/>
                <w:bCs/>
                <w:lang w:eastAsia="zh-CN"/>
              </w:rPr>
            </w:pPr>
          </w:p>
          <w:p>
            <w:pPr>
              <w:pStyle w:val="6"/>
              <w:outlineLvl w:val="4"/>
              <w:rPr>
                <w:rFonts w:ascii="Arial" w:hAnsi="Arial" w:cs="Arial"/>
                <w:b w:val="0"/>
                <w:bCs/>
                <w:lang w:eastAsia="zh-CN"/>
              </w:rPr>
            </w:pPr>
            <w:r>
              <w:rPr>
                <w:rFonts w:ascii="Arial" w:hAnsi="Arial" w:cs="Arial"/>
                <w:b w:val="0"/>
                <w:bCs/>
                <w:lang w:eastAsia="zh-CN"/>
              </w:rPr>
              <w:t>7.3.1.1.</w:t>
            </w:r>
            <w:r>
              <w:rPr>
                <w:rFonts w:hint="eastAsia" w:ascii="Arial" w:hAnsi="Arial" w:cs="Arial"/>
                <w:b w:val="0"/>
                <w:bCs/>
                <w:lang w:val="en-US" w:eastAsia="zh-CN"/>
              </w:rPr>
              <w:t>1</w:t>
            </w:r>
            <w:r>
              <w:rPr>
                <w:rFonts w:ascii="Arial" w:hAnsi="Arial" w:cs="Arial"/>
                <w:b w:val="0"/>
                <w:bCs/>
                <w:lang w:eastAsia="zh-CN"/>
              </w:rPr>
              <w:tab/>
            </w:r>
            <w:r>
              <w:rPr>
                <w:rFonts w:ascii="Arial" w:hAnsi="Arial" w:cs="Arial"/>
                <w:b w:val="0"/>
                <w:bCs/>
                <w:lang w:eastAsia="zh-CN"/>
              </w:rPr>
              <w:t>Format 0_</w:t>
            </w:r>
            <w:r>
              <w:rPr>
                <w:rFonts w:hint="eastAsia" w:ascii="Arial" w:hAnsi="Arial" w:cs="Arial"/>
                <w:b w:val="0"/>
                <w:bCs/>
                <w:lang w:val="en-US" w:eastAsia="zh-CN"/>
              </w:rPr>
              <w:t>0</w:t>
            </w:r>
          </w:p>
          <w:p>
            <w:pPr>
              <w:widowControl w:val="0"/>
              <w:spacing w:before="72" w:beforeLines="30" w:line="60" w:lineRule="atLeast"/>
              <w:jc w:val="center"/>
              <w:rPr>
                <w:rFonts w:ascii="New York" w:hAnsi="New York"/>
                <w:b/>
                <w:color w:val="000000"/>
                <w:shd w:val="clear" w:color="auto" w:fill="FFFFFF"/>
                <w:lang w:eastAsia="zh-CN"/>
              </w:rPr>
            </w:pPr>
            <w:r>
              <w:rPr>
                <w:rFonts w:ascii="New York" w:hAnsi="New York"/>
                <w:b/>
                <w:color w:val="FF0000"/>
                <w:lang w:eastAsia="ko-KR"/>
              </w:rPr>
              <w:t>**Unchanged parts are omitted**</w:t>
            </w:r>
          </w:p>
          <w:p>
            <w:pPr>
              <w:widowControl w:val="0"/>
              <w:spacing w:before="120" w:line="280" w:lineRule="atLeast"/>
              <w:rPr>
                <w:rFonts w:ascii="New York" w:hAnsi="New York"/>
                <w:lang w:eastAsia="zh-CN"/>
              </w:rPr>
            </w:pPr>
            <w:r>
              <w:rPr>
                <w:rFonts w:ascii="New York" w:hAnsi="New York"/>
              </w:rPr>
              <w:t>The following information is transmitted by means of the DCI format 0</w:t>
            </w:r>
            <w:r>
              <w:rPr>
                <w:rFonts w:hint="eastAsia" w:ascii="New York" w:hAnsi="New York"/>
                <w:lang w:eastAsia="zh-CN"/>
              </w:rPr>
              <w:t>_0 with CRC scrambled by TC-RNTI</w:t>
            </w:r>
            <w:r>
              <w:rPr>
                <w:rFonts w:ascii="New York" w:hAnsi="New York"/>
              </w:rPr>
              <w:t>:</w:t>
            </w:r>
          </w:p>
          <w:p>
            <w:pPr>
              <w:widowControl w:val="0"/>
              <w:spacing w:before="120"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 xml:space="preserve">Identifier for </w:t>
            </w:r>
            <w:r>
              <w:rPr>
                <w:rFonts w:hint="eastAsia" w:ascii="New York" w:hAnsi="New York"/>
              </w:rPr>
              <w:t>DCI formats</w:t>
            </w:r>
            <w:r>
              <w:rPr>
                <w:rFonts w:ascii="New York" w:hAnsi="New York"/>
              </w:rPr>
              <w:t xml:space="preserve"> – </w:t>
            </w:r>
            <w:r>
              <w:rPr>
                <w:rFonts w:hint="eastAsia" w:ascii="New York" w:hAnsi="New York"/>
                <w:lang w:eastAsia="zh-CN"/>
              </w:rPr>
              <w:t>1</w:t>
            </w:r>
            <w:r>
              <w:rPr>
                <w:rFonts w:ascii="New York" w:hAnsi="New York"/>
              </w:rPr>
              <w:t xml:space="preserve"> bit</w:t>
            </w:r>
          </w:p>
          <w:p>
            <w:pPr>
              <w:widowControl w:val="0"/>
              <w:spacing w:before="120" w:line="280" w:lineRule="atLeast"/>
              <w:ind w:left="851"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The value of this bit field is always set to 0, indicating an UL DCI format</w:t>
            </w:r>
          </w:p>
          <w:p>
            <w:pPr>
              <w:widowControl w:val="0"/>
              <w:spacing w:before="120"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Frequency domain resource assignment</w:t>
            </w:r>
            <w:r>
              <w:rPr>
                <w:rFonts w:ascii="New York" w:hAnsi="New York"/>
              </w:rPr>
              <w:t xml:space="preserve"> – </w:t>
            </w:r>
            <w:r>
              <w:rPr>
                <w:rFonts w:hint="eastAsia" w:ascii="New York" w:hAnsi="New York"/>
                <w:lang w:eastAsia="zh-CN"/>
              </w:rPr>
              <w:t>number of bits determined by the following</w:t>
            </w:r>
            <w:r>
              <w:rPr>
                <w:rFonts w:ascii="New York" w:hAnsi="New York"/>
                <w:lang w:eastAsia="zh-CN"/>
              </w:rPr>
              <w:t>:</w:t>
            </w:r>
          </w:p>
          <w:p>
            <w:pPr>
              <w:widowControl w:val="0"/>
              <w:spacing w:before="120" w:line="280" w:lineRule="atLeast"/>
              <w:ind w:left="851" w:hanging="284"/>
              <w:rPr>
                <w:rFonts w:ascii="New York" w:hAnsi="New York"/>
                <w:lang w:eastAsia="zh-CN"/>
              </w:rPr>
            </w:pPr>
            <w:r>
              <w:rPr>
                <w:rFonts w:ascii="New York" w:hAnsi="New York"/>
                <w:lang w:eastAsia="zh-CN"/>
              </w:rPr>
              <w:t>-</w:t>
            </w:r>
            <w:r>
              <w:rPr>
                <w:rFonts w:ascii="New York" w:hAnsi="New York"/>
                <w:lang w:eastAsia="zh-CN"/>
              </w:rPr>
              <w:tab/>
            </w:r>
            <w:r>
              <w:rPr>
                <w:rFonts w:ascii="Times New Roman" w:hAnsi="Times New Roman"/>
                <w:position w:val="-12"/>
              </w:rPr>
              <w:object>
                <v:shape id="_x0000_i1031" o:spt="75" type="#_x0000_t75" style="height:17.85pt;width:131.9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r>
              <w:rPr>
                <w:rFonts w:hint="eastAsia" w:ascii="New York" w:hAnsi="New York"/>
                <w:lang w:eastAsia="zh-CN"/>
              </w:rPr>
              <w:t xml:space="preserve">bits </w:t>
            </w:r>
            <w:r>
              <w:rPr>
                <w:rFonts w:ascii="New York" w:hAnsi="New York"/>
                <w:lang w:eastAsia="zh-CN"/>
              </w:rPr>
              <w:t xml:space="preserve">if the higher layer parameter </w:t>
            </w:r>
            <w:r>
              <w:rPr>
                <w:rFonts w:ascii="New York" w:hAnsi="New York"/>
                <w:i/>
                <w:lang w:eastAsia="ja-JP"/>
              </w:rPr>
              <w:t>useInterlacePUCCH-PUSCH</w:t>
            </w:r>
            <w:r>
              <w:rPr>
                <w:rFonts w:ascii="New York" w:hAnsi="New York"/>
                <w:iCs/>
                <w:lang w:eastAsia="ja-JP"/>
              </w:rPr>
              <w:t xml:space="preserve"> in </w:t>
            </w:r>
            <w:r>
              <w:rPr>
                <w:rFonts w:ascii="New York" w:hAnsi="New York"/>
                <w:i/>
                <w:lang w:eastAsia="ja-JP"/>
              </w:rPr>
              <w:t>BWP-UplinkCommon</w:t>
            </w:r>
            <w:r>
              <w:rPr>
                <w:rFonts w:ascii="New York" w:hAnsi="New York"/>
                <w:lang w:eastAsia="zh-CN"/>
              </w:rPr>
              <w:t xml:space="preserve"> is not configured, where</w:t>
            </w:r>
          </w:p>
          <w:p>
            <w:pPr>
              <w:widowControl w:val="0"/>
              <w:spacing w:before="120" w:line="280" w:lineRule="atLeast"/>
              <w:ind w:left="1135" w:hanging="284"/>
              <w:rPr>
                <w:rFonts w:ascii="New York" w:hAnsi="New York"/>
                <w:lang w:eastAsia="zh-CN"/>
              </w:rPr>
            </w:pPr>
            <w:r>
              <w:rPr>
                <w:rFonts w:ascii="New York" w:hAnsi="New York"/>
                <w:lang w:eastAsia="zh-CN"/>
              </w:rPr>
              <w:t>-</w:t>
            </w:r>
            <w:r>
              <w:rPr>
                <w:rFonts w:ascii="New York" w:hAnsi="New York"/>
                <w:lang w:eastAsia="zh-CN"/>
              </w:rPr>
              <w:tab/>
            </w:r>
            <w:r>
              <w:rPr>
                <w:rFonts w:ascii="Times New Roman" w:hAnsi="Times New Roman"/>
                <w:position w:val="-10"/>
              </w:rPr>
              <w:object>
                <v:shape id="_x0000_i1032" o:spt="75" type="#_x0000_t75" style="height:17.85pt;width:36.85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r>
              <w:rPr>
                <w:rFonts w:ascii="New York" w:hAnsi="New York"/>
                <w:lang w:eastAsia="zh-CN"/>
              </w:rPr>
              <w:t xml:space="preserve"> is the size of the initial </w:t>
            </w:r>
            <w:r>
              <w:rPr>
                <w:rFonts w:hint="eastAsia" w:ascii="New York" w:hAnsi="New York"/>
                <w:lang w:eastAsia="zh-CN"/>
              </w:rPr>
              <w:t xml:space="preserve">UL </w:t>
            </w:r>
            <w:r>
              <w:rPr>
                <w:rFonts w:ascii="New York" w:hAnsi="New York"/>
                <w:lang w:eastAsia="zh-CN"/>
              </w:rPr>
              <w:t>bandwidth part</w:t>
            </w:r>
            <w:r>
              <w:rPr>
                <w:rFonts w:hint="eastAsia" w:ascii="New York" w:hAnsi="New York"/>
                <w:lang w:eastAsia="zh-CN"/>
              </w:rPr>
              <w:t>.</w:t>
            </w:r>
          </w:p>
          <w:p>
            <w:pPr>
              <w:widowControl w:val="0"/>
              <w:spacing w:before="120" w:line="280" w:lineRule="atLeast"/>
              <w:ind w:left="1135"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For PUSCH hopping with resource allocation type 1:</w:t>
            </w:r>
          </w:p>
          <w:p>
            <w:pPr>
              <w:widowControl w:val="0"/>
              <w:spacing w:before="120" w:line="280" w:lineRule="atLeast"/>
              <w:ind w:left="1418"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ascii="Times New Roman" w:hAnsi="Times New Roman"/>
                <w:position w:val="-10"/>
              </w:rPr>
              <w:object>
                <v:shape id="_x0000_i1033" o:spt="75" type="#_x0000_t75" style="height:17.85pt;width:29.95pt;" o:ole="t" filled="f" o:preferrelative="t" stroked="f" coordsize="21600,21600">
                  <v:path/>
                  <v:fill on="f" focussize="0,0"/>
                  <v:stroke on="f" joinstyle="miter"/>
                  <v:imagedata r:id="rId21" o:title=""/>
                  <o:lock v:ext="edit" aspectratio="t"/>
                  <w10:wrap type="none"/>
                  <w10:anchorlock/>
                </v:shape>
                <o:OLEObject Type="Embed" ProgID="Equation.3" ShapeID="_x0000_i1033" DrawAspect="Content" ObjectID="_1468075733" r:id="rId20">
                  <o:LockedField>false</o:LockedField>
                </o:OLEObject>
              </w:object>
            </w:r>
            <w:r>
              <w:rPr>
                <w:rFonts w:hint="eastAsia" w:ascii="New York" w:hAnsi="New York"/>
                <w:lang w:eastAsia="zh-CN"/>
              </w:rPr>
              <w:t xml:space="preserve"> MSB bits are used to indicate the frequency offset according to </w:t>
            </w:r>
            <w:r>
              <w:rPr>
                <w:rFonts w:ascii="New York" w:hAnsi="New York"/>
                <w:lang w:eastAsia="zh-CN"/>
              </w:rPr>
              <w:t xml:space="preserve">Table 8.3-1 in </w:t>
            </w:r>
            <w:r>
              <w:rPr>
                <w:rFonts w:hint="eastAsia" w:ascii="New York" w:hAnsi="New York"/>
                <w:lang w:eastAsia="zh-CN"/>
              </w:rPr>
              <w:t xml:space="preserve">Clause </w:t>
            </w:r>
            <w:r>
              <w:rPr>
                <w:rFonts w:ascii="New York" w:hAnsi="New York"/>
                <w:lang w:eastAsia="zh-CN"/>
              </w:rPr>
              <w:t>8</w:t>
            </w:r>
            <w:r>
              <w:rPr>
                <w:rFonts w:hint="eastAsia" w:ascii="New York" w:hAnsi="New York"/>
                <w:lang w:eastAsia="zh-CN"/>
              </w:rPr>
              <w:t>.3 of [</w:t>
            </w:r>
            <w:r>
              <w:rPr>
                <w:rFonts w:ascii="New York" w:hAnsi="New York"/>
                <w:lang w:eastAsia="zh-CN"/>
              </w:rPr>
              <w:t>5</w:t>
            </w:r>
            <w:r>
              <w:rPr>
                <w:rFonts w:hint="eastAsia" w:ascii="New York" w:hAnsi="New York"/>
                <w:lang w:eastAsia="zh-CN"/>
              </w:rPr>
              <w:t>, TS</w:t>
            </w:r>
            <w:r>
              <w:rPr>
                <w:rFonts w:ascii="New York" w:hAnsi="New York"/>
                <w:lang w:eastAsia="zh-CN"/>
              </w:rPr>
              <w:t xml:space="preserve"> </w:t>
            </w:r>
            <w:r>
              <w:rPr>
                <w:rFonts w:hint="eastAsia" w:ascii="New York" w:hAnsi="New York"/>
                <w:lang w:eastAsia="zh-CN"/>
              </w:rPr>
              <w:t>38.21</w:t>
            </w:r>
            <w:r>
              <w:rPr>
                <w:rFonts w:ascii="New York" w:hAnsi="New York"/>
                <w:lang w:eastAsia="zh-CN"/>
              </w:rPr>
              <w:t>3</w:t>
            </w:r>
            <w:r>
              <w:rPr>
                <w:rFonts w:hint="eastAsia" w:ascii="New York" w:hAnsi="New York"/>
                <w:lang w:eastAsia="zh-CN"/>
              </w:rPr>
              <w:t xml:space="preserve">], where </w:t>
            </w:r>
            <w:r>
              <w:rPr>
                <w:rFonts w:ascii="Times New Roman" w:hAnsi="Times New Roman"/>
                <w:position w:val="-10"/>
              </w:rPr>
              <w:object>
                <v:shape id="_x0000_i1034" o:spt="75" type="#_x0000_t75" style="height:17.85pt;width:47.8pt;" o:ole="t" filled="f" o:preferrelative="t" stroked="f" coordsize="21600,21600">
                  <v:path/>
                  <v:fill on="f" focussize="0,0"/>
                  <v:stroke on="f" joinstyle="miter"/>
                  <v:imagedata r:id="rId23" o:title=""/>
                  <o:lock v:ext="edit" aspectratio="t"/>
                  <w10:wrap type="none"/>
                  <w10:anchorlock/>
                </v:shape>
                <o:OLEObject Type="Embed" ProgID="Equation.3" ShapeID="_x0000_i1034" DrawAspect="Content" ObjectID="_1468075734" r:id="rId22">
                  <o:LockedField>false</o:LockedField>
                </o:OLEObject>
              </w:object>
            </w:r>
            <w:r>
              <w:rPr>
                <w:rFonts w:hint="eastAsia" w:ascii="New York" w:hAnsi="New York"/>
                <w:lang w:eastAsia="zh-CN"/>
              </w:rPr>
              <w:t xml:space="preserve"> if </w:t>
            </w:r>
            <w:r>
              <w:rPr>
                <w:rFonts w:ascii="Times New Roman" w:hAnsi="Times New Roman"/>
                <w:position w:val="-10"/>
              </w:rPr>
              <w:object>
                <v:shape id="_x0000_i1035" o:spt="75" type="#_x0000_t75" style="height:17.85pt;width:54.15pt;" o:ole="t" filled="f" o:preferrelative="t" stroked="f" coordsize="21600,21600">
                  <v:path/>
                  <v:fill on="f" focussize="0,0"/>
                  <v:stroke on="f" joinstyle="miter"/>
                  <v:imagedata r:id="rId25" o:title=""/>
                  <o:lock v:ext="edit" aspectratio="t"/>
                  <w10:wrap type="none"/>
                  <w10:anchorlock/>
                </v:shape>
                <o:OLEObject Type="Embed" ProgID="Equation.3" ShapeID="_x0000_i1035" DrawAspect="Content" ObjectID="_1468075735" r:id="rId24">
                  <o:LockedField>false</o:LockedField>
                </o:OLEObject>
              </w:object>
            </w:r>
            <w:r>
              <w:rPr>
                <w:rFonts w:hint="eastAsia" w:ascii="New York" w:hAnsi="New York"/>
                <w:lang w:eastAsia="zh-CN"/>
              </w:rPr>
              <w:t xml:space="preserve"> and </w:t>
            </w:r>
            <w:r>
              <w:rPr>
                <w:rFonts w:ascii="Times New Roman" w:hAnsi="Times New Roman"/>
                <w:position w:val="-10"/>
              </w:rPr>
              <w:object>
                <v:shape id="_x0000_i1036" o:spt="75" type="#_x0000_t75" style="height:17.85pt;width:47.8pt;" o:ole="t" filled="f" o:preferrelative="t" stroked="f" coordsize="21600,21600">
                  <v:path/>
                  <v:fill on="f" focussize="0,0"/>
                  <v:stroke on="f" joinstyle="miter"/>
                  <v:imagedata r:id="rId27" o:title=""/>
                  <o:lock v:ext="edit" aspectratio="t"/>
                  <w10:wrap type="none"/>
                  <w10:anchorlock/>
                </v:shape>
                <o:OLEObject Type="Embed" ProgID="Equation.3" ShapeID="_x0000_i1036" DrawAspect="Content" ObjectID="_1468075736" r:id="rId26">
                  <o:LockedField>false</o:LockedField>
                </o:OLEObject>
              </w:object>
            </w:r>
            <w:r>
              <w:rPr>
                <w:rFonts w:hint="eastAsia" w:ascii="New York" w:hAnsi="New York"/>
                <w:lang w:eastAsia="zh-CN"/>
              </w:rPr>
              <w:t xml:space="preserve"> otherwise</w:t>
            </w:r>
          </w:p>
          <w:p>
            <w:pPr>
              <w:widowControl w:val="0"/>
              <w:spacing w:before="120" w:line="280" w:lineRule="atLeast"/>
              <w:ind w:left="1418"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ascii="Times New Roman" w:hAnsi="Times New Roman"/>
                <w:position w:val="-12"/>
              </w:rPr>
              <w:object>
                <v:shape id="_x0000_i1037" o:spt="75" type="#_x0000_t75" style="height:17.85pt;width:168.2pt;" o:ole="t" filled="f" o:preferrelative="t" stroked="f" coordsize="21600,21600">
                  <v:path/>
                  <v:fill on="f" focussize="0,0"/>
                  <v:stroke on="f" joinstyle="miter"/>
                  <v:imagedata r:id="rId29" o:title=""/>
                  <o:lock v:ext="edit" aspectratio="t"/>
                  <w10:wrap type="none"/>
                  <w10:anchorlock/>
                </v:shape>
                <o:OLEObject Type="Embed" ProgID="Equation.3" ShapeID="_x0000_i1037" DrawAspect="Content" ObjectID="_1468075737" r:id="rId28">
                  <o:LockedField>false</o:LockedField>
                </o:OLEObject>
              </w:object>
            </w:r>
            <w:r>
              <w:rPr>
                <w:rFonts w:hint="eastAsia" w:ascii="New York" w:hAnsi="New York"/>
                <w:lang w:eastAsia="zh-CN"/>
              </w:rPr>
              <w:t xml:space="preserve"> bits provide the frequency domain </w:t>
            </w:r>
            <w:r>
              <w:rPr>
                <w:rFonts w:ascii="New York" w:hAnsi="New York"/>
                <w:lang w:eastAsia="zh-CN"/>
              </w:rPr>
              <w:t>resource</w:t>
            </w:r>
            <w:r>
              <w:rPr>
                <w:rFonts w:hint="eastAsia" w:ascii="New York" w:hAnsi="New York"/>
                <w:lang w:eastAsia="zh-CN"/>
              </w:rPr>
              <w:t xml:space="preserve"> allocation according to Clause 6.1.2.2.2 of [6, TS</w:t>
            </w:r>
            <w:r>
              <w:rPr>
                <w:rFonts w:ascii="New York" w:hAnsi="New York"/>
                <w:lang w:eastAsia="zh-CN"/>
              </w:rPr>
              <w:t xml:space="preserve"> </w:t>
            </w:r>
            <w:r>
              <w:rPr>
                <w:rFonts w:hint="eastAsia" w:ascii="New York" w:hAnsi="New York"/>
                <w:lang w:eastAsia="zh-CN"/>
              </w:rPr>
              <w:t>38.214]</w:t>
            </w:r>
          </w:p>
          <w:p>
            <w:pPr>
              <w:widowControl w:val="0"/>
              <w:spacing w:before="120" w:line="280" w:lineRule="atLeast"/>
              <w:ind w:left="1135"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For non-PUSCH hopping with resource allocation type 1:</w:t>
            </w:r>
          </w:p>
          <w:p>
            <w:pPr>
              <w:widowControl w:val="0"/>
              <w:spacing w:before="120" w:line="280" w:lineRule="atLeast"/>
              <w:ind w:left="1418"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ascii="Times New Roman" w:hAnsi="Times New Roman"/>
                <w:position w:val="-12"/>
              </w:rPr>
              <w:object>
                <v:shape id="_x0000_i1038" o:spt="75" type="#_x0000_t75" style="height:17.85pt;width:131.9pt;" o:ole="t" filled="f" o:preferrelative="t" stroked="f" coordsize="21600,21600">
                  <v:path/>
                  <v:fill on="f" focussize="0,0"/>
                  <v:stroke on="f" joinstyle="miter"/>
                  <v:imagedata r:id="rId31" o:title=""/>
                  <o:lock v:ext="edit" aspectratio="t"/>
                  <w10:wrap type="none"/>
                  <w10:anchorlock/>
                </v:shape>
                <o:OLEObject Type="Embed" ProgID="Equation.3" ShapeID="_x0000_i1038" DrawAspect="Content" ObjectID="_1468075738" r:id="rId30">
                  <o:LockedField>false</o:LockedField>
                </o:OLEObject>
              </w:object>
            </w:r>
            <w:r>
              <w:rPr>
                <w:rFonts w:hint="eastAsia" w:ascii="New York" w:hAnsi="New York"/>
                <w:lang w:eastAsia="zh-CN"/>
              </w:rPr>
              <w:t xml:space="preserve"> bits provide the frequency domain </w:t>
            </w:r>
            <w:r>
              <w:rPr>
                <w:rFonts w:ascii="New York" w:hAnsi="New York"/>
                <w:lang w:eastAsia="zh-CN"/>
              </w:rPr>
              <w:t>resource</w:t>
            </w:r>
            <w:r>
              <w:rPr>
                <w:rFonts w:hint="eastAsia" w:ascii="New York" w:hAnsi="New York"/>
                <w:lang w:eastAsia="zh-CN"/>
              </w:rPr>
              <w:t xml:space="preserve"> allocation according to Clause 6.1.2.2.2 of [6, TS</w:t>
            </w:r>
            <w:r>
              <w:rPr>
                <w:rFonts w:ascii="New York" w:hAnsi="New York"/>
                <w:lang w:eastAsia="zh-CN"/>
              </w:rPr>
              <w:t xml:space="preserve"> </w:t>
            </w:r>
            <w:r>
              <w:rPr>
                <w:rFonts w:hint="eastAsia" w:ascii="New York" w:hAnsi="New York"/>
                <w:lang w:eastAsia="zh-CN"/>
              </w:rPr>
              <w:t>38.214]</w:t>
            </w:r>
            <w:r>
              <w:rPr>
                <w:rFonts w:ascii="New York" w:hAnsi="New York"/>
                <w:lang w:eastAsia="zh-CN"/>
              </w:rPr>
              <w:t xml:space="preserve"> </w:t>
            </w:r>
          </w:p>
          <w:p>
            <w:pPr>
              <w:widowControl w:val="0"/>
              <w:spacing w:before="120" w:line="280" w:lineRule="atLeast"/>
              <w:ind w:left="851" w:hanging="284"/>
              <w:rPr>
                <w:rFonts w:ascii="New York" w:hAnsi="New York"/>
                <w:lang w:eastAsia="zh-CN"/>
              </w:rPr>
            </w:pPr>
            <w:r>
              <w:rPr>
                <w:rFonts w:ascii="New York" w:hAnsi="New York"/>
                <w:lang w:eastAsia="zh-CN"/>
              </w:rPr>
              <w:t>-</w:t>
            </w:r>
            <w:r>
              <w:rPr>
                <w:rFonts w:ascii="New York" w:hAnsi="New York"/>
                <w:lang w:eastAsia="zh-CN"/>
              </w:rPr>
              <w:tab/>
            </w:r>
            <w:r>
              <w:rPr>
                <w:rFonts w:ascii="New York" w:hAnsi="New York"/>
                <w:lang w:eastAsia="zh-CN"/>
              </w:rPr>
              <w:t xml:space="preserve">If the higher layer parameter </w:t>
            </w:r>
            <w:r>
              <w:rPr>
                <w:rFonts w:ascii="New York" w:hAnsi="New York"/>
                <w:i/>
                <w:lang w:eastAsia="ja-JP"/>
              </w:rPr>
              <w:t>useInterlacePUCCH-PUSCH</w:t>
            </w:r>
            <w:r>
              <w:rPr>
                <w:rFonts w:ascii="New York" w:hAnsi="New York"/>
                <w:iCs/>
                <w:lang w:eastAsia="ja-JP"/>
              </w:rPr>
              <w:t xml:space="preserve"> in </w:t>
            </w:r>
            <w:r>
              <w:rPr>
                <w:rFonts w:ascii="New York" w:hAnsi="New York"/>
                <w:i/>
                <w:lang w:eastAsia="ja-JP"/>
              </w:rPr>
              <w:t>BWP-UplinkCommon</w:t>
            </w:r>
            <w:r>
              <w:rPr>
                <w:rFonts w:ascii="New York" w:hAnsi="New York"/>
                <w:i/>
                <w:color w:val="000000"/>
              </w:rPr>
              <w:t xml:space="preserve"> </w:t>
            </w:r>
            <w:r>
              <w:rPr>
                <w:rFonts w:ascii="New York" w:hAnsi="New York"/>
                <w:lang w:eastAsia="zh-CN"/>
              </w:rPr>
              <w:t xml:space="preserve">is configured </w:t>
            </w:r>
          </w:p>
          <w:p>
            <w:pPr>
              <w:widowControl w:val="0"/>
              <w:spacing w:before="120" w:line="280" w:lineRule="atLeast"/>
              <w:ind w:left="1135" w:hanging="284"/>
              <w:rPr>
                <w:rFonts w:ascii="New York" w:hAnsi="New York"/>
                <w:lang w:eastAsia="zh-CN"/>
              </w:rPr>
            </w:pPr>
            <w:r>
              <w:rPr>
                <w:rFonts w:ascii="New York" w:hAnsi="New York"/>
                <w:lang w:eastAsia="zh-CN"/>
              </w:rPr>
              <w:t>-</w:t>
            </w:r>
            <w:r>
              <w:rPr>
                <w:rFonts w:ascii="New York" w:hAnsi="New York"/>
                <w:lang w:eastAsia="zh-CN"/>
              </w:rPr>
              <w:tab/>
            </w:r>
            <w:r>
              <w:rPr>
                <w:rFonts w:ascii="New York" w:hAnsi="New York"/>
                <w:lang w:eastAsia="zh-CN"/>
              </w:rPr>
              <w:t xml:space="preserve">5 bits </w:t>
            </w:r>
            <w:r>
              <w:rPr>
                <w:rFonts w:hint="eastAsia" w:ascii="New York" w:hAnsi="New York"/>
                <w:lang w:eastAsia="zh-CN"/>
              </w:rPr>
              <w:t xml:space="preserve">provide the frequency domain </w:t>
            </w:r>
            <w:r>
              <w:rPr>
                <w:rFonts w:ascii="New York" w:hAnsi="New York"/>
                <w:lang w:eastAsia="zh-CN"/>
              </w:rPr>
              <w:t>resource</w:t>
            </w:r>
            <w:r>
              <w:rPr>
                <w:rFonts w:hint="eastAsia" w:ascii="New York" w:hAnsi="New York"/>
                <w:lang w:eastAsia="zh-CN"/>
              </w:rPr>
              <w:t xml:space="preserve"> allocation according to Clause </w:t>
            </w:r>
            <w:r>
              <w:rPr>
                <w:rFonts w:ascii="New York" w:hAnsi="New York"/>
                <w:lang w:eastAsia="zh-CN"/>
              </w:rPr>
              <w:t xml:space="preserve">6.1.2.2.3 </w:t>
            </w:r>
            <w:r>
              <w:rPr>
                <w:rFonts w:hint="eastAsia" w:ascii="New York" w:hAnsi="New York"/>
                <w:lang w:eastAsia="zh-CN"/>
              </w:rPr>
              <w:t>of [6, TS</w:t>
            </w:r>
            <w:r>
              <w:rPr>
                <w:rFonts w:ascii="New York" w:hAnsi="New York"/>
                <w:lang w:eastAsia="zh-CN"/>
              </w:rPr>
              <w:t xml:space="preserve"> </w:t>
            </w:r>
            <w:r>
              <w:rPr>
                <w:rFonts w:hint="eastAsia" w:ascii="New York" w:hAnsi="New York"/>
                <w:lang w:eastAsia="zh-CN"/>
              </w:rPr>
              <w:t>38.214]</w:t>
            </w:r>
            <w:r>
              <w:rPr>
                <w:rFonts w:ascii="New York" w:hAnsi="New York"/>
                <w:lang w:eastAsia="zh-CN"/>
              </w:rPr>
              <w:t xml:space="preserve"> if the subcarrier spacing for the active UL bandwidth part is 30 kHz</w:t>
            </w:r>
          </w:p>
          <w:p>
            <w:pPr>
              <w:widowControl w:val="0"/>
              <w:spacing w:before="120" w:line="280" w:lineRule="atLeast"/>
              <w:ind w:left="1135" w:hanging="284"/>
              <w:rPr>
                <w:rFonts w:ascii="New York" w:hAnsi="New York"/>
                <w:lang w:eastAsia="zh-CN"/>
              </w:rPr>
            </w:pPr>
            <w:r>
              <w:rPr>
                <w:rFonts w:ascii="New York" w:hAnsi="New York"/>
                <w:lang w:eastAsia="zh-CN"/>
              </w:rPr>
              <w:t>-</w:t>
            </w:r>
            <w:r>
              <w:rPr>
                <w:rFonts w:ascii="New York" w:hAnsi="New York"/>
                <w:lang w:eastAsia="zh-CN"/>
              </w:rPr>
              <w:tab/>
            </w:r>
            <w:r>
              <w:rPr>
                <w:rFonts w:ascii="New York" w:hAnsi="New York"/>
                <w:lang w:eastAsia="zh-CN"/>
              </w:rPr>
              <w:t xml:space="preserve">6 bits </w:t>
            </w:r>
            <w:r>
              <w:rPr>
                <w:rFonts w:hint="eastAsia" w:ascii="New York" w:hAnsi="New York"/>
                <w:lang w:eastAsia="zh-CN"/>
              </w:rPr>
              <w:t xml:space="preserve">provide the frequency domain </w:t>
            </w:r>
            <w:r>
              <w:rPr>
                <w:rFonts w:ascii="New York" w:hAnsi="New York"/>
                <w:lang w:eastAsia="zh-CN"/>
              </w:rPr>
              <w:t>resource</w:t>
            </w:r>
            <w:r>
              <w:rPr>
                <w:rFonts w:hint="eastAsia" w:ascii="New York" w:hAnsi="New York"/>
                <w:lang w:eastAsia="zh-CN"/>
              </w:rPr>
              <w:t xml:space="preserve"> allocation according to Clause </w:t>
            </w:r>
            <w:r>
              <w:rPr>
                <w:rFonts w:ascii="New York" w:hAnsi="New York"/>
                <w:lang w:eastAsia="zh-CN"/>
              </w:rPr>
              <w:t xml:space="preserve">6.1.2.2.3 </w:t>
            </w:r>
            <w:r>
              <w:rPr>
                <w:rFonts w:hint="eastAsia" w:ascii="New York" w:hAnsi="New York"/>
                <w:lang w:eastAsia="zh-CN"/>
              </w:rPr>
              <w:t>of [6, TS</w:t>
            </w:r>
            <w:r>
              <w:rPr>
                <w:rFonts w:ascii="New York" w:hAnsi="New York"/>
                <w:lang w:eastAsia="zh-CN"/>
              </w:rPr>
              <w:t xml:space="preserve"> </w:t>
            </w:r>
            <w:r>
              <w:rPr>
                <w:rFonts w:hint="eastAsia" w:ascii="New York" w:hAnsi="New York"/>
                <w:lang w:eastAsia="zh-CN"/>
              </w:rPr>
              <w:t>38.214]</w:t>
            </w:r>
            <w:r>
              <w:rPr>
                <w:rFonts w:ascii="New York" w:hAnsi="New York"/>
                <w:lang w:eastAsia="zh-CN"/>
              </w:rPr>
              <w:t xml:space="preserve"> if the subcarrier spacing for the active UL bandwidth part is 15 kHz</w:t>
            </w:r>
          </w:p>
          <w:p>
            <w:pPr>
              <w:widowControl w:val="0"/>
              <w:spacing w:before="120"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 xml:space="preserve">Time domain resource assignment </w:t>
            </w:r>
            <w:r>
              <w:rPr>
                <w:rFonts w:ascii="New York" w:hAnsi="New York"/>
              </w:rPr>
              <w:t>–</w:t>
            </w:r>
            <w:r>
              <w:rPr>
                <w:rFonts w:hint="eastAsia" w:ascii="New York" w:hAnsi="New York"/>
                <w:lang w:eastAsia="zh-CN"/>
              </w:rPr>
              <w:t xml:space="preserve"> 4 bits </w:t>
            </w:r>
            <w:r>
              <w:rPr>
                <w:rFonts w:ascii="New York" w:hAnsi="New York"/>
                <w:lang w:eastAsia="zh-CN"/>
              </w:rPr>
              <w:t>as defined in</w:t>
            </w:r>
            <w:r>
              <w:rPr>
                <w:rFonts w:hint="eastAsia" w:ascii="New York" w:hAnsi="New York"/>
                <w:lang w:eastAsia="zh-CN"/>
              </w:rPr>
              <w:t xml:space="preserve"> Clause</w:t>
            </w:r>
            <w:r>
              <w:rPr>
                <w:rFonts w:ascii="New York" w:hAnsi="New York"/>
                <w:lang w:eastAsia="zh-CN"/>
              </w:rPr>
              <w:t xml:space="preserve"> 6.1.2.1 of [6, TS 38.214]</w:t>
            </w:r>
          </w:p>
          <w:p>
            <w:pPr>
              <w:widowControl w:val="0"/>
              <w:spacing w:before="120"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 xml:space="preserve">Frequency hopping flag </w:t>
            </w:r>
            <w:r>
              <w:rPr>
                <w:rFonts w:ascii="New York" w:hAnsi="New York"/>
              </w:rPr>
              <w:t>–</w:t>
            </w:r>
            <w:r>
              <w:rPr>
                <w:rFonts w:hint="eastAsia" w:ascii="New York" w:hAnsi="New York"/>
                <w:lang w:eastAsia="zh-CN"/>
              </w:rPr>
              <w:t xml:space="preserve"> 1 bit</w:t>
            </w:r>
            <w:r>
              <w:rPr>
                <w:rFonts w:ascii="New York" w:hAnsi="New York"/>
                <w:lang w:eastAsia="zh-CN"/>
              </w:rPr>
              <w:t xml:space="preserve"> </w:t>
            </w:r>
            <w:r>
              <w:rPr>
                <w:rFonts w:hint="eastAsia" w:ascii="New York" w:hAnsi="New York"/>
                <w:lang w:eastAsia="zh-CN"/>
              </w:rPr>
              <w:t>according to Table 7.3.1.1.1-3, as defined in Clause 6.3 of [6, TS</w:t>
            </w:r>
            <w:r>
              <w:rPr>
                <w:rFonts w:ascii="New York" w:hAnsi="New York"/>
                <w:lang w:eastAsia="zh-CN"/>
              </w:rPr>
              <w:t xml:space="preserve"> </w:t>
            </w:r>
            <w:r>
              <w:rPr>
                <w:rFonts w:hint="eastAsia" w:ascii="New York" w:hAnsi="New York"/>
                <w:lang w:eastAsia="zh-CN"/>
              </w:rPr>
              <w:t>38.214]</w:t>
            </w:r>
          </w:p>
          <w:p>
            <w:pPr>
              <w:widowControl w:val="0"/>
              <w:spacing w:before="120" w:line="280" w:lineRule="atLeast"/>
              <w:ind w:left="568" w:hanging="284"/>
              <w:rPr>
                <w:rFonts w:ascii="New York" w:hAnsi="New York"/>
              </w:rPr>
            </w:pPr>
            <w:r>
              <w:rPr>
                <w:rFonts w:ascii="New York" w:hAnsi="New York"/>
              </w:rPr>
              <w:t>-</w:t>
            </w:r>
            <w:r>
              <w:rPr>
                <w:rFonts w:hint="eastAsia" w:ascii="New York" w:hAnsi="New York"/>
                <w:lang w:eastAsia="zh-CN"/>
              </w:rPr>
              <w:tab/>
            </w:r>
            <w:r>
              <w:rPr>
                <w:rFonts w:ascii="New York" w:hAnsi="New York"/>
              </w:rPr>
              <w:t xml:space="preserve">Modulation and coding scheme – </w:t>
            </w:r>
            <w:r>
              <w:rPr>
                <w:rFonts w:hint="eastAsia" w:ascii="New York" w:hAnsi="New York"/>
                <w:lang w:eastAsia="zh-CN"/>
              </w:rPr>
              <w:t>5</w:t>
            </w:r>
            <w:r>
              <w:rPr>
                <w:rFonts w:ascii="New York" w:hAnsi="New York"/>
              </w:rPr>
              <w:t xml:space="preserve"> bits </w:t>
            </w:r>
            <w:r>
              <w:rPr>
                <w:rFonts w:ascii="New York" w:hAnsi="New York"/>
                <w:strike/>
                <w:color w:val="FF0000"/>
              </w:rPr>
              <w:t xml:space="preserve">as defined in Clause </w:t>
            </w:r>
            <w:r>
              <w:rPr>
                <w:rFonts w:hint="eastAsia" w:ascii="New York" w:hAnsi="New York"/>
                <w:strike/>
                <w:color w:val="FF0000"/>
                <w:lang w:eastAsia="zh-CN"/>
              </w:rPr>
              <w:t>6.1.</w:t>
            </w:r>
            <w:r>
              <w:rPr>
                <w:rFonts w:ascii="New York" w:hAnsi="New York"/>
                <w:strike/>
                <w:color w:val="FF0000"/>
                <w:lang w:eastAsia="zh-CN"/>
              </w:rPr>
              <w:t>4.1</w:t>
            </w:r>
            <w:r>
              <w:rPr>
                <w:rFonts w:ascii="New York" w:hAnsi="New York"/>
                <w:strike/>
                <w:color w:val="FF0000"/>
              </w:rPr>
              <w:t xml:space="preserve"> of [</w:t>
            </w:r>
            <w:r>
              <w:rPr>
                <w:rFonts w:hint="eastAsia" w:ascii="New York" w:hAnsi="New York"/>
                <w:strike/>
                <w:color w:val="FF0000"/>
                <w:lang w:eastAsia="zh-CN"/>
              </w:rPr>
              <w:t>6, TS</w:t>
            </w:r>
            <w:r>
              <w:rPr>
                <w:rFonts w:ascii="New York" w:hAnsi="New York"/>
                <w:strike/>
                <w:color w:val="FF0000"/>
                <w:lang w:eastAsia="zh-CN"/>
              </w:rPr>
              <w:t xml:space="preserve"> </w:t>
            </w:r>
            <w:r>
              <w:rPr>
                <w:rFonts w:hint="eastAsia" w:ascii="New York" w:hAnsi="New York"/>
                <w:strike/>
                <w:color w:val="FF0000"/>
                <w:lang w:eastAsia="zh-CN"/>
              </w:rPr>
              <w:t>38.214</w:t>
            </w:r>
            <w:r>
              <w:rPr>
                <w:rFonts w:ascii="New York" w:hAnsi="New York"/>
                <w:strike/>
                <w:color w:val="FF0000"/>
              </w:rPr>
              <w:t>]</w:t>
            </w:r>
          </w:p>
          <w:p>
            <w:pPr>
              <w:widowControl w:val="0"/>
              <w:spacing w:before="120" w:line="280" w:lineRule="atLeast"/>
              <w:ind w:left="1135" w:hanging="284"/>
              <w:rPr>
                <w:rFonts w:ascii="New York" w:hAnsi="New York"/>
                <w:color w:val="FF0000"/>
                <w:u w:val="single"/>
                <w:lang w:val="en-US" w:eastAsia="zh-CN"/>
              </w:rPr>
            </w:pPr>
            <w:r>
              <w:rPr>
                <w:rFonts w:ascii="New York" w:hAnsi="New York"/>
                <w:color w:val="FF0000"/>
                <w:u w:val="single"/>
                <w:lang w:eastAsia="zh-CN"/>
              </w:rPr>
              <w:t>-  I</w:t>
            </w:r>
            <w:r>
              <w:rPr>
                <w:rFonts w:ascii="New York" w:hAnsi="New York"/>
                <w:color w:val="FF0000"/>
                <w:u w:val="single"/>
              </w:rPr>
              <w:t xml:space="preserve">f the UE </w:t>
            </w:r>
            <w:r>
              <w:rPr>
                <w:rFonts w:hint="eastAsia" w:ascii="New York" w:hAnsi="New York"/>
                <w:color w:val="FF0000"/>
                <w:u w:val="single"/>
                <w:lang w:val="en-US" w:eastAsia="zh-CN"/>
              </w:rPr>
              <w:t>requests</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rFonts w:ascii="New York" w:hAnsi="New York"/>
                <w:color w:val="FF0000"/>
                <w:u w:val="single"/>
                <w:lang w:eastAsia="zh-CN"/>
              </w:rPr>
              <w:t>, 5 bits as defined in Clause 6.1.2.1 and Clause 6.1.4.1 of [6, TS 38.214],</w:t>
            </w:r>
            <w:r>
              <w:rPr>
                <w:rFonts w:hint="eastAsia" w:ascii="New York" w:hAnsi="New York"/>
                <w:color w:val="FF0000"/>
                <w:u w:val="single"/>
                <w:lang w:val="en-US" w:eastAsia="zh-CN"/>
              </w:rPr>
              <w:t xml:space="preserve"> </w:t>
            </w:r>
          </w:p>
          <w:p>
            <w:pPr>
              <w:widowControl w:val="0"/>
              <w:spacing w:before="120" w:line="280" w:lineRule="atLeast"/>
              <w:ind w:left="1135" w:hanging="284"/>
              <w:rPr>
                <w:rFonts w:ascii="New York" w:hAnsi="New York"/>
                <w:color w:val="FF0000"/>
                <w:u w:val="single"/>
                <w:lang w:eastAsia="zh-CN"/>
              </w:rPr>
            </w:pPr>
            <w:r>
              <w:rPr>
                <w:rFonts w:ascii="New York" w:hAnsi="New York"/>
                <w:color w:val="FF0000"/>
                <w:u w:val="single"/>
                <w:lang w:eastAsia="zh-CN"/>
              </w:rPr>
              <w:t>-  else, 5 bits as defined in Clause 6.1.4.1 of [6, TS 38.214].</w:t>
            </w:r>
          </w:p>
          <w:p>
            <w:pPr>
              <w:widowControl w:val="0"/>
              <w:spacing w:before="120"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ascii="New York" w:hAnsi="New York"/>
              </w:rPr>
              <w:t>New data indicator – 1 bit</w:t>
            </w:r>
            <w:r>
              <w:rPr>
                <w:rFonts w:hint="eastAsia" w:ascii="New York" w:hAnsi="New York"/>
                <w:lang w:eastAsia="zh-CN"/>
              </w:rPr>
              <w:t>, reserved</w:t>
            </w:r>
          </w:p>
          <w:p>
            <w:pPr>
              <w:widowControl w:val="0"/>
              <w:spacing w:before="120"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ascii="New York" w:hAnsi="New York"/>
              </w:rPr>
              <w:t>Redundancy version – 2 bits as defined in Table 7.3.1.1.1-2</w:t>
            </w:r>
          </w:p>
          <w:p>
            <w:pPr>
              <w:widowControl w:val="0"/>
              <w:spacing w:before="120"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ascii="New York" w:hAnsi="New York"/>
              </w:rPr>
              <w:t xml:space="preserve">HARQ process number – </w:t>
            </w:r>
            <w:r>
              <w:rPr>
                <w:rFonts w:hint="eastAsia" w:ascii="New York" w:hAnsi="New York"/>
                <w:lang w:eastAsia="zh-CN"/>
              </w:rPr>
              <w:t>4</w:t>
            </w:r>
            <w:r>
              <w:rPr>
                <w:rFonts w:ascii="New York" w:hAnsi="New York"/>
              </w:rPr>
              <w:t xml:space="preserve"> bits</w:t>
            </w:r>
            <w:r>
              <w:rPr>
                <w:rFonts w:hint="eastAsia" w:ascii="New York" w:hAnsi="New York"/>
                <w:lang w:eastAsia="zh-CN"/>
              </w:rPr>
              <w:t>, reserved</w:t>
            </w:r>
          </w:p>
          <w:p>
            <w:pPr>
              <w:widowControl w:val="0"/>
              <w:spacing w:before="120" w:line="280" w:lineRule="atLeast"/>
              <w:ind w:left="568" w:hanging="284"/>
              <w:rPr>
                <w:rFonts w:ascii="New York" w:hAnsi="New York" w:eastAsia="等线"/>
                <w:lang w:eastAsia="zh-CN"/>
              </w:rPr>
            </w:pPr>
            <w:r>
              <w:rPr>
                <w:rFonts w:ascii="New York" w:hAnsi="New York"/>
              </w:rPr>
              <w:t>-</w:t>
            </w:r>
            <w:r>
              <w:rPr>
                <w:rFonts w:hint="eastAsia" w:ascii="New York" w:hAnsi="New York"/>
                <w:lang w:eastAsia="zh-CN"/>
              </w:rPr>
              <w:tab/>
            </w:r>
            <w:r>
              <w:rPr>
                <w:rFonts w:ascii="New York" w:hAnsi="New York"/>
              </w:rPr>
              <w:t xml:space="preserve">TPC command for scheduled PUSCH – 2 bits as defined in Clause </w:t>
            </w:r>
            <w:r>
              <w:rPr>
                <w:rFonts w:hint="eastAsia" w:ascii="New York" w:hAnsi="New York"/>
                <w:lang w:eastAsia="zh-CN"/>
              </w:rPr>
              <w:t>7.1.1</w:t>
            </w:r>
            <w:r>
              <w:rPr>
                <w:rFonts w:ascii="New York" w:hAnsi="New York"/>
              </w:rPr>
              <w:t xml:space="preserve"> of [</w:t>
            </w:r>
            <w:r>
              <w:rPr>
                <w:rFonts w:hint="eastAsia" w:ascii="New York" w:hAnsi="New York"/>
                <w:lang w:eastAsia="zh-CN"/>
              </w:rPr>
              <w:t>5, TS</w:t>
            </w:r>
            <w:r>
              <w:rPr>
                <w:rFonts w:ascii="New York" w:hAnsi="New York"/>
                <w:lang w:eastAsia="zh-CN"/>
              </w:rPr>
              <w:t xml:space="preserve"> </w:t>
            </w:r>
            <w:r>
              <w:rPr>
                <w:rFonts w:hint="eastAsia" w:ascii="New York" w:hAnsi="New York"/>
                <w:lang w:eastAsia="zh-CN"/>
              </w:rPr>
              <w:t>38.213</w:t>
            </w:r>
            <w:r>
              <w:rPr>
                <w:rFonts w:ascii="New York" w:hAnsi="New York"/>
              </w:rPr>
              <w:t>]</w:t>
            </w:r>
            <w:r>
              <w:rPr>
                <w:rFonts w:ascii="New York" w:hAnsi="New York" w:eastAsia="等线"/>
                <w:lang w:eastAsia="zh-CN"/>
              </w:rPr>
              <w:t xml:space="preserve"> </w:t>
            </w:r>
          </w:p>
          <w:p>
            <w:pPr>
              <w:widowControl w:val="0"/>
              <w:spacing w:before="120" w:line="280" w:lineRule="atLeast"/>
              <w:ind w:left="568"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ascii="New York" w:hAnsi="New York"/>
                <w:lang w:eastAsia="zh-CN"/>
              </w:rPr>
              <w:t>ChannelAccess-CPext</w:t>
            </w:r>
            <w:r>
              <w:rPr>
                <w:rFonts w:ascii="New York" w:hAnsi="New York"/>
              </w:rPr>
              <w:t xml:space="preserve"> –</w:t>
            </w:r>
            <w:r>
              <w:rPr>
                <w:rFonts w:hint="eastAsia" w:ascii="New York" w:hAnsi="New York"/>
                <w:lang w:eastAsia="zh-CN"/>
              </w:rPr>
              <w:t xml:space="preserve"> </w:t>
            </w:r>
            <w:r>
              <w:rPr>
                <w:rFonts w:ascii="New York" w:hAnsi="New York"/>
                <w:lang w:eastAsia="zh-CN"/>
              </w:rPr>
              <w:t>2</w:t>
            </w:r>
            <w:r>
              <w:rPr>
                <w:rFonts w:hint="eastAsia" w:ascii="New York" w:hAnsi="New York"/>
                <w:lang w:eastAsia="zh-CN"/>
              </w:rPr>
              <w:t xml:space="preserve"> bit</w:t>
            </w:r>
            <w:r>
              <w:rPr>
                <w:rFonts w:ascii="New York" w:hAnsi="New York"/>
                <w:lang w:eastAsia="zh-CN"/>
              </w:rPr>
              <w:t xml:space="preserve">s indicating combinations of channel access type and CP extension as defined in </w:t>
            </w:r>
            <w:r>
              <w:rPr>
                <w:rFonts w:ascii="New York" w:hAnsi="New York"/>
              </w:rPr>
              <w:t xml:space="preserve">Table </w:t>
            </w:r>
            <w:r>
              <w:rPr>
                <w:rFonts w:hint="eastAsia" w:ascii="New York" w:hAnsi="New York"/>
                <w:lang w:eastAsia="zh-CN"/>
              </w:rPr>
              <w:t>7.3.1.1.1</w:t>
            </w:r>
            <w:r>
              <w:rPr>
                <w:rFonts w:ascii="New York" w:hAnsi="New York"/>
              </w:rPr>
              <w:t xml:space="preserve">-4, or Table 7.3.1.1.1-4A if </w:t>
            </w:r>
            <w:r>
              <w:rPr>
                <w:rFonts w:ascii="New York" w:hAnsi="New York"/>
                <w:i/>
              </w:rPr>
              <w:t>ChannelAccessMode-r16</w:t>
            </w:r>
            <w:r>
              <w:rPr>
                <w:rFonts w:ascii="New York" w:hAnsi="New York"/>
              </w:rPr>
              <w:t xml:space="preserve"> = "</w:t>
            </w:r>
            <w:r>
              <w:rPr>
                <w:rFonts w:ascii="New York" w:hAnsi="New York"/>
                <w:i/>
                <w:iCs/>
              </w:rPr>
              <w:t>semistatic</w:t>
            </w:r>
            <w:r>
              <w:rPr>
                <w:rFonts w:ascii="New York" w:hAnsi="New York"/>
              </w:rPr>
              <w:t xml:space="preserve">" is provided, for operation </w:t>
            </w:r>
            <w:r>
              <w:rPr>
                <w:rFonts w:ascii="New York" w:hAnsi="New York"/>
                <w:lang w:eastAsia="zh-CN"/>
              </w:rPr>
              <w:t>in a cell with shared spectrum channel access</w:t>
            </w:r>
            <w:r>
              <w:rPr>
                <w:rFonts w:ascii="New York" w:hAnsi="New York"/>
              </w:rPr>
              <w:t>; 0 bit otherwise</w:t>
            </w:r>
          </w:p>
          <w:p>
            <w:pPr>
              <w:widowControl w:val="0"/>
              <w:spacing w:before="120" w:line="280" w:lineRule="atLeast"/>
              <w:ind w:left="568" w:hanging="284"/>
              <w:rPr>
                <w:rFonts w:ascii="New York" w:hAnsi="New York"/>
                <w:lang w:eastAsia="zh-CN"/>
              </w:rPr>
            </w:pPr>
            <w:r>
              <w:rPr>
                <w:rFonts w:hint="eastAsia" w:ascii="New York" w:hAnsi="New York" w:eastAsia="等线"/>
                <w:lang w:eastAsia="zh-CN"/>
              </w:rPr>
              <w:t>-</w:t>
            </w:r>
            <w:r>
              <w:rPr>
                <w:rFonts w:hint="eastAsia" w:ascii="New York" w:hAnsi="New York" w:eastAsia="等线"/>
                <w:lang w:eastAsia="zh-CN"/>
              </w:rPr>
              <w:tab/>
            </w:r>
            <w:r>
              <w:rPr>
                <w:rFonts w:hint="eastAsia" w:ascii="New York" w:hAnsi="New York" w:eastAsia="等线"/>
                <w:lang w:eastAsia="zh-CN"/>
              </w:rPr>
              <w:t>Padding bits, if required.</w:t>
            </w:r>
          </w:p>
          <w:p>
            <w:pPr>
              <w:widowControl w:val="0"/>
              <w:spacing w:before="120"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UL/SUL indicator</w:t>
            </w:r>
            <w:r>
              <w:rPr>
                <w:rFonts w:ascii="New York" w:hAnsi="New York"/>
              </w:rPr>
              <w:t xml:space="preserve"> –</w:t>
            </w:r>
            <w:r>
              <w:rPr>
                <w:rFonts w:hint="eastAsia" w:ascii="New York" w:hAnsi="New York"/>
                <w:lang w:eastAsia="zh-CN"/>
              </w:rPr>
              <w:t xml:space="preserve"> 1 bit if</w:t>
            </w:r>
            <w:r>
              <w:rPr>
                <w:rFonts w:ascii="New York" w:hAnsi="New York"/>
                <w:lang w:eastAsia="zh-CN"/>
              </w:rPr>
              <w:t xml:space="preserve"> </w:t>
            </w:r>
            <w:r>
              <w:rPr>
                <w:rFonts w:hint="eastAsia" w:ascii="New York" w:hAnsi="New York"/>
                <w:lang w:eastAsia="zh-CN"/>
              </w:rPr>
              <w:t xml:space="preserve">the cell has two ULs and </w:t>
            </w:r>
            <w:r>
              <w:rPr>
                <w:rFonts w:ascii="New York" w:hAnsi="New York"/>
                <w:lang w:eastAsia="zh-CN"/>
              </w:rPr>
              <w:t>the number of bits for DCI format 1_0 before padding is larger than the number of bits for DCI format 0_0 before padding; 0 bit otherwise</w:t>
            </w:r>
            <w:r>
              <w:rPr>
                <w:rFonts w:hint="eastAsia" w:ascii="New York" w:hAnsi="New York"/>
                <w:lang w:eastAsia="zh-CN"/>
              </w:rPr>
              <w:t>. The UL/SUL indicator, if present, locates in the last bit position of DCI format 0_0, after the padding bit(s).</w:t>
            </w:r>
          </w:p>
          <w:p>
            <w:pPr>
              <w:widowControl w:val="0"/>
              <w:spacing w:before="120" w:line="280" w:lineRule="atLeast"/>
              <w:ind w:left="851"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If 1 bit, reserved, and the corresponding PUSCH is always on the same UL carrier as the previous transmission of the same TB</w:t>
            </w:r>
          </w:p>
          <w:p>
            <w:pPr>
              <w:widowControl w:val="0"/>
              <w:spacing w:before="72" w:beforeLines="30" w:line="60" w:lineRule="atLeast"/>
              <w:jc w:val="center"/>
              <w:rPr>
                <w:rFonts w:ascii="New York" w:hAnsi="New York"/>
                <w:b/>
                <w:color w:val="000000"/>
                <w:shd w:val="clear" w:color="auto" w:fill="FFFFFF"/>
                <w:lang w:eastAsia="zh-CN"/>
              </w:rPr>
            </w:pPr>
            <w:r>
              <w:rPr>
                <w:rFonts w:ascii="New York" w:hAnsi="New York"/>
                <w:b/>
                <w:color w:val="FF0000"/>
                <w:lang w:eastAsia="ko-KR"/>
              </w:rPr>
              <w:t>**Unchanged parts are omitted**</w:t>
            </w:r>
          </w:p>
        </w:tc>
      </w:tr>
    </w:tbl>
    <w:p>
      <w:pPr>
        <w:rPr>
          <w:lang w:val="en-US" w:eastAsia="zh-CN"/>
        </w:rPr>
      </w:pPr>
    </w:p>
    <w:p>
      <w:pPr>
        <w:rPr>
          <w:lang w:val="en-US" w:eastAsia="zh-CN"/>
        </w:rPr>
      </w:pPr>
      <w:r>
        <w:rPr>
          <w:rFonts w:hint="eastAsia" w:eastAsia="等线"/>
          <w:b/>
          <w:bCs/>
          <w:kern w:val="2"/>
          <w:szCs w:val="21"/>
          <w:lang w:val="en-US" w:eastAsia="zh-CN"/>
        </w:rPr>
        <w:t>Text Proposal for Clause 6.1.4.1 in TS 38.214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rPr>
            </w:pPr>
          </w:p>
          <w:p>
            <w:pPr>
              <w:keepNext/>
              <w:keepLines/>
              <w:spacing w:before="120" w:line="280" w:lineRule="atLeast"/>
              <w:ind w:left="1418" w:hanging="1418"/>
              <w:outlineLvl w:val="3"/>
              <w:rPr>
                <w:rFonts w:ascii="New York" w:hAnsi="New York"/>
                <w:color w:val="000000"/>
              </w:rPr>
            </w:pPr>
            <w:r>
              <w:rPr>
                <w:rFonts w:ascii="Arial" w:hAnsi="Arial"/>
                <w:color w:val="000000"/>
                <w:sz w:val="24"/>
                <w:lang w:val="en-US"/>
              </w:rPr>
              <w:t>6.1.4.1</w:t>
            </w:r>
            <w:r>
              <w:rPr>
                <w:rFonts w:ascii="Arial" w:hAnsi="Arial"/>
                <w:color w:val="000000"/>
                <w:sz w:val="24"/>
                <w:lang w:val="en-US"/>
              </w:rPr>
              <w:tab/>
            </w:r>
            <w:r>
              <w:rPr>
                <w:rFonts w:ascii="Arial" w:hAnsi="Arial"/>
                <w:color w:val="000000"/>
                <w:sz w:val="24"/>
                <w:lang w:val="en-US"/>
              </w:rPr>
              <w:t>Modulation order and target code rate determination</w:t>
            </w:r>
          </w:p>
          <w:p>
            <w:pPr>
              <w:spacing w:before="120" w:line="280" w:lineRule="atLeast"/>
              <w:rPr>
                <w:rFonts w:ascii="New York" w:hAnsi="New York"/>
                <w:color w:val="000000"/>
              </w:rPr>
            </w:pPr>
            <w:r>
              <w:rPr>
                <w:rFonts w:ascii="New York" w:hAnsi="New York"/>
                <w:color w:val="000000"/>
              </w:rPr>
              <w:t xml:space="preserve">For a PUSCH scheduled by RAR UL grant or </w:t>
            </w:r>
          </w:p>
          <w:p>
            <w:pPr>
              <w:spacing w:before="120" w:line="280" w:lineRule="atLeast"/>
              <w:rPr>
                <w:rFonts w:ascii="New York" w:hAnsi="New York"/>
                <w:color w:val="000000"/>
              </w:rPr>
            </w:pPr>
            <w:r>
              <w:rPr>
                <w:rFonts w:ascii="New York" w:hAnsi="New York"/>
                <w:color w:val="000000"/>
              </w:rPr>
              <w:t>for a PUSCH scheduled by a fallbackRAR UL grant or</w:t>
            </w:r>
          </w:p>
          <w:p>
            <w:pPr>
              <w:spacing w:before="120" w:line="280" w:lineRule="atLeast"/>
              <w:rPr>
                <w:rFonts w:ascii="New York" w:hAnsi="New York"/>
                <w:color w:val="000000"/>
              </w:rPr>
            </w:pPr>
            <w:r>
              <w:rPr>
                <w:rFonts w:ascii="New York" w:hAnsi="New York"/>
                <w:color w:val="000000"/>
              </w:rPr>
              <w:t>for a MsgA PUSCH transmission, or</w:t>
            </w:r>
          </w:p>
          <w:p>
            <w:pPr>
              <w:spacing w:before="120" w:line="280" w:lineRule="atLeast"/>
              <w:rPr>
                <w:rFonts w:ascii="New York" w:hAnsi="New York"/>
                <w:color w:val="000000"/>
              </w:rPr>
            </w:pPr>
            <w:r>
              <w:rPr>
                <w:rFonts w:ascii="New York" w:hAnsi="New York"/>
                <w:color w:val="000000"/>
              </w:rPr>
              <w:t xml:space="preserve">for a PUSCH scheduled by a DCI format 0_0 with CRC scrambled by C-RNTI, MCS-C-RNTI, TC-RNTI, CS-RNTI, or </w:t>
            </w:r>
          </w:p>
          <w:p>
            <w:pPr>
              <w:spacing w:before="120" w:line="280" w:lineRule="atLeast"/>
              <w:rPr>
                <w:rFonts w:ascii="New York" w:hAnsi="New York"/>
                <w:color w:val="000000"/>
              </w:rPr>
            </w:pPr>
            <w:r>
              <w:rPr>
                <w:rFonts w:ascii="New York" w:hAnsi="New York"/>
                <w:color w:val="000000"/>
              </w:rPr>
              <w:t xml:space="preserve">for a PUSCH scheduled by a DCI format 0_1 or DCI format 0_2 with CRC scrambled by C-RNTI, MCS-C-RNTI, CS-RNTI, SP-CSI-RNTI, or </w:t>
            </w:r>
          </w:p>
          <w:p>
            <w:pPr>
              <w:spacing w:before="120" w:line="280" w:lineRule="atLeast"/>
              <w:rPr>
                <w:rFonts w:ascii="New York" w:hAnsi="New York"/>
                <w:color w:val="000000"/>
              </w:rPr>
            </w:pPr>
            <w:r>
              <w:rPr>
                <w:rFonts w:ascii="New York" w:hAnsi="New York"/>
                <w:color w:val="000000"/>
              </w:rPr>
              <w:t>for a PUSCH with configured grant using CS-RNTI, and</w:t>
            </w:r>
          </w:p>
          <w:p>
            <w:pPr>
              <w:spacing w:before="120" w:line="280" w:lineRule="atLeast"/>
              <w:ind w:left="568" w:hanging="284"/>
              <w:rPr>
                <w:rFonts w:ascii="New York" w:hAnsi="New York"/>
                <w:lang w:val="en-US"/>
              </w:rPr>
            </w:pPr>
            <w:r>
              <w:rPr>
                <w:rFonts w:ascii="New York" w:hAnsi="New York"/>
                <w:lang w:val="en-US"/>
              </w:rPr>
              <w:t>if transform</w:t>
            </w:r>
            <w:r>
              <w:rPr>
                <w:rFonts w:ascii="New York" w:hAnsi="New York"/>
              </w:rPr>
              <w:t xml:space="preserve"> precoding</w:t>
            </w:r>
            <w:r>
              <w:rPr>
                <w:rFonts w:ascii="New York" w:hAnsi="New York"/>
                <w:lang w:val="en-US"/>
              </w:rPr>
              <w:t xml:space="preserve"> is disabled for this PUSCH transmission </w:t>
            </w:r>
            <w:r>
              <w:rPr>
                <w:rFonts w:ascii="New York" w:hAnsi="New York"/>
              </w:rPr>
              <w:t>according to Clause 6.1.3</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if </w:t>
            </w:r>
            <w:r>
              <w:rPr>
                <w:rFonts w:ascii="New York" w:hAnsi="New York"/>
                <w:i/>
                <w:lang w:val="en-US"/>
              </w:rPr>
              <w:t>mcs-TableDCI-0-2</w:t>
            </w:r>
            <w:r>
              <w:rPr>
                <w:rFonts w:ascii="New York" w:hAnsi="New York"/>
                <w:color w:val="000000"/>
                <w:lang w:val="en-US"/>
              </w:rPr>
              <w:t xml:space="preserve"> </w:t>
            </w:r>
            <w:r>
              <w:rPr>
                <w:rFonts w:ascii="New York" w:hAnsi="New York"/>
                <w:lang w:val="en-US"/>
              </w:rPr>
              <w:t>in</w:t>
            </w:r>
            <w:r>
              <w:rPr>
                <w:rFonts w:ascii="New York" w:hAnsi="New York"/>
                <w:i/>
                <w:lang w:val="en-US"/>
              </w:rPr>
              <w:t xml:space="preserve"> pusch-Config </w:t>
            </w:r>
            <w:r>
              <w:rPr>
                <w:rFonts w:ascii="New York" w:hAnsi="New York"/>
                <w:lang w:val="en-US" w:eastAsia="zh-CN"/>
              </w:rPr>
              <w:t>is set to 'qam256'</w:t>
            </w:r>
            <w:r>
              <w:rPr>
                <w:rFonts w:ascii="New York" w:hAnsi="New York"/>
                <w:lang w:val="en-US"/>
              </w:rPr>
              <w:t>, and PUSCH is scheduled by a PDCCH with DCI format 0_2 with CRC scrambled by C-RNTI or SP-CSI-RNTI,</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UE is not configured with MCS-C-RNTI, </w:t>
            </w:r>
            <w:r>
              <w:rPr>
                <w:rFonts w:ascii="New York" w:hAnsi="New York"/>
                <w:i/>
                <w:lang w:val="en-US"/>
              </w:rPr>
              <w:t>mcs-TableDCI-0-2</w:t>
            </w:r>
            <w:r>
              <w:rPr>
                <w:rFonts w:ascii="New York" w:hAnsi="New York"/>
                <w:color w:val="000000"/>
                <w:lang w:val="en-US"/>
              </w:rPr>
              <w:t xml:space="preserve">  in </w:t>
            </w:r>
            <w:r>
              <w:rPr>
                <w:rFonts w:ascii="New York" w:hAnsi="New York"/>
                <w:i/>
                <w:color w:val="000000"/>
                <w:lang w:val="en-US"/>
              </w:rPr>
              <w:t>pusch-Config</w:t>
            </w:r>
            <w:r>
              <w:rPr>
                <w:rFonts w:ascii="New York" w:hAnsi="New York"/>
                <w:color w:val="000000"/>
                <w:lang w:val="en-US"/>
              </w:rPr>
              <w:t xml:space="preserve"> </w:t>
            </w:r>
            <w:r>
              <w:rPr>
                <w:rFonts w:ascii="New York" w:hAnsi="New York"/>
                <w:color w:val="000000"/>
                <w:lang w:val="en-US" w:eastAsia="zh-CN"/>
              </w:rPr>
              <w:t>is set to 'qam64LowSE'</w:t>
            </w:r>
            <w:r>
              <w:rPr>
                <w:rFonts w:ascii="New York" w:hAnsi="New York"/>
                <w:color w:val="000000"/>
                <w:lang w:val="en-US"/>
              </w:rPr>
              <w:t xml:space="preserve">, and the PUSCH is scheduled by a PDCCH </w:t>
            </w:r>
            <w:r>
              <w:rPr>
                <w:rFonts w:ascii="New York" w:hAnsi="New York"/>
                <w:lang w:val="en-US"/>
              </w:rPr>
              <w:t>by a PDCCH with DCI format 0_2 with CRC scrambled by C-RNTI or SP-CSI-RNTI</w:t>
            </w:r>
            <w:r>
              <w:rPr>
                <w:rFonts w:ascii="New York" w:hAnsi="New York"/>
                <w:color w:val="000000"/>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5.1.3.1-3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lang w:val="en-US"/>
              </w:rPr>
              <w:t xml:space="preserve">mcs-Table </w:t>
            </w:r>
            <w:r>
              <w:rPr>
                <w:rFonts w:ascii="New York" w:hAnsi="New York"/>
                <w:lang w:val="en-US"/>
              </w:rPr>
              <w:t>in</w:t>
            </w:r>
            <w:r>
              <w:rPr>
                <w:rFonts w:ascii="New York" w:hAnsi="New York"/>
                <w:i/>
                <w:lang w:val="en-US"/>
              </w:rPr>
              <w:t xml:space="preserve"> </w:t>
            </w:r>
            <w:r>
              <w:rPr>
                <w:rFonts w:ascii="New York" w:hAnsi="New York"/>
                <w:i/>
              </w:rPr>
              <w:t>p</w:t>
            </w:r>
            <w:r>
              <w:rPr>
                <w:rFonts w:ascii="New York" w:hAnsi="New York"/>
                <w:i/>
                <w:lang w:val="en-US"/>
              </w:rPr>
              <w:t xml:space="preserve">usch-Config </w:t>
            </w:r>
            <w:r>
              <w:rPr>
                <w:rFonts w:ascii="New York" w:hAnsi="New York"/>
                <w:lang w:val="en-US" w:eastAsia="zh-CN"/>
              </w:rPr>
              <w:t>is set to 'qam256'</w:t>
            </w:r>
            <w:r>
              <w:rPr>
                <w:rFonts w:ascii="New York" w:hAnsi="New York"/>
                <w:lang w:val="en-US"/>
              </w:rPr>
              <w:t xml:space="preserve">, and PUSCH is </w:t>
            </w:r>
            <w:r>
              <w:rPr>
                <w:rFonts w:ascii="New York" w:hAnsi="New York"/>
              </w:rPr>
              <w:t>scheduled</w:t>
            </w:r>
            <w:r>
              <w:rPr>
                <w:rFonts w:ascii="New York" w:hAnsi="New York"/>
                <w:lang w:val="en-US"/>
              </w:rPr>
              <w:t xml:space="preserve"> by </w:t>
            </w:r>
            <w:r>
              <w:rPr>
                <w:rFonts w:ascii="New York" w:hAnsi="New York"/>
              </w:rPr>
              <w:t xml:space="preserve">a PDCCH with </w:t>
            </w:r>
            <w:r>
              <w:rPr>
                <w:rFonts w:ascii="New York" w:hAnsi="New York"/>
                <w:lang w:val="en-US"/>
              </w:rPr>
              <w:t>DCI format 0_1</w:t>
            </w:r>
            <w:r>
              <w:rPr>
                <w:rFonts w:ascii="New York" w:hAnsi="New York"/>
              </w:rPr>
              <w:t xml:space="preserve"> with CRC scrambled by C-RNTI or SP-CSI-RNTI</w:t>
            </w:r>
            <w:r>
              <w:rPr>
                <w:rFonts w:ascii="New York" w:hAnsi="New York"/>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2</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w:t>
            </w:r>
            <w:r>
              <w:rPr>
                <w:rFonts w:ascii="New York" w:hAnsi="New York"/>
              </w:rPr>
              <w:t>uplink</w:t>
            </w:r>
            <w:r>
              <w:rPr>
                <w:rFonts w:ascii="New York" w:hAnsi="New York"/>
                <w:lang w:val="en-US"/>
              </w:rPr>
              <w:t xml:space="preserve">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UE is not configured with </w:t>
            </w:r>
            <w:r>
              <w:rPr>
                <w:rFonts w:ascii="New York" w:hAnsi="New York"/>
                <w:color w:val="000000"/>
              </w:rPr>
              <w:t>MCS-C-RNTI</w:t>
            </w:r>
            <w:r>
              <w:rPr>
                <w:rFonts w:ascii="New York" w:hAnsi="New York"/>
                <w:color w:val="000000"/>
                <w:lang w:val="en-US"/>
              </w:rPr>
              <w:t xml:space="preserve">, </w:t>
            </w:r>
            <w:r>
              <w:rPr>
                <w:rFonts w:ascii="New York" w:hAnsi="New York"/>
                <w:i/>
                <w:color w:val="000000"/>
                <w:lang w:val="en-US"/>
              </w:rPr>
              <w:t>mcs-Table</w:t>
            </w:r>
            <w:r>
              <w:rPr>
                <w:rFonts w:ascii="New York" w:hAnsi="New York"/>
                <w:color w:val="000000"/>
                <w:lang w:val="en-US"/>
              </w:rPr>
              <w:t xml:space="preserve"> in </w:t>
            </w:r>
            <w:r>
              <w:rPr>
                <w:rFonts w:ascii="New York" w:hAnsi="New York"/>
                <w:i/>
                <w:color w:val="000000"/>
                <w:lang w:val="en-US"/>
              </w:rPr>
              <w:t>pusch-Config</w:t>
            </w:r>
            <w:r>
              <w:rPr>
                <w:rFonts w:ascii="New York" w:hAnsi="New York"/>
                <w:color w:val="000000"/>
                <w:lang w:val="en-US"/>
              </w:rPr>
              <w:t xml:space="preserve"> </w:t>
            </w:r>
            <w:r>
              <w:rPr>
                <w:rFonts w:ascii="New York" w:hAnsi="New York"/>
                <w:color w:val="000000"/>
                <w:lang w:val="en-US" w:eastAsia="zh-CN"/>
              </w:rPr>
              <w:t>is set to 'qam64LowSE'</w:t>
            </w:r>
            <w:r>
              <w:rPr>
                <w:rFonts w:ascii="New York" w:hAnsi="New York"/>
                <w:color w:val="000000"/>
                <w:lang w:val="en-US"/>
              </w:rPr>
              <w:t xml:space="preserve">, and the PUSCH is </w:t>
            </w:r>
            <w:r>
              <w:rPr>
                <w:rFonts w:ascii="New York" w:hAnsi="New York"/>
                <w:color w:val="000000"/>
              </w:rPr>
              <w:t>scheduled</w:t>
            </w:r>
            <w:r>
              <w:rPr>
                <w:rFonts w:ascii="New York" w:hAnsi="New York"/>
                <w:color w:val="000000"/>
                <w:lang w:val="en-US"/>
              </w:rPr>
              <w:t xml:space="preserve"> by a PDCCH with a DCI format other than DCI format 0_2 in a UE-specific search space</w:t>
            </w:r>
            <w:r>
              <w:rPr>
                <w:rFonts w:ascii="New York" w:hAnsi="New York"/>
                <w:color w:val="000000"/>
              </w:rPr>
              <w:t xml:space="preserve"> </w:t>
            </w:r>
            <w:r>
              <w:rPr>
                <w:rFonts w:ascii="New York" w:hAnsi="New York"/>
              </w:rPr>
              <w:t>with CRC scrambled by C-RNTI or SP-CSI-RNTI</w:t>
            </w:r>
            <w:r>
              <w:rPr>
                <w:rFonts w:ascii="New York" w:hAnsi="New York"/>
                <w:color w:val="000000"/>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3</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w:t>
            </w:r>
            <w:r>
              <w:rPr>
                <w:rFonts w:ascii="New York" w:hAnsi="New York"/>
                <w:color w:val="000000"/>
              </w:rPr>
              <w:t>UE</w:t>
            </w:r>
            <w:r>
              <w:rPr>
                <w:rFonts w:ascii="New York" w:hAnsi="New York"/>
                <w:color w:val="000000"/>
                <w:lang w:val="en-US"/>
              </w:rPr>
              <w:t xml:space="preserve"> is </w:t>
            </w:r>
            <w:r>
              <w:rPr>
                <w:rFonts w:ascii="New York" w:hAnsi="New York"/>
                <w:color w:val="000000"/>
              </w:rPr>
              <w:t>configured</w:t>
            </w:r>
            <w:r>
              <w:rPr>
                <w:rFonts w:ascii="New York" w:hAnsi="New York"/>
                <w:color w:val="000000"/>
                <w:lang w:val="en-US"/>
              </w:rPr>
              <w:t xml:space="preserve"> with </w:t>
            </w:r>
            <w:r>
              <w:rPr>
                <w:rFonts w:ascii="New York" w:hAnsi="New York"/>
                <w:color w:val="000000"/>
              </w:rPr>
              <w:t>MCS-C-RNTI</w:t>
            </w:r>
            <w:r>
              <w:rPr>
                <w:rFonts w:ascii="New York" w:hAnsi="New York"/>
                <w:color w:val="000000"/>
                <w:lang w:val="en-US"/>
              </w:rPr>
              <w:t xml:space="preserve">, and the PUSCH is scheduled by a PDCCH with CRC scrambled by </w:t>
            </w:r>
            <w:r>
              <w:rPr>
                <w:rFonts w:ascii="New York" w:hAnsi="New York"/>
                <w:color w:val="000000"/>
              </w:rPr>
              <w:t>MCS-C-RNTI</w:t>
            </w:r>
            <w:r>
              <w:rPr>
                <w:rFonts w:ascii="New York" w:hAnsi="New York"/>
                <w:color w:val="000000"/>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3</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lang w:val="en-US"/>
              </w:rPr>
              <w:t>mcs-Table</w:t>
            </w:r>
            <w:r>
              <w:rPr>
                <w:rFonts w:ascii="New York" w:hAnsi="New York"/>
                <w:lang w:val="en-US"/>
              </w:rPr>
              <w:t xml:space="preserve"> in </w:t>
            </w:r>
            <w:r>
              <w:rPr>
                <w:rFonts w:ascii="New York" w:hAnsi="New York"/>
                <w:i/>
                <w:lang w:val="en-US"/>
              </w:rPr>
              <w:t>configuredGrantConfig</w:t>
            </w:r>
            <w:r>
              <w:rPr>
                <w:rFonts w:ascii="New York" w:hAnsi="New York"/>
                <w:lang w:val="en-US"/>
              </w:rPr>
              <w:t xml:space="preserve"> is set to 'qam256', </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if PUSCH is scheduled by a PDCCH with CRC scrambled by CS-RNTI or</w:t>
            </w:r>
          </w:p>
          <w:p>
            <w:pPr>
              <w:spacing w:before="120" w:line="280" w:lineRule="atLeast"/>
              <w:ind w:left="851" w:hanging="284"/>
              <w:rPr>
                <w:rFonts w:ascii="New York" w:hAnsi="New York"/>
              </w:rPr>
            </w:pPr>
            <w:r>
              <w:rPr>
                <w:rFonts w:ascii="New York" w:hAnsi="New York"/>
                <w:lang w:val="en-US"/>
              </w:rPr>
              <w:t>-</w:t>
            </w:r>
            <w:r>
              <w:rPr>
                <w:rFonts w:ascii="New York" w:hAnsi="New York"/>
                <w:lang w:val="en-US"/>
              </w:rPr>
              <w:tab/>
            </w:r>
            <w:r>
              <w:rPr>
                <w:rFonts w:ascii="New York" w:hAnsi="New York"/>
                <w:lang w:val="en-US"/>
              </w:rPr>
              <w:t xml:space="preserve">if PUSCH is </w:t>
            </w:r>
            <w:r>
              <w:rPr>
                <w:rFonts w:ascii="New York" w:hAnsi="New York"/>
              </w:rPr>
              <w:t>transmitted with configured grant</w:t>
            </w:r>
          </w:p>
          <w:p>
            <w:pPr>
              <w:spacing w:before="120" w:line="280" w:lineRule="atLeast"/>
              <w:ind w:left="1135"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2</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lang w:val="en-US"/>
              </w:rPr>
              <w:t>mcs-Table</w:t>
            </w:r>
            <w:r>
              <w:rPr>
                <w:rFonts w:ascii="New York" w:hAnsi="New York"/>
                <w:lang w:val="en-US"/>
              </w:rPr>
              <w:t xml:space="preserve"> in </w:t>
            </w:r>
            <w:r>
              <w:rPr>
                <w:rFonts w:ascii="New York" w:hAnsi="New York"/>
                <w:i/>
                <w:lang w:val="en-US"/>
              </w:rPr>
              <w:t>configuredGrantConfig</w:t>
            </w:r>
            <w:r>
              <w:rPr>
                <w:rFonts w:ascii="New York" w:hAnsi="New York"/>
                <w:lang w:val="en-US"/>
              </w:rPr>
              <w:t xml:space="preserve"> is set to '</w:t>
            </w:r>
            <w:r>
              <w:rPr>
                <w:rFonts w:ascii="New York" w:hAnsi="New York"/>
                <w:color w:val="000000"/>
                <w:lang w:val="en-US" w:eastAsia="zh-CN"/>
              </w:rPr>
              <w:t>qam64LowSE</w:t>
            </w:r>
            <w:r>
              <w:rPr>
                <w:rFonts w:ascii="New York" w:hAnsi="New York"/>
                <w:lang w:val="en-US"/>
              </w:rPr>
              <w:t xml:space="preserve">', </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if PUSCH is scheduled by a PDCCH with CRC scrambled by CS-RNTI or</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if PUSCH is </w:t>
            </w:r>
            <w:r>
              <w:rPr>
                <w:rFonts w:ascii="New York" w:hAnsi="New York"/>
              </w:rPr>
              <w:t xml:space="preserve">transmitted </w:t>
            </w:r>
            <w:r>
              <w:rPr>
                <w:rFonts w:ascii="New York" w:hAnsi="New York"/>
                <w:lang w:val="en-US"/>
              </w:rPr>
              <w:t>with configured grant,</w:t>
            </w:r>
          </w:p>
          <w:p>
            <w:pPr>
              <w:spacing w:before="120" w:line="280" w:lineRule="atLeast"/>
              <w:ind w:left="1135"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3</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uplink shared channel. </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for a MsgA PUSCH transmission, </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higher layer parameter </w:t>
            </w:r>
            <w:r>
              <w:rPr>
                <w:rFonts w:ascii="New York" w:hAnsi="New York"/>
                <w:i/>
                <w:lang w:val="en-US"/>
              </w:rPr>
              <w:t xml:space="preserve">msgA-MCS </w:t>
            </w:r>
            <w:r>
              <w:rPr>
                <w:rFonts w:ascii="New York" w:hAnsi="New York"/>
                <w:lang w:val="en-US"/>
              </w:rPr>
              <w:t xml:space="preserve">for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5.1.3.1-1 to determine the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eastAsia="Batang"/>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strike/>
                <w:color w:val="FF0000"/>
                <w:lang w:val="en-US"/>
              </w:rPr>
              <w:t>for PUSCH repetition type A</w:t>
            </w:r>
            <w:r>
              <w:rPr>
                <w:rFonts w:ascii="New York" w:hAnsi="New York"/>
              </w:rPr>
              <w:t xml:space="preserve"> </w:t>
            </w:r>
            <w:r>
              <w:rPr>
                <w:rFonts w:ascii="New York" w:hAnsi="New York"/>
                <w:color w:val="FF0000"/>
                <w:u w:val="single"/>
              </w:rPr>
              <w:t xml:space="preserve">the UE </w:t>
            </w:r>
            <w:r>
              <w:rPr>
                <w:rFonts w:hint="eastAsia" w:ascii="New York" w:hAnsi="New York"/>
                <w:color w:val="FF0000"/>
                <w:u w:val="single"/>
                <w:lang w:val="en-US" w:eastAsia="zh-CN"/>
              </w:rPr>
              <w:t>requests</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rFonts w:ascii="New York" w:hAnsi="New York"/>
                <w:lang w:val="en-US"/>
              </w:rPr>
              <w:t>, when transmitting PUSCH scheduled by RAR UL grant</w:t>
            </w:r>
            <w:r>
              <w:rPr>
                <w:rFonts w:ascii="New York" w:hAnsi="New York" w:eastAsia="Batang"/>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2 LSBs of the MCS information field of the RAR UL grant provide a codepoint to determine the MCS index </w:t>
            </w:r>
            <w:r>
              <w:rPr>
                <w:rFonts w:ascii="New York" w:hAnsi="New York"/>
                <w:i/>
                <w:color w:val="000000"/>
                <w:lang w:val="en-US"/>
              </w:rPr>
              <w:t>I</w:t>
            </w:r>
            <w:r>
              <w:rPr>
                <w:rFonts w:ascii="New York" w:hAnsi="New York"/>
                <w:i/>
                <w:color w:val="000000"/>
                <w:vertAlign w:val="subscript"/>
                <w:lang w:val="en-US"/>
              </w:rPr>
              <w:t>MCS</w:t>
            </w:r>
            <w:r>
              <w:rPr>
                <w:rFonts w:ascii="New York" w:hAnsi="New York"/>
                <w:i/>
                <w:iCs/>
                <w:lang w:val="en-US"/>
              </w:rPr>
              <w:t xml:space="preserve"> </w:t>
            </w:r>
            <w:r>
              <w:rPr>
                <w:rFonts w:ascii="New York" w:hAnsi="New York"/>
                <w:lang w:val="en-US"/>
              </w:rPr>
              <w:t xml:space="preserve">according to Table </w:t>
            </w:r>
            <w:r>
              <w:rPr>
                <w:rFonts w:ascii="New York" w:hAnsi="New York"/>
                <w:color w:val="000000"/>
                <w:lang w:val="en-US"/>
              </w:rPr>
              <w:t>6.1.4.1-3</w:t>
            </w:r>
            <w:r>
              <w:rPr>
                <w:rFonts w:ascii="New York" w:hAnsi="New York"/>
                <w:lang w:val="en-US"/>
              </w:rPr>
              <w:t xml:space="preserve">, based on whether or not the higher layer parameter </w:t>
            </w:r>
            <w:r>
              <w:rPr>
                <w:rFonts w:ascii="New York" w:hAnsi="New York"/>
                <w:i/>
                <w:iCs/>
                <w:lang w:val="en-US"/>
              </w:rPr>
              <w:t xml:space="preserve">mcs-Msg3Repetition </w:t>
            </w:r>
            <w:r>
              <w:rPr>
                <w:rFonts w:ascii="New York" w:hAnsi="New York"/>
                <w:lang w:val="en-US"/>
              </w:rPr>
              <w:t xml:space="preserve">is configured. The UE shall use the determined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5.1.3.1-1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eastAsia="Batang"/>
                <w:color w:val="FF0000"/>
                <w:u w:val="single"/>
                <w:lang w:val="en-US"/>
              </w:rPr>
            </w:pPr>
            <w:r>
              <w:rPr>
                <w:rFonts w:ascii="New York" w:hAnsi="New York"/>
                <w:color w:val="FF0000"/>
                <w:u w:val="single"/>
                <w:lang w:val="en-US"/>
              </w:rPr>
              <w:t>-</w:t>
            </w:r>
            <w:r>
              <w:rPr>
                <w:rFonts w:ascii="New York" w:hAnsi="New York"/>
                <w:color w:val="FF0000"/>
                <w:u w:val="single"/>
                <w:lang w:val="en-US"/>
              </w:rPr>
              <w:tab/>
            </w:r>
            <w:r>
              <w:rPr>
                <w:rFonts w:ascii="New York" w:hAnsi="New York"/>
                <w:color w:val="FF0000"/>
                <w:u w:val="single"/>
                <w:lang w:val="en-US"/>
              </w:rPr>
              <w:t>elseif</w:t>
            </w:r>
            <w:r>
              <w:rPr>
                <w:rFonts w:hint="eastAsia" w:ascii="New York" w:hAnsi="New York"/>
                <w:color w:val="FF0000"/>
                <w:u w:val="single"/>
                <w:lang w:val="en-US" w:eastAsia="zh-CN"/>
              </w:rPr>
              <w:t xml:space="preserve"> </w:t>
            </w:r>
            <w:r>
              <w:rPr>
                <w:rFonts w:ascii="New York" w:hAnsi="New York"/>
                <w:color w:val="FF0000"/>
                <w:u w:val="single"/>
              </w:rPr>
              <w:t xml:space="preserve">the UE </w:t>
            </w:r>
            <w:r>
              <w:rPr>
                <w:rFonts w:hint="eastAsia" w:ascii="New York" w:hAnsi="New York"/>
                <w:color w:val="FF0000"/>
                <w:u w:val="single"/>
                <w:lang w:val="en-US" w:eastAsia="zh-CN"/>
              </w:rPr>
              <w:t>requests</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rFonts w:hint="eastAsia" w:ascii="New York" w:hAnsi="New York"/>
                <w:color w:val="FF0000"/>
                <w:u w:val="single"/>
                <w:lang w:val="en-US" w:eastAsia="zh-CN"/>
              </w:rPr>
              <w:t xml:space="preserve">, </w:t>
            </w:r>
            <w:r>
              <w:rPr>
                <w:rFonts w:ascii="New York" w:hAnsi="New York"/>
                <w:color w:val="FF0000"/>
                <w:u w:val="single"/>
                <w:lang w:val="en-US"/>
              </w:rPr>
              <w:t>when transmitting PUSCH scheduled by DCI format 0_0 with CRC scrambled by the TC-RNTI,</w:t>
            </w:r>
          </w:p>
          <w:p>
            <w:pPr>
              <w:spacing w:before="120" w:line="280" w:lineRule="atLeast"/>
              <w:ind w:left="851" w:hanging="284"/>
              <w:rPr>
                <w:rFonts w:ascii="New York" w:hAnsi="New York"/>
                <w:color w:val="FF0000"/>
                <w:u w:val="single"/>
              </w:rPr>
            </w:pPr>
            <w:r>
              <w:rPr>
                <w:rFonts w:ascii="New York" w:hAnsi="New York"/>
                <w:color w:val="FF0000"/>
                <w:u w:val="single"/>
                <w:lang w:val="en-US"/>
              </w:rPr>
              <w:t>-</w:t>
            </w:r>
            <w:r>
              <w:rPr>
                <w:rFonts w:ascii="New York" w:hAnsi="New York"/>
                <w:color w:val="FF0000"/>
                <w:u w:val="single"/>
                <w:lang w:val="en-US"/>
              </w:rPr>
              <w:tab/>
            </w:r>
            <w:r>
              <w:rPr>
                <w:rFonts w:ascii="New York" w:hAnsi="New York"/>
                <w:color w:val="FF0000"/>
                <w:u w:val="single"/>
                <w:lang w:val="en-US"/>
              </w:rPr>
              <w:t xml:space="preserve">the </w:t>
            </w:r>
            <w:r>
              <w:rPr>
                <w:rFonts w:hint="eastAsia" w:ascii="New York" w:hAnsi="New York"/>
                <w:color w:val="FF0000"/>
                <w:u w:val="single"/>
                <w:lang w:val="en-US" w:eastAsia="zh-CN"/>
              </w:rPr>
              <w:t>3</w:t>
            </w:r>
            <w:r>
              <w:rPr>
                <w:rFonts w:ascii="New York" w:hAnsi="New York"/>
                <w:color w:val="FF0000"/>
                <w:u w:val="single"/>
                <w:lang w:val="en-US"/>
              </w:rPr>
              <w:t xml:space="preserve"> LSBs of the MCS information field of the DCI format 0_0 with CRC scrambled by the TC-RNTI</w:t>
            </w:r>
            <w:r>
              <w:rPr>
                <w:rFonts w:hint="eastAsia" w:ascii="New York" w:hAnsi="New York"/>
                <w:color w:val="FF0000"/>
                <w:u w:val="single"/>
                <w:lang w:val="en-US" w:eastAsia="zh-CN"/>
              </w:rPr>
              <w:t xml:space="preserve"> </w:t>
            </w:r>
            <w:r>
              <w:rPr>
                <w:rFonts w:ascii="New York" w:hAnsi="New York"/>
                <w:color w:val="FF0000"/>
                <w:u w:val="single"/>
                <w:lang w:val="en-US"/>
              </w:rPr>
              <w:t xml:space="preserve">provide a codepoint to determine the MCS index </w:t>
            </w:r>
            <w:r>
              <w:rPr>
                <w:rFonts w:ascii="New York" w:hAnsi="New York"/>
                <w:i/>
                <w:color w:val="FF0000"/>
                <w:u w:val="single"/>
                <w:lang w:val="en-US"/>
              </w:rPr>
              <w:t>I</w:t>
            </w:r>
            <w:r>
              <w:rPr>
                <w:rFonts w:ascii="New York" w:hAnsi="New York"/>
                <w:i/>
                <w:color w:val="FF0000"/>
                <w:u w:val="single"/>
                <w:vertAlign w:val="subscript"/>
                <w:lang w:val="en-US"/>
              </w:rPr>
              <w:t>MCS</w:t>
            </w:r>
            <w:r>
              <w:rPr>
                <w:rFonts w:ascii="New York" w:hAnsi="New York"/>
                <w:i/>
                <w:iCs/>
                <w:color w:val="FF0000"/>
                <w:u w:val="single"/>
                <w:lang w:val="en-US"/>
              </w:rPr>
              <w:t xml:space="preserve"> </w:t>
            </w:r>
            <w:r>
              <w:rPr>
                <w:rFonts w:ascii="New York" w:hAnsi="New York"/>
                <w:color w:val="FF0000"/>
                <w:u w:val="single"/>
                <w:lang w:val="en-US"/>
              </w:rPr>
              <w:t>according to Table 6.1.4.1-</w:t>
            </w:r>
            <w:r>
              <w:rPr>
                <w:rFonts w:hint="eastAsia" w:ascii="New York" w:hAnsi="New York"/>
                <w:color w:val="FF0000"/>
                <w:u w:val="single"/>
                <w:lang w:val="en-US" w:eastAsia="zh-CN"/>
              </w:rPr>
              <w:t>4</w:t>
            </w:r>
            <w:r>
              <w:rPr>
                <w:rFonts w:ascii="New York" w:hAnsi="New York"/>
                <w:color w:val="FF0000"/>
                <w:u w:val="single"/>
                <w:lang w:val="en-US"/>
              </w:rPr>
              <w:t xml:space="preserve">, based on whether or not the higher layer parameter </w:t>
            </w:r>
            <w:r>
              <w:rPr>
                <w:rFonts w:ascii="New York" w:hAnsi="New York"/>
                <w:i/>
                <w:iCs/>
                <w:color w:val="FF0000"/>
                <w:u w:val="single"/>
                <w:lang w:val="en-US"/>
              </w:rPr>
              <w:t xml:space="preserve">mcs-Msg3Repetition </w:t>
            </w:r>
            <w:r>
              <w:rPr>
                <w:rFonts w:ascii="New York" w:hAnsi="New York"/>
                <w:color w:val="FF0000"/>
                <w:u w:val="single"/>
                <w:lang w:val="en-US"/>
              </w:rPr>
              <w:t>is configured</w:t>
            </w:r>
            <w:r>
              <w:rPr>
                <w:rFonts w:hint="eastAsia" w:ascii="New York" w:hAnsi="New York"/>
                <w:color w:val="FF0000"/>
                <w:u w:val="single"/>
                <w:lang w:val="en-US" w:eastAsia="zh-CN"/>
              </w:rPr>
              <w:t xml:space="preserve">. </w:t>
            </w:r>
            <w:r>
              <w:rPr>
                <w:rFonts w:ascii="New York" w:hAnsi="New York"/>
                <w:color w:val="FF0000"/>
                <w:u w:val="single"/>
                <w:lang w:val="en-US"/>
              </w:rPr>
              <w:t xml:space="preserve">The UE shall use the determined </w:t>
            </w:r>
            <w:r>
              <w:rPr>
                <w:rFonts w:ascii="New York" w:hAnsi="New York"/>
                <w:i/>
                <w:color w:val="FF0000"/>
                <w:u w:val="single"/>
                <w:lang w:val="en-US"/>
              </w:rPr>
              <w:t>I</w:t>
            </w:r>
            <w:r>
              <w:rPr>
                <w:rFonts w:ascii="New York" w:hAnsi="New York"/>
                <w:i/>
                <w:color w:val="FF0000"/>
                <w:u w:val="single"/>
                <w:vertAlign w:val="subscript"/>
                <w:lang w:val="en-US"/>
              </w:rPr>
              <w:t>MCS</w:t>
            </w:r>
            <w:r>
              <w:rPr>
                <w:rFonts w:ascii="New York" w:hAnsi="New York"/>
                <w:color w:val="FF0000"/>
                <w:u w:val="single"/>
                <w:lang w:val="en-US"/>
              </w:rPr>
              <w:t xml:space="preserve"> and Table 5.1.3.1-1 to determine the modulation order (</w:t>
            </w:r>
            <w:r>
              <w:rPr>
                <w:rFonts w:ascii="New York" w:hAnsi="New York"/>
                <w:i/>
                <w:color w:val="FF0000"/>
                <w:u w:val="single"/>
                <w:lang w:val="en-US"/>
              </w:rPr>
              <w:t>Q</w:t>
            </w:r>
            <w:r>
              <w:rPr>
                <w:rFonts w:ascii="New York" w:hAnsi="New York"/>
                <w:i/>
                <w:color w:val="FF0000"/>
                <w:u w:val="single"/>
                <w:vertAlign w:val="subscript"/>
                <w:lang w:val="en-US"/>
              </w:rPr>
              <w:t>m</w:t>
            </w:r>
            <w:r>
              <w:rPr>
                <w:rFonts w:ascii="New York" w:hAnsi="New York"/>
                <w:color w:val="FF0000"/>
                <w:u w:val="single"/>
                <w:lang w:val="en-US"/>
              </w:rPr>
              <w:t>) and Target code rate (</w:t>
            </w:r>
            <w:r>
              <w:rPr>
                <w:rFonts w:ascii="New York" w:hAnsi="New York"/>
                <w:i/>
                <w:color w:val="FF0000"/>
                <w:u w:val="single"/>
                <w:lang w:val="en-US"/>
              </w:rPr>
              <w:t>R</w:t>
            </w:r>
            <w:r>
              <w:rPr>
                <w:rFonts w:ascii="New York" w:hAnsi="New York"/>
                <w:color w:val="FF0000"/>
                <w:u w:val="single"/>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else</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1</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w:t>
            </w:r>
            <w:r>
              <w:rPr>
                <w:rFonts w:ascii="New York" w:hAnsi="New York"/>
              </w:rPr>
              <w:t>uplink</w:t>
            </w:r>
            <w:r>
              <w:rPr>
                <w:rFonts w:ascii="New York" w:hAnsi="New York"/>
                <w:lang w:val="en-US"/>
              </w:rPr>
              <w:t xml:space="preserve"> shared channel.</w:t>
            </w:r>
          </w:p>
          <w:p>
            <w:pPr>
              <w:spacing w:before="120" w:line="280" w:lineRule="atLeast"/>
              <w:ind w:left="568" w:hanging="284"/>
              <w:rPr>
                <w:rFonts w:ascii="New York" w:hAnsi="New York"/>
                <w:lang w:val="en-US"/>
              </w:rPr>
            </w:pPr>
            <w:r>
              <w:rPr>
                <w:rFonts w:ascii="New York" w:hAnsi="New York"/>
                <w:lang w:val="en-US"/>
              </w:rPr>
              <w:t>else</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if </w:t>
            </w:r>
            <w:r>
              <w:rPr>
                <w:rFonts w:ascii="New York" w:hAnsi="New York"/>
                <w:i/>
                <w:lang w:val="en-US"/>
              </w:rPr>
              <w:t xml:space="preserve">mcs-TableTransformPrecoderDCI-0-2 </w:t>
            </w:r>
            <w:r>
              <w:rPr>
                <w:rFonts w:ascii="New York" w:hAnsi="New York"/>
                <w:lang w:val="en-US"/>
              </w:rPr>
              <w:t xml:space="preserve">in </w:t>
            </w:r>
            <w:r>
              <w:rPr>
                <w:rFonts w:ascii="New York" w:hAnsi="New York"/>
                <w:i/>
                <w:lang w:val="en-US"/>
              </w:rPr>
              <w:t xml:space="preserve">pusch-Config </w:t>
            </w:r>
            <w:r>
              <w:rPr>
                <w:rFonts w:ascii="New York" w:hAnsi="New York"/>
                <w:lang w:val="en-US" w:eastAsia="zh-CN"/>
              </w:rPr>
              <w:t>is set to 'qam256'</w:t>
            </w:r>
            <w:r>
              <w:rPr>
                <w:rFonts w:ascii="New York" w:hAnsi="New York"/>
                <w:lang w:val="en-US"/>
              </w:rPr>
              <w:t>, and PUSCH is scheduled by a PDCCH with DCI format 0_2 with CRC scrambled by C-RNTI or SP-CSI-RNTI,</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uplink shared channel. </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UE is not configured with MCS-C-RNTI, </w:t>
            </w:r>
            <w:r>
              <w:rPr>
                <w:rFonts w:ascii="New York" w:hAnsi="New York"/>
                <w:i/>
                <w:color w:val="000000"/>
                <w:lang w:val="en-US"/>
              </w:rPr>
              <w:t xml:space="preserve">mcs-TableTransformPrecoderDCI-0-2 </w:t>
            </w:r>
            <w:r>
              <w:rPr>
                <w:rFonts w:ascii="New York" w:hAnsi="New York"/>
                <w:color w:val="000000"/>
                <w:lang w:val="en-US"/>
              </w:rPr>
              <w:t xml:space="preserve">in </w:t>
            </w:r>
            <w:r>
              <w:rPr>
                <w:rFonts w:ascii="New York" w:hAnsi="New York"/>
                <w:i/>
                <w:color w:val="000000"/>
                <w:lang w:val="en-US"/>
              </w:rPr>
              <w:t>pusch-Config</w:t>
            </w:r>
            <w:r>
              <w:rPr>
                <w:rFonts w:ascii="New York" w:hAnsi="New York"/>
                <w:color w:val="000000"/>
                <w:lang w:val="en-US"/>
              </w:rPr>
              <w:t xml:space="preserve"> </w:t>
            </w:r>
            <w:r>
              <w:rPr>
                <w:rFonts w:ascii="New York" w:hAnsi="New York"/>
                <w:color w:val="000000"/>
                <w:lang w:val="en-US" w:eastAsia="zh-CN"/>
              </w:rPr>
              <w:t>is set to 'qam64LowSE'</w:t>
            </w:r>
            <w:r>
              <w:rPr>
                <w:rFonts w:ascii="New York" w:hAnsi="New York"/>
                <w:color w:val="000000"/>
                <w:lang w:val="en-US"/>
              </w:rPr>
              <w:t xml:space="preserve">, and the PUSCH is scheduled by a PDCCH </w:t>
            </w:r>
            <w:r>
              <w:rPr>
                <w:rFonts w:ascii="New York" w:hAnsi="New York"/>
                <w:lang w:val="en-US"/>
              </w:rPr>
              <w:t xml:space="preserve">with DCI format 0_2 </w:t>
            </w:r>
            <w:r>
              <w:rPr>
                <w:rFonts w:ascii="New York" w:hAnsi="New York"/>
                <w:color w:val="000000"/>
                <w:lang w:val="en-US"/>
              </w:rPr>
              <w:t>with CRC scrambled by C-RNTI or SP-CSI-RNTI,</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lang w:val="en-US"/>
              </w:rPr>
              <w:t xml:space="preserve">mcs-TableTransformPrecoder </w:t>
            </w:r>
            <w:r>
              <w:rPr>
                <w:rFonts w:ascii="New York" w:hAnsi="New York"/>
                <w:lang w:val="en-US"/>
              </w:rPr>
              <w:t xml:space="preserve">in </w:t>
            </w:r>
            <w:r>
              <w:rPr>
                <w:rFonts w:ascii="New York" w:hAnsi="New York"/>
                <w:i/>
                <w:lang w:val="en-US"/>
              </w:rPr>
              <w:t xml:space="preserve">pusch-Config </w:t>
            </w:r>
            <w:r>
              <w:rPr>
                <w:rFonts w:ascii="New York" w:hAnsi="New York"/>
                <w:lang w:val="en-US" w:eastAsia="zh-CN"/>
              </w:rPr>
              <w:t>is set to 'qam256'</w:t>
            </w:r>
            <w:r>
              <w:rPr>
                <w:rFonts w:ascii="New York" w:hAnsi="New York"/>
                <w:lang w:val="en-US"/>
              </w:rPr>
              <w:t xml:space="preserve">, and PUSCH is </w:t>
            </w:r>
            <w:r>
              <w:rPr>
                <w:rFonts w:ascii="New York" w:hAnsi="New York"/>
              </w:rPr>
              <w:t xml:space="preserve">scheduled </w:t>
            </w:r>
            <w:r>
              <w:rPr>
                <w:rFonts w:ascii="New York" w:hAnsi="New York"/>
                <w:lang w:val="en-US"/>
              </w:rPr>
              <w:t xml:space="preserve">by </w:t>
            </w:r>
            <w:r>
              <w:rPr>
                <w:rFonts w:ascii="New York" w:hAnsi="New York"/>
              </w:rPr>
              <w:t xml:space="preserve">a PDCCH with </w:t>
            </w:r>
            <w:r>
              <w:rPr>
                <w:rFonts w:ascii="New York" w:hAnsi="New York"/>
                <w:lang w:val="en-US"/>
              </w:rPr>
              <w:t>DCI format 0_1</w:t>
            </w:r>
            <w:r>
              <w:rPr>
                <w:rFonts w:ascii="New York" w:hAnsi="New York"/>
              </w:rPr>
              <w:t xml:space="preserve"> with CRC scrambled by C-RNTI or SP-CSI-RNTI</w:t>
            </w:r>
            <w:r>
              <w:rPr>
                <w:rFonts w:ascii="New York" w:hAnsi="New York"/>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w:t>
            </w:r>
            <w:r>
              <w:rPr>
                <w:rFonts w:ascii="New York" w:hAnsi="New York"/>
              </w:rPr>
              <w:t>5.1.3.1.-2</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uplink shared channel. </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UE is not configured with </w:t>
            </w:r>
            <w:r>
              <w:rPr>
                <w:rFonts w:ascii="New York" w:hAnsi="New York"/>
                <w:color w:val="000000"/>
              </w:rPr>
              <w:t>MCS-C-RNTI</w:t>
            </w:r>
            <w:r>
              <w:rPr>
                <w:rFonts w:ascii="New York" w:hAnsi="New York"/>
                <w:color w:val="000000"/>
                <w:lang w:val="en-US"/>
              </w:rPr>
              <w:t xml:space="preserve">, </w:t>
            </w:r>
            <w:r>
              <w:rPr>
                <w:rFonts w:ascii="New York" w:hAnsi="New York"/>
                <w:i/>
                <w:color w:val="000000"/>
                <w:lang w:val="en-US"/>
              </w:rPr>
              <w:t xml:space="preserve">mcs-TableTransformPrecoder </w:t>
            </w:r>
            <w:r>
              <w:rPr>
                <w:rFonts w:ascii="New York" w:hAnsi="New York"/>
                <w:color w:val="000000"/>
                <w:lang w:val="en-US"/>
              </w:rPr>
              <w:t xml:space="preserve">in </w:t>
            </w:r>
            <w:r>
              <w:rPr>
                <w:rFonts w:ascii="New York" w:hAnsi="New York"/>
                <w:i/>
                <w:color w:val="000000"/>
                <w:lang w:val="en-US"/>
              </w:rPr>
              <w:t>pusch-Config</w:t>
            </w:r>
            <w:r>
              <w:rPr>
                <w:rFonts w:ascii="New York" w:hAnsi="New York"/>
                <w:color w:val="000000"/>
                <w:lang w:val="en-US"/>
              </w:rPr>
              <w:t xml:space="preserve"> </w:t>
            </w:r>
            <w:r>
              <w:rPr>
                <w:rFonts w:ascii="New York" w:hAnsi="New York"/>
                <w:color w:val="000000"/>
                <w:lang w:val="en-US" w:eastAsia="zh-CN"/>
              </w:rPr>
              <w:t>is set to 'qam64LowSE'</w:t>
            </w:r>
            <w:r>
              <w:rPr>
                <w:rFonts w:ascii="New York" w:hAnsi="New York"/>
                <w:color w:val="000000"/>
                <w:lang w:val="en-US"/>
              </w:rPr>
              <w:t xml:space="preserve">, and the PUSCH is </w:t>
            </w:r>
            <w:r>
              <w:rPr>
                <w:rFonts w:ascii="New York" w:hAnsi="New York"/>
                <w:color w:val="000000"/>
              </w:rPr>
              <w:t>scheduled</w:t>
            </w:r>
            <w:r>
              <w:rPr>
                <w:rFonts w:ascii="New York" w:hAnsi="New York"/>
                <w:color w:val="000000"/>
                <w:lang w:val="en-US"/>
              </w:rPr>
              <w:t xml:space="preserve"> by a PDCCH with a DCI format other than DCI format 0_2 in a UE-specific search space</w:t>
            </w:r>
            <w:r>
              <w:rPr>
                <w:rFonts w:ascii="New York" w:hAnsi="New York"/>
                <w:color w:val="000000"/>
              </w:rPr>
              <w:t xml:space="preserve"> with CRC scrambled by C-RNTI or SP-CSI-RNTI</w:t>
            </w:r>
            <w:r>
              <w:rPr>
                <w:rFonts w:ascii="New York" w:hAnsi="New York"/>
                <w:color w:val="000000"/>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w:t>
            </w:r>
            <w:r>
              <w:rPr>
                <w:rFonts w:ascii="New York" w:hAnsi="New York"/>
                <w:color w:val="000000"/>
              </w:rPr>
              <w:t>UE</w:t>
            </w:r>
            <w:r>
              <w:rPr>
                <w:rFonts w:ascii="New York" w:hAnsi="New York"/>
                <w:color w:val="000000"/>
                <w:lang w:val="en-US"/>
              </w:rPr>
              <w:t xml:space="preserve"> is </w:t>
            </w:r>
            <w:r>
              <w:rPr>
                <w:rFonts w:ascii="New York" w:hAnsi="New York"/>
                <w:color w:val="000000"/>
              </w:rPr>
              <w:t>configured</w:t>
            </w:r>
            <w:r>
              <w:rPr>
                <w:rFonts w:ascii="New York" w:hAnsi="New York"/>
                <w:color w:val="000000"/>
                <w:lang w:val="en-US"/>
              </w:rPr>
              <w:t xml:space="preserve"> with </w:t>
            </w:r>
            <w:r>
              <w:rPr>
                <w:rFonts w:ascii="New York" w:hAnsi="New York"/>
                <w:color w:val="000000"/>
              </w:rPr>
              <w:t>MCS-C-RNTI</w:t>
            </w:r>
            <w:r>
              <w:rPr>
                <w:rFonts w:ascii="New York" w:hAnsi="New York"/>
                <w:color w:val="000000"/>
                <w:lang w:val="en-US"/>
              </w:rPr>
              <w:t xml:space="preserve">, and the PUSCH is scheduled by a PDCCH with CRC scrambled by </w:t>
            </w:r>
            <w:r>
              <w:rPr>
                <w:rFonts w:ascii="New York" w:hAnsi="New York"/>
                <w:color w:val="000000"/>
              </w:rPr>
              <w:t>MCS-C-RNTI</w:t>
            </w:r>
            <w:r>
              <w:rPr>
                <w:rFonts w:ascii="New York" w:hAnsi="New York"/>
                <w:color w:val="000000"/>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lang w:val="en-US"/>
              </w:rPr>
              <w:t xml:space="preserve">mcs-TableTransformPrecoder </w:t>
            </w:r>
            <w:r>
              <w:rPr>
                <w:rFonts w:ascii="New York" w:hAnsi="New York"/>
                <w:lang w:val="en-US"/>
              </w:rPr>
              <w:t xml:space="preserve">in </w:t>
            </w:r>
            <w:r>
              <w:rPr>
                <w:rFonts w:ascii="New York" w:hAnsi="New York"/>
                <w:i/>
                <w:lang w:val="en-US"/>
              </w:rPr>
              <w:t>configuredGrantConfig</w:t>
            </w:r>
            <w:r>
              <w:rPr>
                <w:rFonts w:ascii="New York" w:hAnsi="New York"/>
                <w:lang w:val="en-US"/>
              </w:rPr>
              <w:t xml:space="preserve"> is set to 'qam256', </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if PUSCH is scheduled by a PDCCH with CRC scrambled by CS-RNTI or</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if PUSCH is </w:t>
            </w:r>
            <w:r>
              <w:rPr>
                <w:rFonts w:ascii="New York" w:hAnsi="New York"/>
              </w:rPr>
              <w:t xml:space="preserve">transmitted </w:t>
            </w:r>
            <w:r>
              <w:rPr>
                <w:rFonts w:ascii="New York" w:hAnsi="New York"/>
                <w:lang w:val="en-US"/>
              </w:rPr>
              <w:t>with configured grant,</w:t>
            </w:r>
          </w:p>
          <w:p>
            <w:pPr>
              <w:spacing w:before="120" w:line="280" w:lineRule="atLeast"/>
              <w:ind w:left="1135"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2</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color w:val="000000"/>
                <w:lang w:val="en-US"/>
              </w:rPr>
              <w:t xml:space="preserve">mcs-TableTransformPrecoder </w:t>
            </w:r>
            <w:r>
              <w:rPr>
                <w:rFonts w:ascii="New York" w:hAnsi="New York"/>
                <w:lang w:val="en-US"/>
              </w:rPr>
              <w:t xml:space="preserve">in </w:t>
            </w:r>
            <w:r>
              <w:rPr>
                <w:rFonts w:ascii="New York" w:hAnsi="New York"/>
                <w:i/>
                <w:lang w:val="en-US"/>
              </w:rPr>
              <w:t>configuredGrantConfig</w:t>
            </w:r>
            <w:r>
              <w:rPr>
                <w:rFonts w:ascii="New York" w:hAnsi="New York"/>
                <w:lang w:val="en-US"/>
              </w:rPr>
              <w:t xml:space="preserve"> is set to '</w:t>
            </w:r>
            <w:r>
              <w:rPr>
                <w:rFonts w:ascii="New York" w:hAnsi="New York"/>
                <w:color w:val="000000"/>
                <w:lang w:val="en-US" w:eastAsia="zh-CN"/>
              </w:rPr>
              <w:t>qam64LowSE</w:t>
            </w:r>
            <w:r>
              <w:rPr>
                <w:rFonts w:ascii="New York" w:hAnsi="New York"/>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if PUSCH is scheduled by a PDCCH with CRC scrambled by CS-RNTI or</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if PUSCH is </w:t>
            </w:r>
            <w:r>
              <w:rPr>
                <w:rFonts w:ascii="New York" w:hAnsi="New York"/>
              </w:rPr>
              <w:t xml:space="preserve">transmitted </w:t>
            </w:r>
            <w:r>
              <w:rPr>
                <w:rFonts w:ascii="New York" w:hAnsi="New York"/>
                <w:lang w:val="en-US"/>
              </w:rPr>
              <w:t>with configured grant,</w:t>
            </w:r>
          </w:p>
          <w:p>
            <w:pPr>
              <w:spacing w:before="120" w:line="280" w:lineRule="atLeast"/>
              <w:ind w:left="1135"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uplink shared channel. </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elseif for a MsgA PUSCH transmission,</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higher layer parameter </w:t>
            </w:r>
            <w:r>
              <w:rPr>
                <w:rFonts w:ascii="New York" w:hAnsi="New York"/>
                <w:i/>
                <w:lang w:val="en-US"/>
              </w:rPr>
              <w:t xml:space="preserve">MsgA-MCS </w:t>
            </w:r>
            <w:r>
              <w:rPr>
                <w:rFonts w:ascii="New York" w:hAnsi="New York"/>
                <w:lang w:val="en-US"/>
              </w:rPr>
              <w:t xml:space="preserve">for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6.1.4.1-1 to determine the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color w:val="000000"/>
                <w:lang w:val="en-US"/>
              </w:rPr>
              <w:t xml:space="preserve">q=2 </w:t>
            </w:r>
            <w:r>
              <w:rPr>
                <w:rFonts w:ascii="New York" w:hAnsi="New York"/>
                <w:lang w:val="en-US"/>
              </w:rPr>
              <w:t xml:space="preserve">for determining modulation order </w:t>
            </w:r>
            <w:r>
              <w:rPr>
                <w:rFonts w:ascii="New York" w:hAnsi="New York"/>
                <w:i/>
                <w:lang w:val="en-US"/>
              </w:rPr>
              <w:t>Q</w:t>
            </w:r>
            <w:r>
              <w:rPr>
                <w:rFonts w:ascii="New York" w:hAnsi="New York"/>
                <w:i/>
                <w:vertAlign w:val="subscript"/>
                <w:lang w:val="en-US"/>
              </w:rPr>
              <w:t>m</w:t>
            </w:r>
            <w:r>
              <w:rPr>
                <w:rFonts w:ascii="New York" w:hAnsi="New York"/>
                <w:lang w:val="en-US"/>
              </w:rPr>
              <w:t xml:space="preserve"> in Table 6.1.4.1-1.</w:t>
            </w:r>
          </w:p>
          <w:p>
            <w:pPr>
              <w:spacing w:before="120" w:line="280" w:lineRule="atLeast"/>
              <w:ind w:left="568" w:hanging="284"/>
              <w:rPr>
                <w:rFonts w:ascii="New York" w:hAnsi="New York" w:eastAsia="Batang"/>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strike/>
                <w:color w:val="FF0000"/>
                <w:lang w:val="en-US"/>
              </w:rPr>
              <w:t>for PUSCH repetition type A</w:t>
            </w:r>
            <w:r>
              <w:rPr>
                <w:rFonts w:ascii="New York" w:hAnsi="New York"/>
              </w:rPr>
              <w:t xml:space="preserve"> </w:t>
            </w:r>
            <w:bookmarkStart w:id="3" w:name="OLE_LINK18"/>
            <w:r>
              <w:rPr>
                <w:rFonts w:ascii="New York" w:hAnsi="New York"/>
                <w:color w:val="FF0000"/>
                <w:u w:val="single"/>
              </w:rPr>
              <w:t>the UE transmits a PRACH using a resource associated with a corresponding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bookmarkEnd w:id="3"/>
            <w:r>
              <w:rPr>
                <w:rFonts w:ascii="New York" w:hAnsi="New York"/>
                <w:lang w:val="en-US"/>
              </w:rPr>
              <w:t>, when transmitting PUSCH scheduled by RAR UL grant</w:t>
            </w:r>
            <w:r>
              <w:rPr>
                <w:rFonts w:ascii="New York" w:hAnsi="New York" w:eastAsia="Batang"/>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2 LSBs of the MCS information field of the RAR UL grant provide a codepoint to determine the MCS index </w:t>
            </w:r>
            <w:r>
              <w:rPr>
                <w:rFonts w:ascii="New York" w:hAnsi="New York"/>
                <w:i/>
                <w:color w:val="000000"/>
                <w:lang w:val="en-US"/>
              </w:rPr>
              <w:t>I</w:t>
            </w:r>
            <w:r>
              <w:rPr>
                <w:rFonts w:ascii="New York" w:hAnsi="New York"/>
                <w:i/>
                <w:color w:val="000000"/>
                <w:vertAlign w:val="subscript"/>
                <w:lang w:val="en-US"/>
              </w:rPr>
              <w:t>MCS</w:t>
            </w:r>
            <w:r>
              <w:rPr>
                <w:rFonts w:ascii="New York" w:hAnsi="New York"/>
                <w:i/>
                <w:iCs/>
                <w:lang w:val="en-US"/>
              </w:rPr>
              <w:t xml:space="preserve"> </w:t>
            </w:r>
            <w:r>
              <w:rPr>
                <w:rFonts w:ascii="New York" w:hAnsi="New York"/>
                <w:lang w:val="en-US"/>
              </w:rPr>
              <w:t xml:space="preserve">according to Table </w:t>
            </w:r>
            <w:r>
              <w:rPr>
                <w:rFonts w:ascii="New York" w:hAnsi="New York"/>
                <w:color w:val="000000"/>
                <w:lang w:val="en-US"/>
              </w:rPr>
              <w:t>6.1.4.1-3</w:t>
            </w:r>
            <w:r>
              <w:rPr>
                <w:rFonts w:ascii="New York" w:hAnsi="New York"/>
                <w:lang w:val="en-US"/>
              </w:rPr>
              <w:t xml:space="preserve">, based on whether or not the higher layer parameter </w:t>
            </w:r>
            <w:r>
              <w:rPr>
                <w:rFonts w:ascii="New York" w:hAnsi="New York"/>
                <w:i/>
                <w:iCs/>
                <w:lang w:val="en-US"/>
              </w:rPr>
              <w:t xml:space="preserve">mcs-Msg3Repetition </w:t>
            </w:r>
            <w:r>
              <w:rPr>
                <w:rFonts w:ascii="New York" w:hAnsi="New York"/>
                <w:lang w:val="en-US"/>
              </w:rPr>
              <w:t xml:space="preserve">is configured. The UE shall use the determined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6.1.4.1-1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color w:val="FF0000"/>
                <w:u w:val="single"/>
                <w:lang w:val="en-US" w:eastAsia="zh-CN"/>
              </w:rPr>
            </w:pPr>
            <w:r>
              <w:rPr>
                <w:rFonts w:ascii="New York" w:hAnsi="New York"/>
                <w:color w:val="FF0000"/>
                <w:u w:val="single"/>
                <w:lang w:val="en-US"/>
              </w:rPr>
              <w:t>-</w:t>
            </w:r>
            <w:r>
              <w:rPr>
                <w:rFonts w:ascii="New York" w:hAnsi="New York"/>
                <w:color w:val="FF0000"/>
                <w:u w:val="single"/>
                <w:lang w:val="en-US"/>
              </w:rPr>
              <w:tab/>
            </w:r>
            <w:r>
              <w:rPr>
                <w:rFonts w:ascii="New York" w:hAnsi="New York"/>
                <w:color w:val="FF0000"/>
                <w:u w:val="single"/>
                <w:lang w:val="en-US"/>
              </w:rPr>
              <w:t xml:space="preserve">elseif </w:t>
            </w:r>
            <w:r>
              <w:rPr>
                <w:rFonts w:ascii="New York" w:hAnsi="New York"/>
                <w:color w:val="FF0000"/>
                <w:u w:val="single"/>
              </w:rPr>
              <w:t>the UE transmits a PRACH using a resource associated with a corresponding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rFonts w:ascii="New York" w:hAnsi="New York"/>
                <w:color w:val="FF0000"/>
                <w:u w:val="single"/>
                <w:lang w:val="en-US"/>
              </w:rPr>
              <w:t>, when transmitting PUSCH scheduled by DCI format 0_0 with CRC scrambled by the TC-RNTI,</w:t>
            </w:r>
            <w:r>
              <w:rPr>
                <w:rFonts w:hint="eastAsia" w:ascii="New York" w:hAnsi="New York"/>
                <w:color w:val="FF0000"/>
                <w:u w:val="single"/>
                <w:lang w:val="en-US" w:eastAsia="zh-CN"/>
              </w:rPr>
              <w:t xml:space="preserve"> </w:t>
            </w:r>
          </w:p>
          <w:p>
            <w:pPr>
              <w:spacing w:before="120" w:line="280" w:lineRule="atLeast"/>
              <w:ind w:left="851" w:hanging="284"/>
              <w:rPr>
                <w:rFonts w:ascii="New York" w:hAnsi="New York"/>
              </w:rPr>
            </w:pPr>
            <w:r>
              <w:rPr>
                <w:rFonts w:ascii="New York" w:hAnsi="New York"/>
                <w:color w:val="FF0000"/>
                <w:u w:val="single"/>
                <w:lang w:val="en-US"/>
              </w:rPr>
              <w:t>-</w:t>
            </w:r>
            <w:r>
              <w:rPr>
                <w:rFonts w:ascii="New York" w:hAnsi="New York"/>
                <w:color w:val="FF0000"/>
                <w:u w:val="single"/>
                <w:lang w:val="en-US"/>
              </w:rPr>
              <w:tab/>
            </w:r>
            <w:r>
              <w:rPr>
                <w:rFonts w:ascii="New York" w:hAnsi="New York"/>
                <w:color w:val="FF0000"/>
                <w:u w:val="single"/>
                <w:lang w:val="en-US"/>
              </w:rPr>
              <w:t xml:space="preserve">the </w:t>
            </w:r>
            <w:r>
              <w:rPr>
                <w:rFonts w:hint="eastAsia" w:ascii="New York" w:hAnsi="New York"/>
                <w:color w:val="FF0000"/>
                <w:u w:val="single"/>
                <w:lang w:val="en-US" w:eastAsia="zh-CN"/>
              </w:rPr>
              <w:t>3</w:t>
            </w:r>
            <w:r>
              <w:rPr>
                <w:rFonts w:ascii="New York" w:hAnsi="New York"/>
                <w:color w:val="FF0000"/>
                <w:u w:val="single"/>
                <w:lang w:val="en-US"/>
              </w:rPr>
              <w:t xml:space="preserve"> LSBs of the MCS information field of the DCI format 0_0 with CRC scrambled by the TC-RNTI</w:t>
            </w:r>
            <w:r>
              <w:rPr>
                <w:rFonts w:hint="eastAsia" w:ascii="New York" w:hAnsi="New York"/>
                <w:color w:val="FF0000"/>
                <w:u w:val="single"/>
                <w:lang w:val="en-US" w:eastAsia="zh-CN"/>
              </w:rPr>
              <w:t xml:space="preserve"> </w:t>
            </w:r>
            <w:r>
              <w:rPr>
                <w:rFonts w:ascii="New York" w:hAnsi="New York"/>
                <w:color w:val="FF0000"/>
                <w:u w:val="single"/>
                <w:lang w:val="en-US"/>
              </w:rPr>
              <w:t xml:space="preserve">provide a codepoint to determine the MCS index </w:t>
            </w:r>
            <w:r>
              <w:rPr>
                <w:rFonts w:ascii="New York" w:hAnsi="New York"/>
                <w:i/>
                <w:color w:val="FF0000"/>
                <w:u w:val="single"/>
                <w:lang w:val="en-US"/>
              </w:rPr>
              <w:t>I</w:t>
            </w:r>
            <w:r>
              <w:rPr>
                <w:rFonts w:ascii="New York" w:hAnsi="New York"/>
                <w:i/>
                <w:color w:val="FF0000"/>
                <w:u w:val="single"/>
                <w:vertAlign w:val="subscript"/>
                <w:lang w:val="en-US"/>
              </w:rPr>
              <w:t>MCS</w:t>
            </w:r>
            <w:r>
              <w:rPr>
                <w:rFonts w:ascii="New York" w:hAnsi="New York"/>
                <w:i/>
                <w:iCs/>
                <w:color w:val="FF0000"/>
                <w:u w:val="single"/>
                <w:lang w:val="en-US"/>
              </w:rPr>
              <w:t xml:space="preserve"> </w:t>
            </w:r>
            <w:r>
              <w:rPr>
                <w:rFonts w:ascii="New York" w:hAnsi="New York"/>
                <w:color w:val="FF0000"/>
                <w:u w:val="single"/>
                <w:lang w:val="en-US"/>
              </w:rPr>
              <w:t>according to Table 6.1.4.1-</w:t>
            </w:r>
            <w:r>
              <w:rPr>
                <w:rFonts w:hint="eastAsia" w:ascii="New York" w:hAnsi="New York"/>
                <w:color w:val="FF0000"/>
                <w:u w:val="single"/>
                <w:lang w:val="en-US" w:eastAsia="zh-CN"/>
              </w:rPr>
              <w:t>4</w:t>
            </w:r>
            <w:r>
              <w:rPr>
                <w:rFonts w:ascii="New York" w:hAnsi="New York"/>
                <w:color w:val="FF0000"/>
                <w:u w:val="single"/>
                <w:lang w:val="en-US"/>
              </w:rPr>
              <w:t xml:space="preserve">, based on whether or not the higher layer parameter </w:t>
            </w:r>
            <w:r>
              <w:rPr>
                <w:rFonts w:ascii="New York" w:hAnsi="New York"/>
                <w:i/>
                <w:iCs/>
                <w:color w:val="FF0000"/>
                <w:u w:val="single"/>
                <w:lang w:val="en-US"/>
              </w:rPr>
              <w:t xml:space="preserve">mcs-Msg3Repetition </w:t>
            </w:r>
            <w:r>
              <w:rPr>
                <w:rFonts w:ascii="New York" w:hAnsi="New York"/>
                <w:color w:val="FF0000"/>
                <w:u w:val="single"/>
                <w:lang w:val="en-US"/>
              </w:rPr>
              <w:t>is configured</w:t>
            </w:r>
            <w:r>
              <w:rPr>
                <w:rFonts w:hint="eastAsia" w:ascii="New York" w:hAnsi="New York"/>
                <w:color w:val="FF0000"/>
                <w:u w:val="single"/>
                <w:lang w:val="en-US" w:eastAsia="zh-CN"/>
              </w:rPr>
              <w:t xml:space="preserve">. </w:t>
            </w:r>
            <w:r>
              <w:rPr>
                <w:rFonts w:ascii="New York" w:hAnsi="New York"/>
                <w:color w:val="FF0000"/>
                <w:u w:val="single"/>
                <w:lang w:val="en-US"/>
              </w:rPr>
              <w:t xml:space="preserve">The UE shall use the determined </w:t>
            </w:r>
            <w:r>
              <w:rPr>
                <w:rFonts w:ascii="New York" w:hAnsi="New York"/>
                <w:i/>
                <w:color w:val="FF0000"/>
                <w:u w:val="single"/>
                <w:lang w:val="en-US"/>
              </w:rPr>
              <w:t>I</w:t>
            </w:r>
            <w:r>
              <w:rPr>
                <w:rFonts w:ascii="New York" w:hAnsi="New York"/>
                <w:i/>
                <w:color w:val="FF0000"/>
                <w:u w:val="single"/>
                <w:vertAlign w:val="subscript"/>
                <w:lang w:val="en-US"/>
              </w:rPr>
              <w:t>MCS</w:t>
            </w:r>
            <w:r>
              <w:rPr>
                <w:rFonts w:ascii="New York" w:hAnsi="New York"/>
                <w:color w:val="FF0000"/>
                <w:u w:val="single"/>
                <w:lang w:val="en-US"/>
              </w:rPr>
              <w:t xml:space="preserve"> and Table 6.1.4.1-1 to determine the modulation order (</w:t>
            </w:r>
            <w:r>
              <w:rPr>
                <w:rFonts w:ascii="New York" w:hAnsi="New York"/>
                <w:i/>
                <w:color w:val="FF0000"/>
                <w:u w:val="single"/>
                <w:lang w:val="en-US"/>
              </w:rPr>
              <w:t>Q</w:t>
            </w:r>
            <w:r>
              <w:rPr>
                <w:rFonts w:ascii="New York" w:hAnsi="New York"/>
                <w:i/>
                <w:color w:val="FF0000"/>
                <w:u w:val="single"/>
                <w:vertAlign w:val="subscript"/>
                <w:lang w:val="en-US"/>
              </w:rPr>
              <w:t>m</w:t>
            </w:r>
            <w:r>
              <w:rPr>
                <w:rFonts w:ascii="New York" w:hAnsi="New York"/>
                <w:color w:val="FF0000"/>
                <w:u w:val="single"/>
                <w:lang w:val="en-US"/>
              </w:rPr>
              <w:t>) and Target code rate (</w:t>
            </w:r>
            <w:r>
              <w:rPr>
                <w:rFonts w:ascii="New York" w:hAnsi="New York"/>
                <w:i/>
                <w:color w:val="FF0000"/>
                <w:u w:val="single"/>
                <w:lang w:val="en-US"/>
              </w:rPr>
              <w:t>R</w:t>
            </w:r>
            <w:r>
              <w:rPr>
                <w:rFonts w:ascii="New York" w:hAnsi="New York"/>
                <w:color w:val="FF0000"/>
                <w:u w:val="single"/>
                <w:lang w:val="en-US"/>
              </w:rPr>
              <w:t>) used in the physical uplink shared channel.</w:t>
            </w:r>
          </w:p>
          <w:p>
            <w:pPr>
              <w:spacing w:before="120" w:line="280" w:lineRule="atLeast"/>
              <w:ind w:left="567" w:hanging="284"/>
              <w:rPr>
                <w:rFonts w:ascii="New York" w:hAnsi="New York"/>
              </w:rPr>
            </w:pPr>
            <w:r>
              <w:rPr>
                <w:rFonts w:ascii="New York" w:hAnsi="New York"/>
                <w:lang w:val="en-US"/>
              </w:rPr>
              <w:t>-</w:t>
            </w:r>
            <w:r>
              <w:rPr>
                <w:rFonts w:ascii="New York" w:hAnsi="New York"/>
                <w:lang w:val="en-US"/>
              </w:rPr>
              <w:tab/>
            </w:r>
            <w:r>
              <w:rPr>
                <w:rFonts w:ascii="New York" w:hAnsi="New York"/>
              </w:rPr>
              <w:t>else</w:t>
            </w:r>
          </w:p>
          <w:p>
            <w:pPr>
              <w:spacing w:before="120" w:line="280" w:lineRule="atLeast"/>
              <w:ind w:left="851" w:hanging="284"/>
              <w:rPr>
                <w:rFonts w:ascii="New York" w:hAnsi="New York"/>
                <w:color w:val="000000"/>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6.1.4.1-1to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w:t>
            </w:r>
            <w:r>
              <w:rPr>
                <w:rFonts w:ascii="New York" w:hAnsi="New York"/>
              </w:rPr>
              <w:t>uplink</w:t>
            </w:r>
            <w:r>
              <w:rPr>
                <w:rFonts w:ascii="New York" w:hAnsi="New York"/>
                <w:lang w:val="en-US"/>
              </w:rPr>
              <w:t xml:space="preserve"> shared channel.</w:t>
            </w:r>
          </w:p>
          <w:p>
            <w:pPr>
              <w:spacing w:before="120" w:line="280" w:lineRule="atLeast"/>
              <w:rPr>
                <w:rFonts w:ascii="New York" w:hAnsi="New York"/>
                <w:color w:val="000000"/>
              </w:rPr>
            </w:pPr>
            <w:r>
              <w:rPr>
                <w:rFonts w:ascii="New York" w:hAnsi="New York"/>
                <w:color w:val="000000"/>
              </w:rPr>
              <w:t>end</w:t>
            </w:r>
          </w:p>
          <w:p>
            <w:pPr>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pStyle w:val="68"/>
              <w:rPr>
                <w:lang w:val="en-US" w:eastAsia="zh-CN"/>
              </w:rPr>
            </w:pPr>
            <w:r>
              <w:t xml:space="preserve">Table </w:t>
            </w:r>
            <w:r>
              <w:rPr>
                <w:color w:val="000000"/>
              </w:rPr>
              <w:t>6.1.4.1-3</w:t>
            </w:r>
            <w:r>
              <w:t xml:space="preserve">: MCS index </w:t>
            </w:r>
            <w:r>
              <w:rPr>
                <w:i/>
                <w:color w:val="000000"/>
              </w:rPr>
              <w:t>I</w:t>
            </w:r>
            <w:r>
              <w:rPr>
                <w:i/>
                <w:color w:val="000000"/>
                <w:vertAlign w:val="subscript"/>
              </w:rPr>
              <w:t>MCS</w:t>
            </w:r>
            <w:r>
              <w:t xml:space="preserve"> as a function of 2 LSBs of MCS information field</w:t>
            </w:r>
            <w:r>
              <w:rPr>
                <w:rFonts w:hint="eastAsia"/>
                <w:lang w:val="en-US" w:eastAsia="zh-CN"/>
              </w:rPr>
              <w:t xml:space="preserve"> </w:t>
            </w:r>
            <w:r>
              <w:rPr>
                <w:rFonts w:hint="eastAsia"/>
                <w:color w:val="FF0000"/>
                <w:u w:val="single"/>
                <w:lang w:val="en-US" w:eastAsia="zh-CN"/>
              </w:rPr>
              <w:t>in RAR UL grant</w:t>
            </w:r>
          </w:p>
          <w:tbl>
            <w:tblPr>
              <w:tblStyle w:val="50"/>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7"/>
              <w:gridCol w:w="2369"/>
              <w:gridCol w:w="290"/>
              <w:gridCol w:w="2303"/>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4736" w:type="dxa"/>
                  <w:gridSpan w:val="2"/>
                  <w:shd w:val="clear" w:color="auto" w:fill="E7E6E6"/>
                  <w:vAlign w:val="center"/>
                </w:tcPr>
                <w:p>
                  <w:pPr>
                    <w:pStyle w:val="64"/>
                    <w:rPr>
                      <w:lang w:val="en-US" w:eastAsia="zh-CN"/>
                    </w:rPr>
                  </w:pPr>
                  <w:r>
                    <w:rPr>
                      <w:i/>
                      <w:iCs/>
                    </w:rPr>
                    <w:t>mcs-Msg3Repetition is configured</w:t>
                  </w:r>
                </w:p>
              </w:tc>
              <w:tc>
                <w:tcPr>
                  <w:tcW w:w="290" w:type="dxa"/>
                  <w:shd w:val="clear" w:color="auto" w:fill="E7E6E6"/>
                </w:tcPr>
                <w:p>
                  <w:pPr>
                    <w:pStyle w:val="64"/>
                    <w:rPr>
                      <w:lang w:val="en-US" w:eastAsia="zh-CN"/>
                    </w:rPr>
                  </w:pPr>
                </w:p>
              </w:tc>
              <w:tc>
                <w:tcPr>
                  <w:tcW w:w="4607" w:type="dxa"/>
                  <w:gridSpan w:val="2"/>
                  <w:shd w:val="clear" w:color="auto" w:fill="E7E6E6"/>
                </w:tcPr>
                <w:p>
                  <w:pPr>
                    <w:pStyle w:val="64"/>
                    <w:rPr>
                      <w:lang w:val="en-US" w:eastAsia="zh-CN"/>
                    </w:rPr>
                  </w:pPr>
                  <w:r>
                    <w:rPr>
                      <w:i/>
                      <w:iCs/>
                    </w:rPr>
                    <w:t>mcs-Msg3Repetitions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2367" w:type="dxa"/>
                  <w:shd w:val="clear" w:color="auto" w:fill="E7E6E6"/>
                  <w:vAlign w:val="center"/>
                </w:tcPr>
                <w:p>
                  <w:pPr>
                    <w:pStyle w:val="64"/>
                    <w:rPr>
                      <w:i/>
                      <w:lang w:val="en-US" w:eastAsia="zh-CN"/>
                    </w:rPr>
                  </w:pPr>
                  <w:r>
                    <w:rPr>
                      <w:i/>
                      <w:lang w:val="en-US" w:eastAsia="zh-CN"/>
                    </w:rPr>
                    <w:t>Codepoint</w:t>
                  </w:r>
                </w:p>
              </w:tc>
              <w:tc>
                <w:tcPr>
                  <w:tcW w:w="2368" w:type="dxa"/>
                  <w:shd w:val="clear" w:color="auto" w:fill="E7E6E6"/>
                </w:tcPr>
                <w:p>
                  <w:pPr>
                    <w:pStyle w:val="64"/>
                    <w:rPr>
                      <w:i/>
                      <w:iCs/>
                      <w:lang w:val="en-US" w:eastAsia="zh-CN"/>
                    </w:rPr>
                  </w:pPr>
                  <w:r>
                    <w:rPr>
                      <w:i/>
                      <w:color w:val="000000"/>
                    </w:rPr>
                    <w:t>I</w:t>
                  </w:r>
                  <w:r>
                    <w:rPr>
                      <w:i/>
                      <w:color w:val="000000"/>
                      <w:vertAlign w:val="subscript"/>
                    </w:rPr>
                    <w:t>MCS</w:t>
                  </w:r>
                </w:p>
              </w:tc>
              <w:tc>
                <w:tcPr>
                  <w:tcW w:w="290" w:type="dxa"/>
                  <w:shd w:val="clear" w:color="auto" w:fill="E7E6E6"/>
                </w:tcPr>
                <w:p>
                  <w:pPr>
                    <w:pStyle w:val="64"/>
                    <w:rPr>
                      <w:lang w:val="en-US" w:eastAsia="zh-CN"/>
                    </w:rPr>
                  </w:pPr>
                </w:p>
              </w:tc>
              <w:tc>
                <w:tcPr>
                  <w:tcW w:w="2303" w:type="dxa"/>
                  <w:shd w:val="clear" w:color="auto" w:fill="E7E6E6"/>
                </w:tcPr>
                <w:p>
                  <w:pPr>
                    <w:pStyle w:val="64"/>
                    <w:rPr>
                      <w:lang w:val="en-US" w:eastAsia="zh-CN"/>
                    </w:rPr>
                  </w:pPr>
                  <w:r>
                    <w:rPr>
                      <w:lang w:val="en-US" w:eastAsia="zh-CN"/>
                    </w:rPr>
                    <w:t>Codepoint</w:t>
                  </w:r>
                </w:p>
              </w:tc>
              <w:tc>
                <w:tcPr>
                  <w:tcW w:w="2304" w:type="dxa"/>
                  <w:shd w:val="clear" w:color="auto" w:fill="E7E6E6"/>
                </w:tcPr>
                <w:p>
                  <w:pPr>
                    <w:pStyle w:val="64"/>
                    <w:rPr>
                      <w:i/>
                      <w:iCs/>
                      <w:lang w:val="en-US" w:eastAsia="zh-CN"/>
                    </w:rPr>
                  </w:pPr>
                  <w:r>
                    <w:rPr>
                      <w:i/>
                      <w:color w:val="000000"/>
                    </w:rPr>
                    <w:t>I</w:t>
                  </w:r>
                  <w:r>
                    <w:rPr>
                      <w:i/>
                      <w:color w:val="000000"/>
                      <w:vertAlign w:val="subscript"/>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367" w:type="dxa"/>
                  <w:shd w:val="clear" w:color="auto" w:fill="auto"/>
                  <w:vAlign w:val="center"/>
                </w:tcPr>
                <w:p>
                  <w:pPr>
                    <w:pStyle w:val="65"/>
                    <w:rPr>
                      <w:lang w:val="en-US" w:eastAsia="zh-CN"/>
                    </w:rPr>
                  </w:pPr>
                  <w:r>
                    <w:rPr>
                      <w:lang w:val="en-US" w:eastAsia="zh-CN"/>
                    </w:rPr>
                    <w:t>00</w:t>
                  </w:r>
                </w:p>
              </w:tc>
              <w:tc>
                <w:tcPr>
                  <w:tcW w:w="2368" w:type="dxa"/>
                </w:tcPr>
                <w:p>
                  <w:pPr>
                    <w:pStyle w:val="65"/>
                    <w:rPr>
                      <w:lang w:val="en-US" w:eastAsia="zh-CN"/>
                    </w:rPr>
                  </w:pPr>
                  <w:r>
                    <w:rPr>
                      <w:lang w:val="en-US" w:eastAsia="zh-CN"/>
                    </w:rPr>
                    <w:t xml:space="preserve">First value of </w:t>
                  </w:r>
                  <w:r>
                    <w:rPr>
                      <w:i/>
                      <w:iCs/>
                    </w:rPr>
                    <w:t>mcs-Msg3Repetition</w:t>
                  </w:r>
                </w:p>
              </w:tc>
              <w:tc>
                <w:tcPr>
                  <w:tcW w:w="290" w:type="dxa"/>
                </w:tcPr>
                <w:p>
                  <w:pPr>
                    <w:pStyle w:val="65"/>
                    <w:rPr>
                      <w:lang w:val="en-US" w:eastAsia="zh-CN"/>
                    </w:rPr>
                  </w:pPr>
                </w:p>
              </w:tc>
              <w:tc>
                <w:tcPr>
                  <w:tcW w:w="2303" w:type="dxa"/>
                  <w:vAlign w:val="center"/>
                </w:tcPr>
                <w:p>
                  <w:pPr>
                    <w:pStyle w:val="65"/>
                    <w:rPr>
                      <w:lang w:val="en-US" w:eastAsia="zh-CN"/>
                    </w:rPr>
                  </w:pPr>
                  <w:r>
                    <w:rPr>
                      <w:lang w:val="en-US" w:eastAsia="zh-CN"/>
                    </w:rPr>
                    <w:t>00</w:t>
                  </w:r>
                </w:p>
              </w:tc>
              <w:tc>
                <w:tcPr>
                  <w:tcW w:w="2304" w:type="dxa"/>
                  <w:vAlign w:val="center"/>
                </w:tcPr>
                <w:p>
                  <w:pPr>
                    <w:pStyle w:val="6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lang w:val="en-US" w:eastAsia="zh-CN"/>
                    </w:rPr>
                  </w:pPr>
                  <w:r>
                    <w:rPr>
                      <w:lang w:val="en-US" w:eastAsia="zh-CN"/>
                    </w:rPr>
                    <w:t>01</w:t>
                  </w:r>
                </w:p>
              </w:tc>
              <w:tc>
                <w:tcPr>
                  <w:tcW w:w="2368" w:type="dxa"/>
                </w:tcPr>
                <w:p>
                  <w:pPr>
                    <w:pStyle w:val="65"/>
                    <w:rPr>
                      <w:lang w:val="en-US" w:eastAsia="zh-CN"/>
                    </w:rPr>
                  </w:pPr>
                  <w:r>
                    <w:rPr>
                      <w:lang w:val="en-US" w:eastAsia="zh-CN"/>
                    </w:rPr>
                    <w:t xml:space="preserve">Second value of </w:t>
                  </w:r>
                  <w:r>
                    <w:rPr>
                      <w:i/>
                      <w:iCs/>
                    </w:rPr>
                    <w:t>mcs-Msg3Repetition</w:t>
                  </w:r>
                </w:p>
              </w:tc>
              <w:tc>
                <w:tcPr>
                  <w:tcW w:w="290" w:type="dxa"/>
                </w:tcPr>
                <w:p>
                  <w:pPr>
                    <w:pStyle w:val="65"/>
                    <w:rPr>
                      <w:lang w:val="en-US" w:eastAsia="zh-CN"/>
                    </w:rPr>
                  </w:pPr>
                </w:p>
              </w:tc>
              <w:tc>
                <w:tcPr>
                  <w:tcW w:w="2303" w:type="dxa"/>
                  <w:vAlign w:val="center"/>
                </w:tcPr>
                <w:p>
                  <w:pPr>
                    <w:pStyle w:val="65"/>
                    <w:rPr>
                      <w:lang w:val="en-US" w:eastAsia="zh-CN"/>
                    </w:rPr>
                  </w:pPr>
                  <w:r>
                    <w:rPr>
                      <w:lang w:val="en-US" w:eastAsia="zh-CN"/>
                    </w:rPr>
                    <w:t>01</w:t>
                  </w:r>
                </w:p>
              </w:tc>
              <w:tc>
                <w:tcPr>
                  <w:tcW w:w="2304" w:type="dxa"/>
                  <w:vAlign w:val="center"/>
                </w:tcPr>
                <w:p>
                  <w:pPr>
                    <w:pStyle w:val="65"/>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lang w:val="fr-FR" w:eastAsia="zh-CN"/>
                    </w:rPr>
                  </w:pPr>
                  <w:r>
                    <w:rPr>
                      <w:lang w:val="fr-FR" w:eastAsia="zh-CN"/>
                    </w:rPr>
                    <w:t>10</w:t>
                  </w:r>
                </w:p>
              </w:tc>
              <w:tc>
                <w:tcPr>
                  <w:tcW w:w="2368" w:type="dxa"/>
                </w:tcPr>
                <w:p>
                  <w:pPr>
                    <w:pStyle w:val="65"/>
                    <w:rPr>
                      <w:lang w:val="en-US" w:eastAsia="zh-CN"/>
                    </w:rPr>
                  </w:pPr>
                  <w:r>
                    <w:rPr>
                      <w:lang w:val="en-US" w:eastAsia="zh-CN"/>
                    </w:rPr>
                    <w:t xml:space="preserve">Third value of </w:t>
                  </w:r>
                  <w:r>
                    <w:rPr>
                      <w:i/>
                      <w:iCs/>
                    </w:rPr>
                    <w:t>mcs-Msg3Repetition</w:t>
                  </w:r>
                </w:p>
              </w:tc>
              <w:tc>
                <w:tcPr>
                  <w:tcW w:w="290" w:type="dxa"/>
                </w:tcPr>
                <w:p>
                  <w:pPr>
                    <w:pStyle w:val="65"/>
                    <w:rPr>
                      <w:lang w:val="en-US" w:eastAsia="zh-CN"/>
                    </w:rPr>
                  </w:pPr>
                </w:p>
              </w:tc>
              <w:tc>
                <w:tcPr>
                  <w:tcW w:w="2303" w:type="dxa"/>
                  <w:vAlign w:val="center"/>
                </w:tcPr>
                <w:p>
                  <w:pPr>
                    <w:pStyle w:val="65"/>
                    <w:rPr>
                      <w:lang w:val="en-US" w:eastAsia="zh-CN"/>
                    </w:rPr>
                  </w:pPr>
                  <w:r>
                    <w:rPr>
                      <w:lang w:val="fr-FR" w:eastAsia="zh-CN"/>
                    </w:rPr>
                    <w:t>10</w:t>
                  </w:r>
                </w:p>
              </w:tc>
              <w:tc>
                <w:tcPr>
                  <w:tcW w:w="2304" w:type="dxa"/>
                  <w:vAlign w:val="center"/>
                </w:tcPr>
                <w:p>
                  <w:pPr>
                    <w:pStyle w:val="65"/>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lang w:val="fr-FR" w:eastAsia="zh-CN"/>
                    </w:rPr>
                  </w:pPr>
                  <w:r>
                    <w:rPr>
                      <w:lang w:val="fr-FR" w:eastAsia="zh-CN"/>
                    </w:rPr>
                    <w:t>11</w:t>
                  </w:r>
                </w:p>
              </w:tc>
              <w:tc>
                <w:tcPr>
                  <w:tcW w:w="2368" w:type="dxa"/>
                </w:tcPr>
                <w:p>
                  <w:pPr>
                    <w:pStyle w:val="65"/>
                    <w:rPr>
                      <w:lang w:val="en-US" w:eastAsia="zh-CN"/>
                    </w:rPr>
                  </w:pPr>
                  <w:r>
                    <w:rPr>
                      <w:lang w:val="en-US" w:eastAsia="zh-CN"/>
                    </w:rPr>
                    <w:t xml:space="preserve">Fourth value of </w:t>
                  </w:r>
                  <w:r>
                    <w:rPr>
                      <w:i/>
                      <w:iCs/>
                    </w:rPr>
                    <w:t>mcs-Msg3Repetition</w:t>
                  </w:r>
                </w:p>
              </w:tc>
              <w:tc>
                <w:tcPr>
                  <w:tcW w:w="290" w:type="dxa"/>
                </w:tcPr>
                <w:p>
                  <w:pPr>
                    <w:pStyle w:val="65"/>
                    <w:rPr>
                      <w:lang w:val="en-US" w:eastAsia="zh-CN"/>
                    </w:rPr>
                  </w:pPr>
                </w:p>
              </w:tc>
              <w:tc>
                <w:tcPr>
                  <w:tcW w:w="2303" w:type="dxa"/>
                  <w:vAlign w:val="center"/>
                </w:tcPr>
                <w:p>
                  <w:pPr>
                    <w:pStyle w:val="65"/>
                    <w:rPr>
                      <w:lang w:val="en-US" w:eastAsia="zh-CN"/>
                    </w:rPr>
                  </w:pPr>
                  <w:r>
                    <w:rPr>
                      <w:lang w:val="en-US" w:eastAsia="zh-CN"/>
                    </w:rPr>
                    <w:t>11</w:t>
                  </w:r>
                </w:p>
              </w:tc>
              <w:tc>
                <w:tcPr>
                  <w:tcW w:w="2304" w:type="dxa"/>
                  <w:vAlign w:val="center"/>
                </w:tcPr>
                <w:p>
                  <w:pPr>
                    <w:pStyle w:val="65"/>
                    <w:rPr>
                      <w:lang w:val="en-US" w:eastAsia="zh-CN"/>
                    </w:rPr>
                  </w:pPr>
                  <w:r>
                    <w:rPr>
                      <w:lang w:val="en-US" w:eastAsia="zh-CN"/>
                    </w:rPr>
                    <w:t>3</w:t>
                  </w:r>
                </w:p>
              </w:tc>
            </w:tr>
          </w:tbl>
          <w:p>
            <w:pPr>
              <w:spacing w:before="120" w:line="280" w:lineRule="atLeast"/>
              <w:rPr>
                <w:rFonts w:ascii="New York" w:hAnsi="New York"/>
              </w:rPr>
            </w:pPr>
          </w:p>
          <w:p>
            <w:pPr>
              <w:pStyle w:val="68"/>
              <w:rPr>
                <w:color w:val="FF0000"/>
                <w:lang w:val="en-US" w:eastAsia="zh-CN"/>
              </w:rPr>
            </w:pPr>
            <w:r>
              <w:rPr>
                <w:color w:val="FF0000"/>
              </w:rPr>
              <w:t>Table 6.1.4.1-</w:t>
            </w:r>
            <w:r>
              <w:rPr>
                <w:rFonts w:hint="eastAsia"/>
                <w:color w:val="FF0000"/>
                <w:lang w:val="en-US" w:eastAsia="zh-CN"/>
              </w:rPr>
              <w:t>4</w:t>
            </w:r>
            <w:r>
              <w:rPr>
                <w:color w:val="FF0000"/>
              </w:rPr>
              <w:t xml:space="preserve">: MCS index </w:t>
            </w:r>
            <w:r>
              <w:rPr>
                <w:i/>
                <w:color w:val="FF0000"/>
              </w:rPr>
              <w:t>I</w:t>
            </w:r>
            <w:r>
              <w:rPr>
                <w:i/>
                <w:color w:val="FF0000"/>
                <w:vertAlign w:val="subscript"/>
              </w:rPr>
              <w:t>MCS</w:t>
            </w:r>
            <w:r>
              <w:rPr>
                <w:color w:val="FF0000"/>
              </w:rPr>
              <w:t xml:space="preserve"> as a function of </w:t>
            </w:r>
            <w:r>
              <w:rPr>
                <w:rFonts w:hint="eastAsia"/>
                <w:color w:val="FF0000"/>
                <w:lang w:val="en-US" w:eastAsia="zh-CN"/>
              </w:rPr>
              <w:t xml:space="preserve">3 </w:t>
            </w:r>
            <w:r>
              <w:rPr>
                <w:color w:val="FF0000"/>
              </w:rPr>
              <w:t>LSBs of MCS information field</w:t>
            </w:r>
            <w:r>
              <w:rPr>
                <w:rFonts w:hint="eastAsia"/>
                <w:color w:val="FF0000"/>
                <w:lang w:val="en-US" w:eastAsia="zh-CN"/>
              </w:rPr>
              <w:t xml:space="preserve"> in </w:t>
            </w:r>
            <w:r>
              <w:rPr>
                <w:color w:val="FF0000"/>
                <w:lang w:val="en-US"/>
              </w:rPr>
              <w:t>DCI format 0_0 with CRC scrambled by the TC-RNTI</w:t>
            </w:r>
          </w:p>
          <w:tbl>
            <w:tblPr>
              <w:tblStyle w:val="50"/>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7"/>
              <w:gridCol w:w="2369"/>
              <w:gridCol w:w="290"/>
              <w:gridCol w:w="2303"/>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4736" w:type="dxa"/>
                  <w:gridSpan w:val="2"/>
                  <w:shd w:val="clear" w:color="auto" w:fill="E7E6E6"/>
                  <w:vAlign w:val="center"/>
                </w:tcPr>
                <w:p>
                  <w:pPr>
                    <w:pStyle w:val="64"/>
                    <w:rPr>
                      <w:color w:val="FF0000"/>
                      <w:lang w:val="en-US" w:eastAsia="zh-CN"/>
                    </w:rPr>
                  </w:pPr>
                  <w:r>
                    <w:rPr>
                      <w:i/>
                      <w:iCs/>
                      <w:color w:val="FF0000"/>
                    </w:rPr>
                    <w:t>mcs-Msg3Repetition is configured</w:t>
                  </w:r>
                </w:p>
              </w:tc>
              <w:tc>
                <w:tcPr>
                  <w:tcW w:w="290" w:type="dxa"/>
                  <w:shd w:val="clear" w:color="auto" w:fill="E7E6E6"/>
                </w:tcPr>
                <w:p>
                  <w:pPr>
                    <w:pStyle w:val="64"/>
                    <w:rPr>
                      <w:color w:val="FF0000"/>
                      <w:lang w:val="en-US" w:eastAsia="zh-CN"/>
                    </w:rPr>
                  </w:pPr>
                </w:p>
              </w:tc>
              <w:tc>
                <w:tcPr>
                  <w:tcW w:w="4607" w:type="dxa"/>
                  <w:gridSpan w:val="2"/>
                  <w:shd w:val="clear" w:color="auto" w:fill="E7E6E6"/>
                </w:tcPr>
                <w:p>
                  <w:pPr>
                    <w:pStyle w:val="64"/>
                    <w:rPr>
                      <w:color w:val="FF0000"/>
                      <w:lang w:val="en-US" w:eastAsia="zh-CN"/>
                    </w:rPr>
                  </w:pPr>
                  <w:r>
                    <w:rPr>
                      <w:i/>
                      <w:iCs/>
                      <w:color w:val="FF0000"/>
                    </w:rPr>
                    <w:t>mcs-Msg3Repetitions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2367" w:type="dxa"/>
                  <w:shd w:val="clear" w:color="auto" w:fill="E7E6E6"/>
                  <w:vAlign w:val="center"/>
                </w:tcPr>
                <w:p>
                  <w:pPr>
                    <w:pStyle w:val="64"/>
                    <w:rPr>
                      <w:i/>
                      <w:color w:val="FF0000"/>
                      <w:lang w:val="en-US" w:eastAsia="zh-CN"/>
                    </w:rPr>
                  </w:pPr>
                  <w:r>
                    <w:rPr>
                      <w:i/>
                      <w:color w:val="FF0000"/>
                      <w:lang w:val="en-US" w:eastAsia="zh-CN"/>
                    </w:rPr>
                    <w:t>Codepoint</w:t>
                  </w:r>
                </w:p>
              </w:tc>
              <w:tc>
                <w:tcPr>
                  <w:tcW w:w="2368" w:type="dxa"/>
                  <w:shd w:val="clear" w:color="auto" w:fill="E7E6E6"/>
                </w:tcPr>
                <w:p>
                  <w:pPr>
                    <w:pStyle w:val="64"/>
                    <w:rPr>
                      <w:i/>
                      <w:iCs/>
                      <w:color w:val="FF0000"/>
                      <w:lang w:val="en-US" w:eastAsia="zh-CN"/>
                    </w:rPr>
                  </w:pPr>
                  <w:r>
                    <w:rPr>
                      <w:i/>
                      <w:color w:val="FF0000"/>
                    </w:rPr>
                    <w:t>I</w:t>
                  </w:r>
                  <w:r>
                    <w:rPr>
                      <w:i/>
                      <w:color w:val="FF0000"/>
                      <w:vertAlign w:val="subscript"/>
                    </w:rPr>
                    <w:t>MCS</w:t>
                  </w:r>
                </w:p>
              </w:tc>
              <w:tc>
                <w:tcPr>
                  <w:tcW w:w="290" w:type="dxa"/>
                  <w:shd w:val="clear" w:color="auto" w:fill="E7E6E6"/>
                </w:tcPr>
                <w:p>
                  <w:pPr>
                    <w:pStyle w:val="64"/>
                    <w:rPr>
                      <w:color w:val="FF0000"/>
                      <w:lang w:val="en-US" w:eastAsia="zh-CN"/>
                    </w:rPr>
                  </w:pPr>
                </w:p>
              </w:tc>
              <w:tc>
                <w:tcPr>
                  <w:tcW w:w="2303" w:type="dxa"/>
                  <w:shd w:val="clear" w:color="auto" w:fill="E7E6E6"/>
                </w:tcPr>
                <w:p>
                  <w:pPr>
                    <w:pStyle w:val="64"/>
                    <w:rPr>
                      <w:color w:val="FF0000"/>
                      <w:lang w:val="en-US" w:eastAsia="zh-CN"/>
                    </w:rPr>
                  </w:pPr>
                  <w:r>
                    <w:rPr>
                      <w:color w:val="FF0000"/>
                      <w:lang w:val="en-US" w:eastAsia="zh-CN"/>
                    </w:rPr>
                    <w:t>Codepoint</w:t>
                  </w:r>
                </w:p>
              </w:tc>
              <w:tc>
                <w:tcPr>
                  <w:tcW w:w="2304" w:type="dxa"/>
                  <w:shd w:val="clear" w:color="auto" w:fill="E7E6E6"/>
                </w:tcPr>
                <w:p>
                  <w:pPr>
                    <w:pStyle w:val="64"/>
                    <w:rPr>
                      <w:i/>
                      <w:iCs/>
                      <w:color w:val="FF0000"/>
                      <w:lang w:val="en-US" w:eastAsia="zh-CN"/>
                    </w:rPr>
                  </w:pPr>
                  <w:r>
                    <w:rPr>
                      <w:i/>
                      <w:color w:val="FF0000"/>
                    </w:rPr>
                    <w:t>I</w:t>
                  </w:r>
                  <w:r>
                    <w:rPr>
                      <w:i/>
                      <w:color w:val="FF0000"/>
                      <w:vertAlign w:val="subscript"/>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367" w:type="dxa"/>
                  <w:shd w:val="clear" w:color="auto" w:fill="auto"/>
                  <w:vAlign w:val="center"/>
                </w:tcPr>
                <w:p>
                  <w:pPr>
                    <w:pStyle w:val="65"/>
                    <w:rPr>
                      <w:color w:val="FF0000"/>
                      <w:lang w:val="en-US" w:eastAsia="zh-CN"/>
                    </w:rPr>
                  </w:pPr>
                  <w:r>
                    <w:rPr>
                      <w:color w:val="FF0000"/>
                      <w:lang w:val="en-US" w:eastAsia="zh-CN"/>
                    </w:rPr>
                    <w:t>00</w:t>
                  </w:r>
                  <w:r>
                    <w:rPr>
                      <w:rFonts w:hint="eastAsia"/>
                      <w:color w:val="FF0000"/>
                      <w:lang w:val="en-US" w:eastAsia="zh-CN"/>
                    </w:rPr>
                    <w:t>0</w:t>
                  </w:r>
                </w:p>
              </w:tc>
              <w:tc>
                <w:tcPr>
                  <w:tcW w:w="2368" w:type="dxa"/>
                </w:tcPr>
                <w:p>
                  <w:pPr>
                    <w:pStyle w:val="65"/>
                    <w:rPr>
                      <w:color w:val="FF0000"/>
                      <w:lang w:val="en-US" w:eastAsia="zh-CN"/>
                    </w:rPr>
                  </w:pPr>
                  <w:r>
                    <w:rPr>
                      <w:color w:val="FF0000"/>
                      <w:lang w:val="en-US" w:eastAsia="zh-CN"/>
                    </w:rPr>
                    <w:t xml:space="preserve">First 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en-US" w:eastAsia="zh-CN"/>
                    </w:rPr>
                  </w:pPr>
                  <w:r>
                    <w:rPr>
                      <w:color w:val="FF0000"/>
                      <w:lang w:val="en-US" w:eastAsia="zh-CN"/>
                    </w:rPr>
                    <w:t>00</w:t>
                  </w:r>
                  <w:r>
                    <w:rPr>
                      <w:rFonts w:hint="eastAsia"/>
                      <w:color w:val="FF0000"/>
                      <w:lang w:val="en-US" w:eastAsia="zh-CN"/>
                    </w:rPr>
                    <w:t>0</w:t>
                  </w:r>
                </w:p>
              </w:tc>
              <w:tc>
                <w:tcPr>
                  <w:tcW w:w="2304" w:type="dxa"/>
                  <w:vAlign w:val="center"/>
                </w:tcPr>
                <w:p>
                  <w:pPr>
                    <w:pStyle w:val="65"/>
                    <w:rPr>
                      <w:color w:val="FF0000"/>
                      <w:lang w:val="en-US" w:eastAsia="zh-CN"/>
                    </w:rPr>
                  </w:pPr>
                  <w:r>
                    <w:rPr>
                      <w:color w:val="FF000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en-US" w:eastAsia="zh-CN"/>
                    </w:rPr>
                  </w:pPr>
                  <w:r>
                    <w:rPr>
                      <w:rFonts w:hint="eastAsia"/>
                      <w:color w:val="FF0000"/>
                      <w:lang w:val="en-US" w:eastAsia="zh-CN"/>
                    </w:rPr>
                    <w:t>0</w:t>
                  </w:r>
                  <w:r>
                    <w:rPr>
                      <w:color w:val="FF0000"/>
                      <w:lang w:val="en-US" w:eastAsia="zh-CN"/>
                    </w:rPr>
                    <w:t>01</w:t>
                  </w:r>
                </w:p>
              </w:tc>
              <w:tc>
                <w:tcPr>
                  <w:tcW w:w="2368" w:type="dxa"/>
                </w:tcPr>
                <w:p>
                  <w:pPr>
                    <w:pStyle w:val="65"/>
                    <w:rPr>
                      <w:color w:val="FF0000"/>
                      <w:lang w:val="en-US" w:eastAsia="zh-CN"/>
                    </w:rPr>
                  </w:pPr>
                  <w:r>
                    <w:rPr>
                      <w:color w:val="FF0000"/>
                      <w:lang w:val="en-US" w:eastAsia="zh-CN"/>
                    </w:rPr>
                    <w:t xml:space="preserve">Second 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en-US" w:eastAsia="zh-CN"/>
                    </w:rPr>
                  </w:pPr>
                  <w:r>
                    <w:rPr>
                      <w:rFonts w:hint="eastAsia"/>
                      <w:color w:val="FF0000"/>
                      <w:lang w:val="en-US" w:eastAsia="zh-CN"/>
                    </w:rPr>
                    <w:t>0</w:t>
                  </w:r>
                  <w:r>
                    <w:rPr>
                      <w:color w:val="FF0000"/>
                      <w:lang w:val="en-US" w:eastAsia="zh-CN"/>
                    </w:rPr>
                    <w:t>01</w:t>
                  </w:r>
                </w:p>
              </w:tc>
              <w:tc>
                <w:tcPr>
                  <w:tcW w:w="2304" w:type="dxa"/>
                  <w:vAlign w:val="center"/>
                </w:tcPr>
                <w:p>
                  <w:pPr>
                    <w:pStyle w:val="65"/>
                    <w:rPr>
                      <w:color w:val="FF0000"/>
                      <w:lang w:val="en-US" w:eastAsia="zh-CN"/>
                    </w:rPr>
                  </w:pPr>
                  <w:r>
                    <w:rPr>
                      <w:color w:val="FF000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fr-FR" w:eastAsia="zh-CN"/>
                    </w:rPr>
                  </w:pPr>
                  <w:r>
                    <w:rPr>
                      <w:rFonts w:hint="eastAsia"/>
                      <w:color w:val="FF0000"/>
                      <w:lang w:val="en-US" w:eastAsia="zh-CN"/>
                    </w:rPr>
                    <w:t>0</w:t>
                  </w:r>
                  <w:r>
                    <w:rPr>
                      <w:color w:val="FF0000"/>
                      <w:lang w:val="fr-FR" w:eastAsia="zh-CN"/>
                    </w:rPr>
                    <w:t>10</w:t>
                  </w:r>
                </w:p>
              </w:tc>
              <w:tc>
                <w:tcPr>
                  <w:tcW w:w="2368" w:type="dxa"/>
                </w:tcPr>
                <w:p>
                  <w:pPr>
                    <w:pStyle w:val="65"/>
                    <w:rPr>
                      <w:color w:val="FF0000"/>
                      <w:lang w:val="en-US" w:eastAsia="zh-CN"/>
                    </w:rPr>
                  </w:pPr>
                  <w:r>
                    <w:rPr>
                      <w:color w:val="FF0000"/>
                      <w:lang w:val="en-US" w:eastAsia="zh-CN"/>
                    </w:rPr>
                    <w:t xml:space="preserve">Third 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en-US" w:eastAsia="zh-CN"/>
                    </w:rPr>
                  </w:pPr>
                  <w:r>
                    <w:rPr>
                      <w:rFonts w:hint="eastAsia"/>
                      <w:color w:val="FF0000"/>
                      <w:lang w:val="en-US" w:eastAsia="zh-CN"/>
                    </w:rPr>
                    <w:t>0</w:t>
                  </w:r>
                  <w:r>
                    <w:rPr>
                      <w:color w:val="FF0000"/>
                      <w:lang w:val="fr-FR" w:eastAsia="zh-CN"/>
                    </w:rPr>
                    <w:t>10</w:t>
                  </w:r>
                </w:p>
              </w:tc>
              <w:tc>
                <w:tcPr>
                  <w:tcW w:w="2304" w:type="dxa"/>
                  <w:vAlign w:val="center"/>
                </w:tcPr>
                <w:p>
                  <w:pPr>
                    <w:pStyle w:val="65"/>
                    <w:rPr>
                      <w:color w:val="FF0000"/>
                      <w:lang w:val="en-US" w:eastAsia="zh-CN"/>
                    </w:rPr>
                  </w:pPr>
                  <w:r>
                    <w:rPr>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fr-FR" w:eastAsia="zh-CN"/>
                    </w:rPr>
                  </w:pPr>
                  <w:r>
                    <w:rPr>
                      <w:rFonts w:hint="eastAsia"/>
                      <w:color w:val="FF0000"/>
                      <w:lang w:val="en-US" w:eastAsia="zh-CN"/>
                    </w:rPr>
                    <w:t>0</w:t>
                  </w:r>
                  <w:r>
                    <w:rPr>
                      <w:color w:val="FF0000"/>
                      <w:lang w:val="fr-FR" w:eastAsia="zh-CN"/>
                    </w:rPr>
                    <w:t>11</w:t>
                  </w:r>
                </w:p>
              </w:tc>
              <w:tc>
                <w:tcPr>
                  <w:tcW w:w="2368" w:type="dxa"/>
                </w:tcPr>
                <w:p>
                  <w:pPr>
                    <w:pStyle w:val="65"/>
                    <w:rPr>
                      <w:color w:val="FF0000"/>
                      <w:lang w:val="en-US" w:eastAsia="zh-CN"/>
                    </w:rPr>
                  </w:pPr>
                  <w:r>
                    <w:rPr>
                      <w:color w:val="FF0000"/>
                      <w:lang w:val="en-US" w:eastAsia="zh-CN"/>
                    </w:rPr>
                    <w:t xml:space="preserve">Fourth 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en-US" w:eastAsia="zh-CN"/>
                    </w:rPr>
                  </w:pPr>
                  <w:r>
                    <w:rPr>
                      <w:rFonts w:hint="eastAsia"/>
                      <w:color w:val="FF0000"/>
                      <w:lang w:val="en-US" w:eastAsia="zh-CN"/>
                    </w:rPr>
                    <w:t>0</w:t>
                  </w:r>
                  <w:r>
                    <w:rPr>
                      <w:color w:val="FF0000"/>
                      <w:lang w:val="fr-FR" w:eastAsia="zh-CN"/>
                    </w:rPr>
                    <w:t>11</w:t>
                  </w:r>
                </w:p>
              </w:tc>
              <w:tc>
                <w:tcPr>
                  <w:tcW w:w="2304" w:type="dxa"/>
                  <w:vAlign w:val="center"/>
                </w:tcPr>
                <w:p>
                  <w:pPr>
                    <w:pStyle w:val="65"/>
                    <w:rPr>
                      <w:color w:val="FF0000"/>
                      <w:lang w:val="en-US" w:eastAsia="zh-CN"/>
                    </w:rPr>
                  </w:pPr>
                  <w:r>
                    <w:rPr>
                      <w:color w:val="FF000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en-US" w:eastAsia="zh-CN"/>
                    </w:rPr>
                  </w:pPr>
                  <w:r>
                    <w:rPr>
                      <w:rFonts w:hint="eastAsia"/>
                      <w:color w:val="FF0000"/>
                      <w:lang w:val="en-US" w:eastAsia="zh-CN"/>
                    </w:rPr>
                    <w:t>1</w:t>
                  </w:r>
                  <w:r>
                    <w:rPr>
                      <w:color w:val="FF0000"/>
                      <w:lang w:val="en-US" w:eastAsia="zh-CN"/>
                    </w:rPr>
                    <w:t>0</w:t>
                  </w:r>
                  <w:r>
                    <w:rPr>
                      <w:rFonts w:hint="eastAsia"/>
                      <w:color w:val="FF0000"/>
                      <w:lang w:val="en-US" w:eastAsia="zh-CN"/>
                    </w:rPr>
                    <w:t>0</w:t>
                  </w:r>
                </w:p>
              </w:tc>
              <w:tc>
                <w:tcPr>
                  <w:tcW w:w="2368" w:type="dxa"/>
                </w:tcPr>
                <w:p>
                  <w:pPr>
                    <w:pStyle w:val="65"/>
                    <w:rPr>
                      <w:color w:val="FF0000"/>
                      <w:lang w:val="en-US" w:eastAsia="zh-CN"/>
                    </w:rPr>
                  </w:pPr>
                  <w:r>
                    <w:rPr>
                      <w:rFonts w:hint="eastAsia"/>
                      <w:color w:val="FF0000"/>
                      <w:lang w:val="en-US" w:eastAsia="zh-CN"/>
                    </w:rPr>
                    <w:t xml:space="preserve">Fifth </w:t>
                  </w:r>
                  <w:r>
                    <w:rPr>
                      <w:color w:val="FF0000"/>
                      <w:lang w:val="en-US" w:eastAsia="zh-CN"/>
                    </w:rPr>
                    <w:t xml:space="preserve">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fr-FR" w:eastAsia="zh-CN"/>
                    </w:rPr>
                  </w:pPr>
                  <w:r>
                    <w:rPr>
                      <w:rFonts w:hint="eastAsia"/>
                      <w:color w:val="FF0000"/>
                      <w:lang w:val="en-US" w:eastAsia="zh-CN"/>
                    </w:rPr>
                    <w:t>1</w:t>
                  </w:r>
                  <w:r>
                    <w:rPr>
                      <w:color w:val="FF0000"/>
                      <w:lang w:val="en-US" w:eastAsia="zh-CN"/>
                    </w:rPr>
                    <w:t>0</w:t>
                  </w:r>
                  <w:r>
                    <w:rPr>
                      <w:rFonts w:hint="eastAsia"/>
                      <w:color w:val="FF0000"/>
                      <w:lang w:val="en-US" w:eastAsia="zh-CN"/>
                    </w:rPr>
                    <w:t>0</w:t>
                  </w:r>
                </w:p>
              </w:tc>
              <w:tc>
                <w:tcPr>
                  <w:tcW w:w="2304" w:type="dxa"/>
                  <w:vAlign w:val="center"/>
                </w:tcPr>
                <w:p>
                  <w:pPr>
                    <w:pStyle w:val="65"/>
                    <w:rPr>
                      <w:color w:val="FF0000"/>
                      <w:lang w:val="en-US" w:eastAsia="zh-CN"/>
                    </w:rPr>
                  </w:pPr>
                  <w:r>
                    <w:rPr>
                      <w:rFonts w:hint="eastAsia"/>
                      <w:color w:val="FF000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fr-FR" w:eastAsia="zh-CN"/>
                    </w:rPr>
                  </w:pPr>
                  <w:r>
                    <w:rPr>
                      <w:rFonts w:hint="eastAsia"/>
                      <w:color w:val="FF0000"/>
                      <w:lang w:val="en-US" w:eastAsia="zh-CN"/>
                    </w:rPr>
                    <w:t>1</w:t>
                  </w:r>
                  <w:r>
                    <w:rPr>
                      <w:color w:val="FF0000"/>
                      <w:lang w:val="en-US" w:eastAsia="zh-CN"/>
                    </w:rPr>
                    <w:t>01</w:t>
                  </w:r>
                </w:p>
              </w:tc>
              <w:tc>
                <w:tcPr>
                  <w:tcW w:w="2368" w:type="dxa"/>
                </w:tcPr>
                <w:p>
                  <w:pPr>
                    <w:pStyle w:val="65"/>
                    <w:rPr>
                      <w:color w:val="FF0000"/>
                      <w:lang w:val="en-US" w:eastAsia="zh-CN"/>
                    </w:rPr>
                  </w:pPr>
                  <w:r>
                    <w:rPr>
                      <w:rFonts w:hint="eastAsia"/>
                      <w:color w:val="FF0000"/>
                      <w:lang w:val="en-US" w:eastAsia="zh-CN"/>
                    </w:rPr>
                    <w:t xml:space="preserve">Sixth </w:t>
                  </w:r>
                  <w:r>
                    <w:rPr>
                      <w:color w:val="FF0000"/>
                      <w:lang w:val="en-US" w:eastAsia="zh-CN"/>
                    </w:rPr>
                    <w:t xml:space="preserve">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fr-FR" w:eastAsia="zh-CN"/>
                    </w:rPr>
                  </w:pPr>
                  <w:r>
                    <w:rPr>
                      <w:rFonts w:hint="eastAsia"/>
                      <w:color w:val="FF0000"/>
                      <w:lang w:val="en-US" w:eastAsia="zh-CN"/>
                    </w:rPr>
                    <w:t>1</w:t>
                  </w:r>
                  <w:r>
                    <w:rPr>
                      <w:color w:val="FF0000"/>
                      <w:lang w:val="en-US" w:eastAsia="zh-CN"/>
                    </w:rPr>
                    <w:t>01</w:t>
                  </w:r>
                </w:p>
              </w:tc>
              <w:tc>
                <w:tcPr>
                  <w:tcW w:w="2304" w:type="dxa"/>
                  <w:vAlign w:val="center"/>
                </w:tcPr>
                <w:p>
                  <w:pPr>
                    <w:pStyle w:val="65"/>
                    <w:rPr>
                      <w:color w:val="FF0000"/>
                      <w:lang w:val="en-US" w:eastAsia="zh-CN"/>
                    </w:rPr>
                  </w:pPr>
                  <w:r>
                    <w:rPr>
                      <w:rFonts w:hint="eastAsia"/>
                      <w:color w:val="FF000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fr-FR" w:eastAsia="zh-CN"/>
                    </w:rPr>
                  </w:pPr>
                  <w:r>
                    <w:rPr>
                      <w:rFonts w:hint="eastAsia"/>
                      <w:color w:val="FF0000"/>
                      <w:lang w:val="en-US" w:eastAsia="zh-CN"/>
                    </w:rPr>
                    <w:t>1</w:t>
                  </w:r>
                  <w:r>
                    <w:rPr>
                      <w:color w:val="FF0000"/>
                      <w:lang w:val="fr-FR" w:eastAsia="zh-CN"/>
                    </w:rPr>
                    <w:t>10</w:t>
                  </w:r>
                </w:p>
              </w:tc>
              <w:tc>
                <w:tcPr>
                  <w:tcW w:w="2368" w:type="dxa"/>
                </w:tcPr>
                <w:p>
                  <w:pPr>
                    <w:pStyle w:val="65"/>
                    <w:rPr>
                      <w:color w:val="FF0000"/>
                      <w:lang w:val="en-US" w:eastAsia="zh-CN"/>
                    </w:rPr>
                  </w:pPr>
                  <w:r>
                    <w:rPr>
                      <w:rFonts w:hint="eastAsia"/>
                      <w:color w:val="FF0000"/>
                      <w:lang w:val="en-US" w:eastAsia="zh-CN"/>
                    </w:rPr>
                    <w:t xml:space="preserve">Seventh </w:t>
                  </w:r>
                  <w:r>
                    <w:rPr>
                      <w:color w:val="FF0000"/>
                      <w:lang w:val="en-US" w:eastAsia="zh-CN"/>
                    </w:rPr>
                    <w:t xml:space="preserve">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fr-FR" w:eastAsia="zh-CN"/>
                    </w:rPr>
                  </w:pPr>
                  <w:r>
                    <w:rPr>
                      <w:rFonts w:hint="eastAsia"/>
                      <w:color w:val="FF0000"/>
                      <w:lang w:val="en-US" w:eastAsia="zh-CN"/>
                    </w:rPr>
                    <w:t>1</w:t>
                  </w:r>
                  <w:r>
                    <w:rPr>
                      <w:color w:val="FF0000"/>
                      <w:lang w:val="fr-FR" w:eastAsia="zh-CN"/>
                    </w:rPr>
                    <w:t>10</w:t>
                  </w:r>
                </w:p>
              </w:tc>
              <w:tc>
                <w:tcPr>
                  <w:tcW w:w="2304" w:type="dxa"/>
                  <w:vAlign w:val="center"/>
                </w:tcPr>
                <w:p>
                  <w:pPr>
                    <w:pStyle w:val="65"/>
                    <w:rPr>
                      <w:color w:val="FF0000"/>
                      <w:lang w:val="en-US" w:eastAsia="zh-CN"/>
                    </w:rPr>
                  </w:pPr>
                  <w:r>
                    <w:rPr>
                      <w:rFonts w:hint="eastAsia"/>
                      <w:color w:val="FF000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fr-FR" w:eastAsia="zh-CN"/>
                    </w:rPr>
                  </w:pPr>
                  <w:r>
                    <w:rPr>
                      <w:rFonts w:hint="eastAsia"/>
                      <w:color w:val="FF0000"/>
                      <w:lang w:val="en-US" w:eastAsia="zh-CN"/>
                    </w:rPr>
                    <w:t>1</w:t>
                  </w:r>
                  <w:r>
                    <w:rPr>
                      <w:color w:val="FF0000"/>
                      <w:lang w:val="fr-FR" w:eastAsia="zh-CN"/>
                    </w:rPr>
                    <w:t>11</w:t>
                  </w:r>
                </w:p>
              </w:tc>
              <w:tc>
                <w:tcPr>
                  <w:tcW w:w="2368" w:type="dxa"/>
                </w:tcPr>
                <w:p>
                  <w:pPr>
                    <w:pStyle w:val="65"/>
                    <w:rPr>
                      <w:color w:val="FF0000"/>
                      <w:lang w:val="en-US" w:eastAsia="zh-CN"/>
                    </w:rPr>
                  </w:pPr>
                  <w:r>
                    <w:rPr>
                      <w:rFonts w:hint="eastAsia"/>
                      <w:color w:val="FF0000"/>
                      <w:lang w:val="en-US" w:eastAsia="zh-CN"/>
                    </w:rPr>
                    <w:t xml:space="preserve">Eighth </w:t>
                  </w:r>
                  <w:r>
                    <w:rPr>
                      <w:color w:val="FF0000"/>
                      <w:lang w:val="en-US" w:eastAsia="zh-CN"/>
                    </w:rPr>
                    <w:t xml:space="preserve">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fr-FR" w:eastAsia="zh-CN"/>
                    </w:rPr>
                  </w:pPr>
                  <w:r>
                    <w:rPr>
                      <w:rFonts w:hint="eastAsia"/>
                      <w:color w:val="FF0000"/>
                      <w:lang w:val="en-US" w:eastAsia="zh-CN"/>
                    </w:rPr>
                    <w:t>1</w:t>
                  </w:r>
                  <w:r>
                    <w:rPr>
                      <w:color w:val="FF0000"/>
                      <w:lang w:val="fr-FR" w:eastAsia="zh-CN"/>
                    </w:rPr>
                    <w:t>11</w:t>
                  </w:r>
                </w:p>
              </w:tc>
              <w:tc>
                <w:tcPr>
                  <w:tcW w:w="2304" w:type="dxa"/>
                  <w:vAlign w:val="center"/>
                </w:tcPr>
                <w:p>
                  <w:pPr>
                    <w:pStyle w:val="65"/>
                    <w:rPr>
                      <w:color w:val="FF0000"/>
                      <w:lang w:val="en-US" w:eastAsia="zh-CN"/>
                    </w:rPr>
                  </w:pPr>
                  <w:r>
                    <w:rPr>
                      <w:rFonts w:hint="eastAsia"/>
                      <w:color w:val="FF0000"/>
                      <w:lang w:val="en-US" w:eastAsia="zh-CN"/>
                    </w:rPr>
                    <w:t>7</w:t>
                  </w:r>
                </w:p>
              </w:tc>
            </w:tr>
          </w:tbl>
          <w:p>
            <w:pPr>
              <w:spacing w:before="120" w:line="280" w:lineRule="atLeast"/>
              <w:jc w:val="center"/>
              <w:rPr>
                <w:rFonts w:ascii="New York" w:hAnsi="New York"/>
                <w:b/>
                <w:iCs/>
                <w:color w:val="FF0000"/>
                <w:sz w:val="28"/>
                <w:lang w:val="en-US" w:eastAsia="zh-CN"/>
              </w:rPr>
            </w:pPr>
            <w:r>
              <w:rPr>
                <w:rFonts w:ascii="New York" w:hAnsi="New York"/>
                <w:b/>
                <w:iCs/>
                <w:color w:val="FF0000"/>
                <w:sz w:val="28"/>
              </w:rPr>
              <w:t>&lt;Unchanged parts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center"/>
              <w:rPr>
                <w:rFonts w:ascii="New York" w:hAnsi="New York"/>
                <w:b/>
                <w:iCs/>
                <w:color w:val="FF0000"/>
                <w:sz w:val="28"/>
              </w:rPr>
            </w:pPr>
          </w:p>
        </w:tc>
      </w:tr>
    </w:tbl>
    <w:p>
      <w:pPr>
        <w:rPr>
          <w:lang w:val="en-US" w:eastAsia="zh-CN"/>
        </w:rPr>
      </w:pPr>
    </w:p>
    <w:p>
      <w:pPr>
        <w:pStyle w:val="5"/>
        <w:rPr>
          <w:rFonts w:eastAsia="宋体"/>
          <w:lang w:val="en-US" w:eastAsia="zh-CN"/>
        </w:rPr>
      </w:pPr>
      <w:r>
        <w:rPr>
          <w:rFonts w:hint="eastAsia"/>
          <w:lang w:val="en-US" w:eastAsia="zh-CN"/>
        </w:rPr>
        <w:t>First round</w:t>
      </w:r>
    </w:p>
    <w:p>
      <w:pPr>
        <w:rPr>
          <w:lang w:val="en-US" w:eastAsia="zh-CN"/>
        </w:rPr>
      </w:pPr>
      <w:r>
        <w:rPr>
          <w:rFonts w:hint="eastAsia"/>
          <w:lang w:val="en-US" w:eastAsia="zh-CN"/>
        </w:rPr>
        <w:t xml:space="preserve">Companies are encouraged to provide your views on the proposed TPs. </w:t>
      </w:r>
    </w:p>
    <w:p>
      <w:pPr>
        <w:numPr>
          <w:ilvl w:val="0"/>
          <w:numId w:val="17"/>
        </w:numPr>
        <w:rPr>
          <w:lang w:val="en-US" w:eastAsia="zh-CN"/>
        </w:rPr>
      </w:pPr>
      <w:r>
        <w:rPr>
          <w:rFonts w:hint="eastAsia" w:eastAsia="等线"/>
          <w:kern w:val="2"/>
          <w:szCs w:val="21"/>
          <w:lang w:val="en-US" w:eastAsia="zh-CN"/>
        </w:rPr>
        <w:t xml:space="preserve">Text Proposal for Clause </w:t>
      </w:r>
      <w:r>
        <w:rPr>
          <w:rFonts w:eastAsia="等线"/>
          <w:kern w:val="2"/>
          <w:szCs w:val="21"/>
          <w:lang w:val="en-US" w:eastAsia="zh-CN"/>
        </w:rPr>
        <w:t>7.3.1.1.</w:t>
      </w:r>
      <w:r>
        <w:rPr>
          <w:rFonts w:hint="eastAsia" w:eastAsia="等线"/>
          <w:kern w:val="2"/>
          <w:szCs w:val="21"/>
          <w:lang w:val="en-US" w:eastAsia="zh-CN"/>
        </w:rPr>
        <w:t>1 in TS 38.212 h00</w:t>
      </w:r>
    </w:p>
    <w:p>
      <w:pPr>
        <w:numPr>
          <w:ilvl w:val="1"/>
          <w:numId w:val="17"/>
        </w:numPr>
        <w:rPr>
          <w:lang w:val="en-US" w:eastAsia="zh-CN"/>
        </w:rPr>
      </w:pPr>
      <w:r>
        <w:rPr>
          <w:rFonts w:hint="eastAsia" w:eastAsia="等线"/>
          <w:kern w:val="2"/>
          <w:szCs w:val="21"/>
          <w:lang w:val="en-US" w:eastAsia="zh-CN"/>
        </w:rPr>
        <w:t xml:space="preserve">From FL perspective, this TP is nice to have, while it seems also ok to not endorse considering the updates in TS 38.214. </w:t>
      </w:r>
    </w:p>
    <w:p>
      <w:pPr>
        <w:numPr>
          <w:ilvl w:val="0"/>
          <w:numId w:val="17"/>
        </w:numPr>
        <w:rPr>
          <w:lang w:val="en-US" w:eastAsia="zh-CN"/>
        </w:rPr>
      </w:pPr>
      <w:r>
        <w:rPr>
          <w:rFonts w:hint="eastAsia" w:eastAsia="等线"/>
          <w:kern w:val="2"/>
          <w:szCs w:val="21"/>
          <w:lang w:val="en-US" w:eastAsia="zh-CN"/>
        </w:rPr>
        <w:t>Text Proposal for Clause 6.1.4.1 in TS 38.214 h00</w:t>
      </w:r>
    </w:p>
    <w:p>
      <w:pPr>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shd w:val="clear" w:color="auto" w:fill="auto"/>
            <w:vAlign w:val="center"/>
          </w:tcPr>
          <w:p>
            <w:pPr>
              <w:rPr>
                <w:lang w:val="en-US" w:eastAsia="zh-CN"/>
              </w:rPr>
            </w:pPr>
            <w:r>
              <w:rPr>
                <w:rFonts w:hint="eastAsia"/>
                <w:lang w:val="en-US" w:eastAsia="zh-CN"/>
              </w:rPr>
              <w:t>We are fine with the above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vivo4</w:t>
            </w:r>
          </w:p>
        </w:tc>
        <w:tc>
          <w:tcPr>
            <w:tcW w:w="8505" w:type="dxa"/>
            <w:shd w:val="clear" w:color="auto" w:fill="auto"/>
            <w:vAlign w:val="center"/>
          </w:tcPr>
          <w:p>
            <w:pPr>
              <w:rPr>
                <w:lang w:val="en-US" w:eastAsia="zh-CN"/>
              </w:rPr>
            </w:pPr>
            <w:r>
              <w:rPr>
                <w:lang w:val="en-US" w:eastAsia="zh-CN"/>
              </w:rPr>
              <w:t>Some comments:</w:t>
            </w:r>
          </w:p>
          <w:p>
            <w:pPr>
              <w:pStyle w:val="114"/>
              <w:numPr>
                <w:ilvl w:val="0"/>
                <w:numId w:val="18"/>
              </w:numPr>
              <w:ind w:left="504"/>
              <w:rPr>
                <w:rFonts w:eastAsia="宋体"/>
                <w:lang w:val="en-US" w:eastAsia="zh-CN"/>
              </w:rPr>
            </w:pPr>
            <w:r>
              <w:rPr>
                <w:rFonts w:eastAsia="宋体"/>
                <w:lang w:val="en-US" w:eastAsia="zh-CN"/>
              </w:rPr>
              <w:t xml:space="preserve"> Adding all possible subclauses with “when applicable” is enough for changes to the definition of the MCS bit field. So, following changes</w:t>
            </w:r>
          </w:p>
          <w:p>
            <w:pPr>
              <w:widowControl w:val="0"/>
              <w:spacing w:after="0" w:line="280" w:lineRule="atLeast"/>
              <w:ind w:left="568" w:hanging="288"/>
              <w:rPr>
                <w:rFonts w:ascii="New York" w:hAnsi="New York"/>
                <w:i/>
                <w:sz w:val="16"/>
              </w:rPr>
            </w:pPr>
            <w:r>
              <w:rPr>
                <w:rFonts w:ascii="New York" w:hAnsi="New York"/>
              </w:rPr>
              <w:t>-</w:t>
            </w:r>
            <w:r>
              <w:rPr>
                <w:rFonts w:hint="eastAsia" w:ascii="New York" w:hAnsi="New York"/>
                <w:lang w:eastAsia="zh-CN"/>
              </w:rPr>
              <w:tab/>
            </w:r>
            <w:r>
              <w:rPr>
                <w:rFonts w:ascii="New York" w:hAnsi="New York"/>
                <w:i/>
                <w:sz w:val="16"/>
              </w:rPr>
              <w:t xml:space="preserve">Modulation and coding scheme – </w:t>
            </w:r>
            <w:r>
              <w:rPr>
                <w:rFonts w:hint="eastAsia" w:ascii="New York" w:hAnsi="New York"/>
                <w:i/>
                <w:sz w:val="16"/>
                <w:lang w:eastAsia="zh-CN"/>
              </w:rPr>
              <w:t>5</w:t>
            </w:r>
            <w:r>
              <w:rPr>
                <w:rFonts w:ascii="New York" w:hAnsi="New York"/>
                <w:i/>
                <w:sz w:val="16"/>
              </w:rPr>
              <w:t xml:space="preserve"> bits </w:t>
            </w:r>
            <w:r>
              <w:rPr>
                <w:rFonts w:ascii="New York" w:hAnsi="New York"/>
                <w:i/>
                <w:strike/>
                <w:color w:val="FF0000"/>
                <w:sz w:val="16"/>
              </w:rPr>
              <w:t xml:space="preserve">as defined in Clause </w:t>
            </w:r>
            <w:r>
              <w:rPr>
                <w:rFonts w:hint="eastAsia" w:ascii="New York" w:hAnsi="New York"/>
                <w:i/>
                <w:strike/>
                <w:color w:val="FF0000"/>
                <w:sz w:val="16"/>
                <w:lang w:eastAsia="zh-CN"/>
              </w:rPr>
              <w:t>6.1.</w:t>
            </w:r>
            <w:r>
              <w:rPr>
                <w:rFonts w:ascii="New York" w:hAnsi="New York"/>
                <w:i/>
                <w:strike/>
                <w:color w:val="FF0000"/>
                <w:sz w:val="16"/>
                <w:lang w:eastAsia="zh-CN"/>
              </w:rPr>
              <w:t>4.1</w:t>
            </w:r>
            <w:r>
              <w:rPr>
                <w:rFonts w:ascii="New York" w:hAnsi="New York"/>
                <w:i/>
                <w:strike/>
                <w:color w:val="FF0000"/>
                <w:sz w:val="16"/>
              </w:rPr>
              <w:t xml:space="preserve"> of [</w:t>
            </w:r>
            <w:r>
              <w:rPr>
                <w:rFonts w:hint="eastAsia" w:ascii="New York" w:hAnsi="New York"/>
                <w:i/>
                <w:strike/>
                <w:color w:val="FF0000"/>
                <w:sz w:val="16"/>
                <w:lang w:eastAsia="zh-CN"/>
              </w:rPr>
              <w:t>6, TS</w:t>
            </w:r>
            <w:r>
              <w:rPr>
                <w:rFonts w:ascii="New York" w:hAnsi="New York"/>
                <w:i/>
                <w:strike/>
                <w:color w:val="FF0000"/>
                <w:sz w:val="16"/>
                <w:lang w:eastAsia="zh-CN"/>
              </w:rPr>
              <w:t xml:space="preserve"> </w:t>
            </w:r>
            <w:r>
              <w:rPr>
                <w:rFonts w:hint="eastAsia" w:ascii="New York" w:hAnsi="New York"/>
                <w:i/>
                <w:strike/>
                <w:color w:val="FF0000"/>
                <w:sz w:val="16"/>
                <w:lang w:eastAsia="zh-CN"/>
              </w:rPr>
              <w:t>38.214</w:t>
            </w:r>
            <w:r>
              <w:rPr>
                <w:rFonts w:ascii="New York" w:hAnsi="New York"/>
                <w:i/>
                <w:strike/>
                <w:color w:val="FF0000"/>
                <w:sz w:val="16"/>
              </w:rPr>
              <w:t>]</w:t>
            </w:r>
          </w:p>
          <w:p>
            <w:pPr>
              <w:widowControl w:val="0"/>
              <w:spacing w:after="0" w:line="280" w:lineRule="atLeast"/>
              <w:ind w:left="1135" w:hanging="288"/>
              <w:rPr>
                <w:rFonts w:ascii="New York" w:hAnsi="New York"/>
                <w:i/>
                <w:color w:val="FF0000"/>
                <w:sz w:val="16"/>
                <w:u w:val="single"/>
                <w:lang w:val="en-US" w:eastAsia="zh-CN"/>
              </w:rPr>
            </w:pPr>
            <w:r>
              <w:rPr>
                <w:rFonts w:ascii="New York" w:hAnsi="New York"/>
                <w:i/>
                <w:color w:val="FF0000"/>
                <w:sz w:val="16"/>
                <w:u w:val="single"/>
                <w:lang w:eastAsia="zh-CN"/>
              </w:rPr>
              <w:t>-  I</w:t>
            </w:r>
            <w:r>
              <w:rPr>
                <w:rFonts w:ascii="New York" w:hAnsi="New York"/>
                <w:i/>
                <w:color w:val="FF0000"/>
                <w:sz w:val="16"/>
                <w:u w:val="single"/>
              </w:rPr>
              <w:t xml:space="preserve">f the UE </w:t>
            </w:r>
            <w:r>
              <w:rPr>
                <w:rFonts w:hint="eastAsia" w:ascii="New York" w:hAnsi="New York"/>
                <w:i/>
                <w:color w:val="FF0000"/>
                <w:sz w:val="16"/>
                <w:u w:val="single"/>
                <w:lang w:val="en-US" w:eastAsia="zh-CN"/>
              </w:rPr>
              <w:t>requests</w:t>
            </w:r>
            <w:r>
              <w:rPr>
                <w:rFonts w:ascii="New York" w:hAnsi="New York"/>
                <w:i/>
                <w:color w:val="FF0000"/>
                <w:sz w:val="16"/>
                <w:u w:val="single"/>
              </w:rPr>
              <w:t xml:space="preserve"> Msg3 PUSCH transmission with repetitions</w:t>
            </w:r>
            <w:r>
              <w:rPr>
                <w:rFonts w:hint="eastAsia" w:ascii="New York" w:hAnsi="New York"/>
                <w:i/>
                <w:color w:val="FF0000"/>
                <w:sz w:val="16"/>
                <w:u w:val="single"/>
                <w:lang w:val="en-US" w:eastAsia="zh-CN"/>
              </w:rPr>
              <w:t xml:space="preserve"> </w:t>
            </w:r>
            <w:r>
              <w:rPr>
                <w:rFonts w:ascii="New York" w:hAnsi="New York"/>
                <w:i/>
                <w:color w:val="FF0000"/>
                <w:sz w:val="16"/>
                <w:u w:val="single"/>
              </w:rPr>
              <w:t>[11, TS 38.321]</w:t>
            </w:r>
            <w:r>
              <w:rPr>
                <w:rFonts w:ascii="New York" w:hAnsi="New York"/>
                <w:i/>
                <w:color w:val="FF0000"/>
                <w:sz w:val="16"/>
                <w:u w:val="single"/>
                <w:lang w:eastAsia="zh-CN"/>
              </w:rPr>
              <w:t>, 5 bits as defined in Clause 6.1.2.1 and Clause 6.1.4.1 of [6, TS 38.214],</w:t>
            </w:r>
            <w:r>
              <w:rPr>
                <w:rFonts w:hint="eastAsia" w:ascii="New York" w:hAnsi="New York"/>
                <w:i/>
                <w:color w:val="FF0000"/>
                <w:sz w:val="16"/>
                <w:u w:val="single"/>
                <w:lang w:val="en-US" w:eastAsia="zh-CN"/>
              </w:rPr>
              <w:t xml:space="preserve"> </w:t>
            </w:r>
          </w:p>
          <w:p>
            <w:pPr>
              <w:widowControl w:val="0"/>
              <w:spacing w:after="0" w:line="280" w:lineRule="atLeast"/>
              <w:ind w:left="1135" w:hanging="288"/>
              <w:rPr>
                <w:rFonts w:ascii="New York" w:hAnsi="New York"/>
                <w:i/>
                <w:color w:val="FF0000"/>
                <w:sz w:val="16"/>
                <w:u w:val="single"/>
                <w:lang w:eastAsia="zh-CN"/>
              </w:rPr>
            </w:pPr>
            <w:r>
              <w:rPr>
                <w:rFonts w:ascii="New York" w:hAnsi="New York"/>
                <w:i/>
                <w:color w:val="FF0000"/>
                <w:sz w:val="16"/>
                <w:u w:val="single"/>
                <w:lang w:eastAsia="zh-CN"/>
              </w:rPr>
              <w:t>-  else, 5 bits as defined in Clause 6.1.4.1 of [6, TS 38.214].</w:t>
            </w:r>
          </w:p>
          <w:p>
            <w:pPr>
              <w:rPr>
                <w:lang w:eastAsia="zh-CN"/>
              </w:rPr>
            </w:pPr>
            <w:r>
              <w:rPr>
                <w:lang w:eastAsia="zh-CN"/>
              </w:rPr>
              <w:t xml:space="preserve">   </w:t>
            </w:r>
          </w:p>
          <w:p>
            <w:pPr>
              <w:rPr>
                <w:lang w:eastAsia="zh-CN"/>
              </w:rPr>
            </w:pPr>
            <w:r>
              <w:rPr>
                <w:lang w:eastAsia="zh-CN"/>
              </w:rPr>
              <w:t>can be updated to</w:t>
            </w:r>
          </w:p>
          <w:p>
            <w:pPr>
              <w:widowControl w:val="0"/>
              <w:spacing w:after="0" w:line="280" w:lineRule="atLeast"/>
              <w:ind w:left="576" w:hanging="288"/>
              <w:rPr>
                <w:rFonts w:ascii="New York" w:hAnsi="New York"/>
              </w:rPr>
            </w:pPr>
            <w:r>
              <w:rPr>
                <w:rFonts w:ascii="New York" w:hAnsi="New York"/>
              </w:rPr>
              <w:t>-</w:t>
            </w:r>
            <w:r>
              <w:rPr>
                <w:rFonts w:hint="eastAsia" w:ascii="New York" w:hAnsi="New York"/>
                <w:lang w:eastAsia="zh-CN"/>
              </w:rPr>
              <w:tab/>
            </w:r>
            <w:r>
              <w:rPr>
                <w:rFonts w:ascii="New York" w:hAnsi="New York"/>
                <w:i/>
                <w:sz w:val="16"/>
              </w:rPr>
              <w:t xml:space="preserve">Modulation and coding scheme – </w:t>
            </w:r>
            <w:r>
              <w:rPr>
                <w:rFonts w:hint="eastAsia" w:ascii="New York" w:hAnsi="New York"/>
                <w:i/>
                <w:sz w:val="16"/>
                <w:lang w:eastAsia="zh-CN"/>
              </w:rPr>
              <w:t>5</w:t>
            </w:r>
            <w:r>
              <w:rPr>
                <w:rFonts w:ascii="New York" w:hAnsi="New York"/>
                <w:i/>
                <w:sz w:val="16"/>
              </w:rPr>
              <w:t xml:space="preserve"> bits </w:t>
            </w:r>
            <w:r>
              <w:rPr>
                <w:rFonts w:ascii="New York" w:hAnsi="New York"/>
                <w:i/>
                <w:color w:val="FF0000"/>
                <w:sz w:val="16"/>
              </w:rPr>
              <w:t xml:space="preserve">as defined in Clause </w:t>
            </w:r>
            <w:r>
              <w:rPr>
                <w:rFonts w:hint="eastAsia" w:ascii="New York" w:hAnsi="New York"/>
                <w:i/>
                <w:color w:val="FF0000"/>
                <w:sz w:val="16"/>
                <w:lang w:eastAsia="zh-CN"/>
              </w:rPr>
              <w:t>6.1.</w:t>
            </w:r>
            <w:r>
              <w:rPr>
                <w:rFonts w:ascii="New York" w:hAnsi="New York"/>
                <w:i/>
                <w:color w:val="FF0000"/>
                <w:sz w:val="16"/>
                <w:lang w:eastAsia="zh-CN"/>
              </w:rPr>
              <w:t>4.1 and Clause 6.1.2.1</w:t>
            </w:r>
            <w:r>
              <w:rPr>
                <w:rFonts w:ascii="New York" w:hAnsi="New York"/>
                <w:i/>
                <w:color w:val="FF0000"/>
                <w:sz w:val="16"/>
              </w:rPr>
              <w:t xml:space="preserve"> of [</w:t>
            </w:r>
            <w:r>
              <w:rPr>
                <w:rFonts w:hint="eastAsia" w:ascii="New York" w:hAnsi="New York"/>
                <w:i/>
                <w:color w:val="FF0000"/>
                <w:sz w:val="16"/>
                <w:lang w:eastAsia="zh-CN"/>
              </w:rPr>
              <w:t>6, TS</w:t>
            </w:r>
            <w:r>
              <w:rPr>
                <w:rFonts w:ascii="New York" w:hAnsi="New York"/>
                <w:i/>
                <w:color w:val="FF0000"/>
                <w:sz w:val="16"/>
                <w:lang w:eastAsia="zh-CN"/>
              </w:rPr>
              <w:t xml:space="preserve"> </w:t>
            </w:r>
            <w:r>
              <w:rPr>
                <w:rFonts w:hint="eastAsia" w:ascii="New York" w:hAnsi="New York"/>
                <w:i/>
                <w:color w:val="FF0000"/>
                <w:sz w:val="16"/>
                <w:lang w:eastAsia="zh-CN"/>
              </w:rPr>
              <w:t>38.214</w:t>
            </w:r>
            <w:r>
              <w:rPr>
                <w:rFonts w:ascii="New York" w:hAnsi="New York"/>
                <w:i/>
                <w:color w:val="FF0000"/>
                <w:sz w:val="16"/>
              </w:rPr>
              <w:t>] when applicable</w:t>
            </w:r>
            <w:r>
              <w:rPr>
                <w:rFonts w:ascii="New York" w:hAnsi="New York"/>
                <w:i/>
                <w:sz w:val="16"/>
              </w:rPr>
              <w:t>.</w:t>
            </w:r>
          </w:p>
          <w:p>
            <w:pPr>
              <w:rPr>
                <w:lang w:val="en-US" w:eastAsia="zh-CN"/>
              </w:rPr>
            </w:pPr>
          </w:p>
          <w:p>
            <w:pPr>
              <w:pStyle w:val="114"/>
              <w:numPr>
                <w:ilvl w:val="0"/>
                <w:numId w:val="18"/>
              </w:numPr>
              <w:ind w:left="504"/>
              <w:rPr>
                <w:rFonts w:eastAsia="宋体"/>
                <w:lang w:val="en-US" w:eastAsia="zh-CN"/>
              </w:rPr>
            </w:pPr>
            <w:r>
              <w:rPr>
                <w:rFonts w:eastAsia="宋体"/>
                <w:lang w:val="en-US" w:eastAsia="zh-CN"/>
              </w:rPr>
              <w:t xml:space="preserve"> There’s not need to mention “UE requests…” as “for PUSCH repetition type A” already means UE has requested the Msg3 repetition. So, following updates</w:t>
            </w:r>
          </w:p>
          <w:p>
            <w:pPr>
              <w:spacing w:after="0" w:line="280" w:lineRule="atLeast"/>
              <w:ind w:left="568" w:hanging="288"/>
              <w:rPr>
                <w:rFonts w:ascii="New York" w:hAnsi="New York" w:eastAsia="Batang"/>
                <w:i/>
                <w:sz w:val="16"/>
                <w:lang w:val="en-US"/>
              </w:rPr>
            </w:pPr>
            <w:r>
              <w:rPr>
                <w:rFonts w:ascii="New York" w:hAnsi="New York"/>
                <w:i/>
                <w:sz w:val="16"/>
                <w:lang w:val="en-US"/>
              </w:rPr>
              <w:t xml:space="preserve">elseif </w:t>
            </w:r>
            <w:r>
              <w:rPr>
                <w:rFonts w:ascii="New York" w:hAnsi="New York"/>
                <w:i/>
                <w:strike/>
                <w:color w:val="FF0000"/>
                <w:sz w:val="16"/>
                <w:lang w:val="en-US"/>
              </w:rPr>
              <w:t>for PUSCH repetition type A</w:t>
            </w:r>
            <w:r>
              <w:rPr>
                <w:rFonts w:ascii="New York" w:hAnsi="New York"/>
                <w:i/>
                <w:sz w:val="16"/>
              </w:rPr>
              <w:t xml:space="preserve"> </w:t>
            </w:r>
            <w:r>
              <w:rPr>
                <w:rFonts w:ascii="New York" w:hAnsi="New York"/>
                <w:i/>
                <w:color w:val="FF0000"/>
                <w:sz w:val="16"/>
                <w:u w:val="single"/>
              </w:rPr>
              <w:t xml:space="preserve">the UE </w:t>
            </w:r>
            <w:r>
              <w:rPr>
                <w:rFonts w:hint="eastAsia" w:ascii="New York" w:hAnsi="New York"/>
                <w:i/>
                <w:color w:val="FF0000"/>
                <w:sz w:val="16"/>
                <w:u w:val="single"/>
                <w:lang w:val="en-US" w:eastAsia="zh-CN"/>
              </w:rPr>
              <w:t>requests</w:t>
            </w:r>
            <w:r>
              <w:rPr>
                <w:rFonts w:ascii="New York" w:hAnsi="New York"/>
                <w:i/>
                <w:color w:val="FF0000"/>
                <w:sz w:val="16"/>
                <w:u w:val="single"/>
              </w:rPr>
              <w:t xml:space="preserve"> Msg3 PUSCH transmission with repetitions</w:t>
            </w:r>
            <w:r>
              <w:rPr>
                <w:rFonts w:hint="eastAsia" w:ascii="New York" w:hAnsi="New York"/>
                <w:i/>
                <w:color w:val="FF0000"/>
                <w:sz w:val="16"/>
                <w:u w:val="single"/>
                <w:lang w:val="en-US" w:eastAsia="zh-CN"/>
              </w:rPr>
              <w:t xml:space="preserve"> </w:t>
            </w:r>
            <w:r>
              <w:rPr>
                <w:rFonts w:ascii="New York" w:hAnsi="New York"/>
                <w:i/>
                <w:color w:val="FF0000"/>
                <w:sz w:val="16"/>
                <w:u w:val="single"/>
              </w:rPr>
              <w:t>[11, TS 38.321]</w:t>
            </w:r>
            <w:r>
              <w:rPr>
                <w:rFonts w:ascii="New York" w:hAnsi="New York"/>
                <w:i/>
                <w:sz w:val="16"/>
                <w:lang w:val="en-US"/>
              </w:rPr>
              <w:t>, when transmitting PUSCH scheduled by RAR UL grant</w:t>
            </w:r>
            <w:r>
              <w:rPr>
                <w:rFonts w:ascii="New York" w:hAnsi="New York" w:eastAsia="Batang"/>
                <w:i/>
                <w:sz w:val="16"/>
                <w:lang w:val="en-US"/>
              </w:rPr>
              <w:t>,</w:t>
            </w:r>
          </w:p>
          <w:p>
            <w:pPr>
              <w:spacing w:after="0" w:line="280" w:lineRule="atLeast"/>
              <w:ind w:left="851" w:hanging="288"/>
              <w:rPr>
                <w:rFonts w:ascii="New York" w:hAnsi="New York"/>
                <w:i/>
                <w:sz w:val="16"/>
                <w:lang w:val="en-US"/>
              </w:rPr>
            </w:pPr>
            <w:r>
              <w:rPr>
                <w:rFonts w:ascii="New York" w:hAnsi="New York"/>
                <w:i/>
                <w:sz w:val="16"/>
                <w:lang w:val="en-US"/>
              </w:rPr>
              <w:t>-</w:t>
            </w:r>
            <w:r>
              <w:rPr>
                <w:rFonts w:ascii="New York" w:hAnsi="New York"/>
                <w:i/>
                <w:sz w:val="16"/>
                <w:lang w:val="en-US"/>
              </w:rPr>
              <w:tab/>
            </w:r>
            <w:r>
              <w:rPr>
                <w:rFonts w:ascii="New York" w:hAnsi="New York"/>
                <w:i/>
                <w:sz w:val="16"/>
                <w:lang w:val="en-US"/>
              </w:rPr>
              <w:t xml:space="preserve">the 2 LSBs of the MCS information field of the RAR UL grant provide a codepoint to determine the MCS index </w:t>
            </w:r>
            <w:r>
              <w:rPr>
                <w:rFonts w:ascii="New York" w:hAnsi="New York"/>
                <w:i/>
                <w:color w:val="000000"/>
                <w:sz w:val="16"/>
                <w:lang w:val="en-US"/>
              </w:rPr>
              <w:t>I</w:t>
            </w:r>
            <w:r>
              <w:rPr>
                <w:rFonts w:ascii="New York" w:hAnsi="New York"/>
                <w:i/>
                <w:color w:val="000000"/>
                <w:sz w:val="16"/>
                <w:vertAlign w:val="subscript"/>
                <w:lang w:val="en-US"/>
              </w:rPr>
              <w:t>MCS</w:t>
            </w:r>
            <w:r>
              <w:rPr>
                <w:rFonts w:ascii="New York" w:hAnsi="New York"/>
                <w:i/>
                <w:iCs/>
                <w:sz w:val="16"/>
                <w:lang w:val="en-US"/>
              </w:rPr>
              <w:t xml:space="preserve"> </w:t>
            </w:r>
            <w:r>
              <w:rPr>
                <w:rFonts w:ascii="New York" w:hAnsi="New York"/>
                <w:i/>
                <w:sz w:val="16"/>
                <w:lang w:val="en-US"/>
              </w:rPr>
              <w:t xml:space="preserve">according to Table </w:t>
            </w:r>
            <w:r>
              <w:rPr>
                <w:rFonts w:ascii="New York" w:hAnsi="New York"/>
                <w:i/>
                <w:color w:val="000000"/>
                <w:sz w:val="16"/>
                <w:lang w:val="en-US"/>
              </w:rPr>
              <w:t>6.1.4.1-3</w:t>
            </w:r>
            <w:r>
              <w:rPr>
                <w:rFonts w:ascii="New York" w:hAnsi="New York"/>
                <w:i/>
                <w:sz w:val="16"/>
                <w:lang w:val="en-US"/>
              </w:rPr>
              <w:t xml:space="preserve">, based on whether or not the higher layer parameter </w:t>
            </w:r>
            <w:r>
              <w:rPr>
                <w:rFonts w:ascii="New York" w:hAnsi="New York"/>
                <w:i/>
                <w:iCs/>
                <w:sz w:val="16"/>
                <w:lang w:val="en-US"/>
              </w:rPr>
              <w:t xml:space="preserve">mcs-Msg3Repetition </w:t>
            </w:r>
            <w:r>
              <w:rPr>
                <w:rFonts w:ascii="New York" w:hAnsi="New York"/>
                <w:i/>
                <w:sz w:val="16"/>
                <w:lang w:val="en-US"/>
              </w:rPr>
              <w:t>is configured. The UE shall use the determined I</w:t>
            </w:r>
            <w:r>
              <w:rPr>
                <w:rFonts w:ascii="New York" w:hAnsi="New York"/>
                <w:i/>
                <w:sz w:val="16"/>
                <w:vertAlign w:val="subscript"/>
                <w:lang w:val="en-US"/>
              </w:rPr>
              <w:t>MCS</w:t>
            </w:r>
            <w:r>
              <w:rPr>
                <w:rFonts w:ascii="New York" w:hAnsi="New York"/>
                <w:i/>
                <w:sz w:val="16"/>
                <w:lang w:val="en-US"/>
              </w:rPr>
              <w:t xml:space="preserve"> and Table 5.1.3.1-1 to determine the modulation order (Q</w:t>
            </w:r>
            <w:r>
              <w:rPr>
                <w:rFonts w:ascii="New York" w:hAnsi="New York"/>
                <w:i/>
                <w:sz w:val="16"/>
                <w:vertAlign w:val="subscript"/>
                <w:lang w:val="en-US"/>
              </w:rPr>
              <w:t>m</w:t>
            </w:r>
            <w:r>
              <w:rPr>
                <w:rFonts w:ascii="New York" w:hAnsi="New York"/>
                <w:i/>
                <w:sz w:val="16"/>
                <w:lang w:val="en-US"/>
              </w:rPr>
              <w:t>) and Target code rate (R) used in the physical uplink shared channel.</w:t>
            </w:r>
          </w:p>
          <w:p>
            <w:pPr>
              <w:spacing w:after="0" w:line="280" w:lineRule="atLeast"/>
              <w:ind w:left="568" w:hanging="288"/>
              <w:rPr>
                <w:rFonts w:ascii="New York" w:hAnsi="New York" w:eastAsia="Batang"/>
                <w:i/>
                <w:color w:val="FF0000"/>
                <w:sz w:val="16"/>
                <w:u w:val="single"/>
                <w:lang w:val="en-US"/>
              </w:rPr>
            </w:pPr>
            <w:r>
              <w:rPr>
                <w:rFonts w:ascii="New York" w:hAnsi="New York"/>
                <w:i/>
                <w:color w:val="FF0000"/>
                <w:sz w:val="16"/>
                <w:u w:val="single"/>
                <w:lang w:val="en-US"/>
              </w:rPr>
              <w:t>-</w:t>
            </w:r>
            <w:r>
              <w:rPr>
                <w:rFonts w:ascii="New York" w:hAnsi="New York"/>
                <w:i/>
                <w:color w:val="FF0000"/>
                <w:sz w:val="16"/>
                <w:u w:val="single"/>
                <w:lang w:val="en-US"/>
              </w:rPr>
              <w:tab/>
            </w:r>
            <w:r>
              <w:rPr>
                <w:rFonts w:ascii="New York" w:hAnsi="New York"/>
                <w:i/>
                <w:color w:val="FF0000"/>
                <w:sz w:val="16"/>
                <w:u w:val="single"/>
                <w:lang w:val="en-US"/>
              </w:rPr>
              <w:t>elseif</w:t>
            </w:r>
            <w:r>
              <w:rPr>
                <w:rFonts w:hint="eastAsia" w:ascii="New York" w:hAnsi="New York"/>
                <w:i/>
                <w:color w:val="FF0000"/>
                <w:sz w:val="16"/>
                <w:u w:val="single"/>
                <w:lang w:val="en-US" w:eastAsia="zh-CN"/>
              </w:rPr>
              <w:t xml:space="preserve"> </w:t>
            </w:r>
            <w:r>
              <w:rPr>
                <w:rFonts w:ascii="New York" w:hAnsi="New York"/>
                <w:i/>
                <w:color w:val="FF0000"/>
                <w:sz w:val="16"/>
                <w:u w:val="single"/>
              </w:rPr>
              <w:t xml:space="preserve">the UE </w:t>
            </w:r>
            <w:r>
              <w:rPr>
                <w:rFonts w:hint="eastAsia" w:ascii="New York" w:hAnsi="New York"/>
                <w:i/>
                <w:color w:val="FF0000"/>
                <w:sz w:val="16"/>
                <w:u w:val="single"/>
                <w:lang w:val="en-US" w:eastAsia="zh-CN"/>
              </w:rPr>
              <w:t>requests</w:t>
            </w:r>
            <w:r>
              <w:rPr>
                <w:rFonts w:ascii="New York" w:hAnsi="New York"/>
                <w:i/>
                <w:color w:val="FF0000"/>
                <w:sz w:val="16"/>
                <w:u w:val="single"/>
              </w:rPr>
              <w:t xml:space="preserve"> Msg3 PUSCH transmission with repetitions</w:t>
            </w:r>
            <w:r>
              <w:rPr>
                <w:rFonts w:hint="eastAsia" w:ascii="New York" w:hAnsi="New York"/>
                <w:i/>
                <w:color w:val="FF0000"/>
                <w:sz w:val="16"/>
                <w:u w:val="single"/>
                <w:lang w:val="en-US" w:eastAsia="zh-CN"/>
              </w:rPr>
              <w:t xml:space="preserve"> </w:t>
            </w:r>
            <w:r>
              <w:rPr>
                <w:rFonts w:ascii="New York" w:hAnsi="New York"/>
                <w:i/>
                <w:color w:val="FF0000"/>
                <w:sz w:val="16"/>
                <w:u w:val="single"/>
              </w:rPr>
              <w:t>[11, TS 38.321]</w:t>
            </w:r>
            <w:r>
              <w:rPr>
                <w:rFonts w:hint="eastAsia" w:ascii="New York" w:hAnsi="New York"/>
                <w:i/>
                <w:color w:val="FF0000"/>
                <w:sz w:val="16"/>
                <w:u w:val="single"/>
                <w:lang w:val="en-US" w:eastAsia="zh-CN"/>
              </w:rPr>
              <w:t xml:space="preserve">, </w:t>
            </w:r>
            <w:r>
              <w:rPr>
                <w:rFonts w:ascii="New York" w:hAnsi="New York"/>
                <w:i/>
                <w:color w:val="FF0000"/>
                <w:sz w:val="16"/>
                <w:u w:val="single"/>
                <w:lang w:val="en-US"/>
              </w:rPr>
              <w:t>when transmitting PUSCH scheduled by DCI format 0_0 with CRC scrambled by the TC-RNTI,</w:t>
            </w:r>
          </w:p>
          <w:p>
            <w:pPr>
              <w:spacing w:after="0" w:line="280" w:lineRule="atLeast"/>
              <w:ind w:left="851" w:hanging="288"/>
              <w:rPr>
                <w:rFonts w:ascii="New York" w:hAnsi="New York"/>
                <w:i/>
                <w:color w:val="FF0000"/>
                <w:sz w:val="16"/>
                <w:u w:val="single"/>
              </w:rPr>
            </w:pPr>
            <w:r>
              <w:rPr>
                <w:rFonts w:ascii="New York" w:hAnsi="New York"/>
                <w:i/>
                <w:color w:val="FF0000"/>
                <w:sz w:val="16"/>
                <w:u w:val="single"/>
                <w:lang w:val="en-US"/>
              </w:rPr>
              <w:t>-</w:t>
            </w:r>
            <w:r>
              <w:rPr>
                <w:rFonts w:ascii="New York" w:hAnsi="New York"/>
                <w:i/>
                <w:color w:val="FF0000"/>
                <w:sz w:val="16"/>
                <w:u w:val="single"/>
                <w:lang w:val="en-US"/>
              </w:rPr>
              <w:tab/>
            </w:r>
            <w:r>
              <w:rPr>
                <w:rFonts w:ascii="New York" w:hAnsi="New York"/>
                <w:i/>
                <w:color w:val="FF0000"/>
                <w:sz w:val="16"/>
                <w:u w:val="single"/>
                <w:lang w:val="en-US"/>
              </w:rPr>
              <w:t xml:space="preserve">the </w:t>
            </w:r>
            <w:r>
              <w:rPr>
                <w:rFonts w:hint="eastAsia" w:ascii="New York" w:hAnsi="New York"/>
                <w:i/>
                <w:color w:val="FF0000"/>
                <w:sz w:val="16"/>
                <w:u w:val="single"/>
                <w:lang w:val="en-US" w:eastAsia="zh-CN"/>
              </w:rPr>
              <w:t>3</w:t>
            </w:r>
            <w:r>
              <w:rPr>
                <w:rFonts w:ascii="New York" w:hAnsi="New York"/>
                <w:i/>
                <w:color w:val="FF0000"/>
                <w:sz w:val="16"/>
                <w:u w:val="single"/>
                <w:lang w:val="en-US"/>
              </w:rPr>
              <w:t xml:space="preserve"> LSBs of the MCS information field of the DCI format 0_0 with CRC scrambled by the TC-RNTI</w:t>
            </w:r>
            <w:r>
              <w:rPr>
                <w:rFonts w:hint="eastAsia" w:ascii="New York" w:hAnsi="New York"/>
                <w:i/>
                <w:color w:val="FF0000"/>
                <w:sz w:val="16"/>
                <w:u w:val="single"/>
                <w:lang w:val="en-US" w:eastAsia="zh-CN"/>
              </w:rPr>
              <w:t xml:space="preserve"> </w:t>
            </w:r>
            <w:r>
              <w:rPr>
                <w:rFonts w:ascii="New York" w:hAnsi="New York"/>
                <w:i/>
                <w:color w:val="FF0000"/>
                <w:sz w:val="16"/>
                <w:u w:val="single"/>
                <w:lang w:val="en-US"/>
              </w:rPr>
              <w:t>provide a codepoint to determine the MCS index I</w:t>
            </w:r>
            <w:r>
              <w:rPr>
                <w:rFonts w:ascii="New York" w:hAnsi="New York"/>
                <w:i/>
                <w:color w:val="FF0000"/>
                <w:sz w:val="16"/>
                <w:u w:val="single"/>
                <w:vertAlign w:val="subscript"/>
                <w:lang w:val="en-US"/>
              </w:rPr>
              <w:t>MCS</w:t>
            </w:r>
            <w:r>
              <w:rPr>
                <w:rFonts w:ascii="New York" w:hAnsi="New York"/>
                <w:i/>
                <w:iCs/>
                <w:color w:val="FF0000"/>
                <w:sz w:val="16"/>
                <w:u w:val="single"/>
                <w:lang w:val="en-US"/>
              </w:rPr>
              <w:t xml:space="preserve"> </w:t>
            </w:r>
            <w:r>
              <w:rPr>
                <w:rFonts w:ascii="New York" w:hAnsi="New York"/>
                <w:i/>
                <w:color w:val="FF0000"/>
                <w:sz w:val="16"/>
                <w:u w:val="single"/>
                <w:lang w:val="en-US"/>
              </w:rPr>
              <w:t>according to Table 6.1.4.1-</w:t>
            </w:r>
            <w:r>
              <w:rPr>
                <w:rFonts w:hint="eastAsia" w:ascii="New York" w:hAnsi="New York"/>
                <w:i/>
                <w:color w:val="FF0000"/>
                <w:sz w:val="16"/>
                <w:u w:val="single"/>
                <w:lang w:val="en-US" w:eastAsia="zh-CN"/>
              </w:rPr>
              <w:t>4</w:t>
            </w:r>
            <w:r>
              <w:rPr>
                <w:rFonts w:ascii="New York" w:hAnsi="New York"/>
                <w:i/>
                <w:color w:val="FF0000"/>
                <w:sz w:val="16"/>
                <w:u w:val="single"/>
                <w:lang w:val="en-US"/>
              </w:rPr>
              <w:t xml:space="preserve">, based on whether or not the higher layer parameter </w:t>
            </w:r>
            <w:r>
              <w:rPr>
                <w:rFonts w:ascii="New York" w:hAnsi="New York"/>
                <w:i/>
                <w:iCs/>
                <w:color w:val="FF0000"/>
                <w:sz w:val="16"/>
                <w:u w:val="single"/>
                <w:lang w:val="en-US"/>
              </w:rPr>
              <w:t xml:space="preserve">mcs-Msg3Repetition </w:t>
            </w:r>
            <w:r>
              <w:rPr>
                <w:rFonts w:ascii="New York" w:hAnsi="New York"/>
                <w:i/>
                <w:color w:val="FF0000"/>
                <w:sz w:val="16"/>
                <w:u w:val="single"/>
                <w:lang w:val="en-US"/>
              </w:rPr>
              <w:t>is configured</w:t>
            </w:r>
            <w:r>
              <w:rPr>
                <w:rFonts w:hint="eastAsia" w:ascii="New York" w:hAnsi="New York"/>
                <w:i/>
                <w:color w:val="FF0000"/>
                <w:sz w:val="16"/>
                <w:u w:val="single"/>
                <w:lang w:val="en-US" w:eastAsia="zh-CN"/>
              </w:rPr>
              <w:t xml:space="preserve">. </w:t>
            </w:r>
            <w:r>
              <w:rPr>
                <w:rFonts w:ascii="New York" w:hAnsi="New York"/>
                <w:i/>
                <w:color w:val="FF0000"/>
                <w:sz w:val="16"/>
                <w:u w:val="single"/>
                <w:lang w:val="en-US"/>
              </w:rPr>
              <w:t>The UE shall use the determined I</w:t>
            </w:r>
            <w:r>
              <w:rPr>
                <w:rFonts w:ascii="New York" w:hAnsi="New York"/>
                <w:i/>
                <w:color w:val="FF0000"/>
                <w:sz w:val="16"/>
                <w:u w:val="single"/>
                <w:vertAlign w:val="subscript"/>
                <w:lang w:val="en-US"/>
              </w:rPr>
              <w:t>MCS</w:t>
            </w:r>
            <w:r>
              <w:rPr>
                <w:rFonts w:ascii="New York" w:hAnsi="New York"/>
                <w:i/>
                <w:color w:val="FF0000"/>
                <w:sz w:val="16"/>
                <w:u w:val="single"/>
                <w:lang w:val="en-US"/>
              </w:rPr>
              <w:t xml:space="preserve"> and Table 5.1.3.1-1 to determine the modulation order (Q</w:t>
            </w:r>
            <w:r>
              <w:rPr>
                <w:rFonts w:ascii="New York" w:hAnsi="New York"/>
                <w:i/>
                <w:color w:val="FF0000"/>
                <w:sz w:val="16"/>
                <w:u w:val="single"/>
                <w:vertAlign w:val="subscript"/>
                <w:lang w:val="en-US"/>
              </w:rPr>
              <w:t>m</w:t>
            </w:r>
            <w:r>
              <w:rPr>
                <w:rFonts w:ascii="New York" w:hAnsi="New York"/>
                <w:i/>
                <w:color w:val="FF0000"/>
                <w:sz w:val="16"/>
                <w:u w:val="single"/>
                <w:lang w:val="en-US"/>
              </w:rPr>
              <w:t>) and Target code rate (R) used in the physical uplink shared channel.</w:t>
            </w:r>
          </w:p>
          <w:p>
            <w:pPr>
              <w:rPr>
                <w:lang w:eastAsia="zh-CN"/>
              </w:rPr>
            </w:pPr>
          </w:p>
          <w:p>
            <w:pPr>
              <w:rPr>
                <w:lang w:eastAsia="zh-CN"/>
              </w:rPr>
            </w:pPr>
            <w:r>
              <w:rPr>
                <w:lang w:eastAsia="zh-CN"/>
              </w:rPr>
              <w:t xml:space="preserve">can be replaced by </w:t>
            </w:r>
          </w:p>
          <w:p>
            <w:pPr>
              <w:spacing w:after="0" w:line="280" w:lineRule="atLeast"/>
              <w:ind w:left="568" w:hanging="288"/>
              <w:rPr>
                <w:rFonts w:ascii="New York" w:hAnsi="New York" w:eastAsia="Batang"/>
                <w:i/>
                <w:sz w:val="16"/>
                <w:lang w:val="en-US"/>
              </w:rPr>
            </w:pPr>
            <w:r>
              <w:rPr>
                <w:rFonts w:ascii="New York" w:hAnsi="New York"/>
                <w:i/>
                <w:sz w:val="16"/>
                <w:lang w:val="en-US"/>
              </w:rPr>
              <w:t xml:space="preserve">elseif for PUSCH repetition type A, </w:t>
            </w:r>
            <w:r>
              <w:rPr>
                <w:rFonts w:ascii="New York" w:hAnsi="New York"/>
                <w:i/>
                <w:strike/>
                <w:color w:val="FF0000"/>
                <w:sz w:val="16"/>
                <w:lang w:val="en-US"/>
              </w:rPr>
              <w:t>when transmitting PUSCH scheduled by RAR UL grant</w:t>
            </w:r>
            <w:r>
              <w:rPr>
                <w:rFonts w:ascii="New York" w:hAnsi="New York" w:eastAsia="Batang"/>
                <w:i/>
                <w:strike/>
                <w:color w:val="FF0000"/>
                <w:sz w:val="16"/>
                <w:lang w:val="en-US"/>
              </w:rPr>
              <w:t>,</w:t>
            </w:r>
          </w:p>
          <w:p>
            <w:pPr>
              <w:spacing w:after="0" w:line="280" w:lineRule="atLeast"/>
              <w:ind w:left="851" w:hanging="288"/>
              <w:rPr>
                <w:rFonts w:ascii="New York" w:hAnsi="New York"/>
                <w:i/>
                <w:sz w:val="16"/>
                <w:lang w:val="en-US"/>
              </w:rPr>
            </w:pPr>
            <w:r>
              <w:rPr>
                <w:rFonts w:ascii="New York" w:hAnsi="New York"/>
                <w:i/>
                <w:sz w:val="16"/>
                <w:lang w:val="en-US"/>
              </w:rPr>
              <w:t>-</w:t>
            </w:r>
            <w:r>
              <w:rPr>
                <w:rFonts w:ascii="New York" w:hAnsi="New York"/>
                <w:i/>
                <w:sz w:val="16"/>
                <w:lang w:val="en-US"/>
              </w:rPr>
              <w:tab/>
            </w:r>
            <w:r>
              <w:rPr>
                <w:rFonts w:ascii="New York" w:hAnsi="New York"/>
                <w:i/>
                <w:color w:val="FF0000"/>
                <w:sz w:val="16"/>
                <w:lang w:val="en-US"/>
              </w:rPr>
              <w:t>when transmitting PUSCH scheduled by RAR UL grant</w:t>
            </w:r>
            <w:r>
              <w:rPr>
                <w:rFonts w:ascii="New York" w:hAnsi="New York" w:eastAsia="Batang"/>
                <w:i/>
                <w:color w:val="FF0000"/>
                <w:sz w:val="16"/>
                <w:lang w:val="en-US"/>
              </w:rPr>
              <w:t xml:space="preserve">, </w:t>
            </w:r>
            <w:r>
              <w:rPr>
                <w:rFonts w:ascii="New York" w:hAnsi="New York"/>
                <w:i/>
                <w:sz w:val="16"/>
                <w:lang w:val="en-US"/>
              </w:rPr>
              <w:t xml:space="preserve">the 2 LSBs of the MCS information field of the RAR UL grant provide a codepoint to determine the MCS index </w:t>
            </w:r>
            <w:r>
              <w:rPr>
                <w:rFonts w:ascii="New York" w:hAnsi="New York"/>
                <w:i/>
                <w:color w:val="000000"/>
                <w:sz w:val="16"/>
                <w:lang w:val="en-US"/>
              </w:rPr>
              <w:t>I</w:t>
            </w:r>
            <w:r>
              <w:rPr>
                <w:rFonts w:ascii="New York" w:hAnsi="New York"/>
                <w:i/>
                <w:color w:val="000000"/>
                <w:sz w:val="16"/>
                <w:vertAlign w:val="subscript"/>
                <w:lang w:val="en-US"/>
              </w:rPr>
              <w:t>MCS</w:t>
            </w:r>
            <w:r>
              <w:rPr>
                <w:rFonts w:ascii="New York" w:hAnsi="New York"/>
                <w:i/>
                <w:iCs/>
                <w:sz w:val="16"/>
                <w:lang w:val="en-US"/>
              </w:rPr>
              <w:t xml:space="preserve"> </w:t>
            </w:r>
            <w:r>
              <w:rPr>
                <w:rFonts w:ascii="New York" w:hAnsi="New York"/>
                <w:i/>
                <w:sz w:val="16"/>
                <w:lang w:val="en-US"/>
              </w:rPr>
              <w:t xml:space="preserve">according to Table </w:t>
            </w:r>
            <w:r>
              <w:rPr>
                <w:rFonts w:ascii="New York" w:hAnsi="New York"/>
                <w:i/>
                <w:color w:val="000000"/>
                <w:sz w:val="16"/>
                <w:lang w:val="en-US"/>
              </w:rPr>
              <w:t>6.1.4.1-3</w:t>
            </w:r>
            <w:r>
              <w:rPr>
                <w:rFonts w:ascii="New York" w:hAnsi="New York"/>
                <w:i/>
                <w:sz w:val="16"/>
                <w:lang w:val="en-US"/>
              </w:rPr>
              <w:t xml:space="preserve">, based on whether or not the higher layer parameter </w:t>
            </w:r>
            <w:r>
              <w:rPr>
                <w:rFonts w:ascii="New York" w:hAnsi="New York"/>
                <w:i/>
                <w:iCs/>
                <w:sz w:val="16"/>
                <w:lang w:val="en-US"/>
              </w:rPr>
              <w:t xml:space="preserve">mcs-Msg3Repetition </w:t>
            </w:r>
            <w:r>
              <w:rPr>
                <w:rFonts w:ascii="New York" w:hAnsi="New York"/>
                <w:i/>
                <w:sz w:val="16"/>
                <w:lang w:val="en-US"/>
              </w:rPr>
              <w:t>is configured. The UE shall use the determined I</w:t>
            </w:r>
            <w:r>
              <w:rPr>
                <w:rFonts w:ascii="New York" w:hAnsi="New York"/>
                <w:i/>
                <w:sz w:val="16"/>
                <w:vertAlign w:val="subscript"/>
                <w:lang w:val="en-US"/>
              </w:rPr>
              <w:t>MCS</w:t>
            </w:r>
            <w:r>
              <w:rPr>
                <w:rFonts w:ascii="New York" w:hAnsi="New York"/>
                <w:i/>
                <w:sz w:val="16"/>
                <w:lang w:val="en-US"/>
              </w:rPr>
              <w:t xml:space="preserve"> and Table 5.1.3.1-1 to determine the modulation order (Q</w:t>
            </w:r>
            <w:r>
              <w:rPr>
                <w:rFonts w:ascii="New York" w:hAnsi="New York"/>
                <w:i/>
                <w:sz w:val="16"/>
                <w:vertAlign w:val="subscript"/>
                <w:lang w:val="en-US"/>
              </w:rPr>
              <w:t>m</w:t>
            </w:r>
            <w:r>
              <w:rPr>
                <w:rFonts w:ascii="New York" w:hAnsi="New York"/>
                <w:i/>
                <w:sz w:val="16"/>
                <w:lang w:val="en-US"/>
              </w:rPr>
              <w:t>) and Target code rate (R) used in the physical uplink shared channel.</w:t>
            </w:r>
          </w:p>
          <w:p>
            <w:pPr>
              <w:spacing w:after="0" w:line="280" w:lineRule="atLeast"/>
              <w:ind w:left="864" w:hanging="288"/>
              <w:rPr>
                <w:rFonts w:ascii="New York" w:hAnsi="New York"/>
                <w:i/>
                <w:color w:val="FF0000"/>
                <w:sz w:val="16"/>
                <w:u w:val="single"/>
              </w:rPr>
            </w:pPr>
            <w:r>
              <w:rPr>
                <w:rFonts w:ascii="New York" w:hAnsi="New York"/>
                <w:i/>
                <w:color w:val="FF0000"/>
                <w:sz w:val="16"/>
                <w:u w:val="single"/>
                <w:lang w:val="en-US"/>
              </w:rPr>
              <w:t>-</w:t>
            </w:r>
            <w:r>
              <w:rPr>
                <w:rFonts w:ascii="New York" w:hAnsi="New York"/>
                <w:i/>
                <w:color w:val="FF0000"/>
                <w:sz w:val="16"/>
                <w:u w:val="single"/>
                <w:lang w:val="en-US"/>
              </w:rPr>
              <w:tab/>
            </w:r>
            <w:r>
              <w:rPr>
                <w:rFonts w:ascii="New York" w:hAnsi="New York"/>
                <w:i/>
                <w:color w:val="FF0000"/>
                <w:sz w:val="16"/>
                <w:u w:val="single"/>
                <w:lang w:val="en-US"/>
              </w:rPr>
              <w:t xml:space="preserve">when transmitting PUSCH scheduled by DCI format 0_0 with CRC scrambled by the TC-RNTI, </w:t>
            </w:r>
            <w:r>
              <w:rPr>
                <w:rFonts w:ascii="New York" w:hAnsi="New York"/>
                <w:i/>
                <w:color w:val="FF0000"/>
                <w:sz w:val="16"/>
                <w:u w:val="single"/>
                <w:lang w:val="en-US"/>
              </w:rPr>
              <w:tab/>
            </w:r>
            <w:r>
              <w:rPr>
                <w:rFonts w:ascii="New York" w:hAnsi="New York"/>
                <w:i/>
                <w:color w:val="FF0000"/>
                <w:sz w:val="16"/>
                <w:u w:val="single"/>
                <w:lang w:val="en-US"/>
              </w:rPr>
              <w:t xml:space="preserve">the </w:t>
            </w:r>
            <w:r>
              <w:rPr>
                <w:rFonts w:hint="eastAsia" w:ascii="New York" w:hAnsi="New York"/>
                <w:i/>
                <w:color w:val="FF0000"/>
                <w:sz w:val="16"/>
                <w:u w:val="single"/>
                <w:lang w:val="en-US" w:eastAsia="zh-CN"/>
              </w:rPr>
              <w:t>3</w:t>
            </w:r>
            <w:r>
              <w:rPr>
                <w:rFonts w:ascii="New York" w:hAnsi="New York"/>
                <w:i/>
                <w:color w:val="FF0000"/>
                <w:sz w:val="16"/>
                <w:u w:val="single"/>
                <w:lang w:val="en-US"/>
              </w:rPr>
              <w:t xml:space="preserve"> LSBs of the MCS information field of the DCI format 0_0 with CRC scrambled by the TC-RNTI</w:t>
            </w:r>
            <w:r>
              <w:rPr>
                <w:rFonts w:hint="eastAsia" w:ascii="New York" w:hAnsi="New York"/>
                <w:i/>
                <w:color w:val="FF0000"/>
                <w:sz w:val="16"/>
                <w:u w:val="single"/>
                <w:lang w:val="en-US" w:eastAsia="zh-CN"/>
              </w:rPr>
              <w:t xml:space="preserve"> </w:t>
            </w:r>
            <w:r>
              <w:rPr>
                <w:rFonts w:ascii="New York" w:hAnsi="New York"/>
                <w:i/>
                <w:color w:val="FF0000"/>
                <w:sz w:val="16"/>
                <w:u w:val="single"/>
                <w:lang w:val="en-US"/>
              </w:rPr>
              <w:t>provide a codepoint to determine the MCS index I</w:t>
            </w:r>
            <w:r>
              <w:rPr>
                <w:rFonts w:ascii="New York" w:hAnsi="New York"/>
                <w:i/>
                <w:color w:val="FF0000"/>
                <w:sz w:val="16"/>
                <w:u w:val="single"/>
                <w:vertAlign w:val="subscript"/>
                <w:lang w:val="en-US"/>
              </w:rPr>
              <w:t>MCS</w:t>
            </w:r>
            <w:r>
              <w:rPr>
                <w:rFonts w:ascii="New York" w:hAnsi="New York"/>
                <w:i/>
                <w:iCs/>
                <w:color w:val="FF0000"/>
                <w:sz w:val="16"/>
                <w:u w:val="single"/>
                <w:lang w:val="en-US"/>
              </w:rPr>
              <w:t xml:space="preserve"> </w:t>
            </w:r>
            <w:r>
              <w:rPr>
                <w:rFonts w:ascii="New York" w:hAnsi="New York"/>
                <w:i/>
                <w:color w:val="FF0000"/>
                <w:sz w:val="16"/>
                <w:u w:val="single"/>
                <w:lang w:val="en-US"/>
              </w:rPr>
              <w:t>according to Table 6.1.4.1-</w:t>
            </w:r>
            <w:r>
              <w:rPr>
                <w:rFonts w:hint="eastAsia" w:ascii="New York" w:hAnsi="New York"/>
                <w:i/>
                <w:color w:val="FF0000"/>
                <w:sz w:val="16"/>
                <w:u w:val="single"/>
                <w:lang w:val="en-US" w:eastAsia="zh-CN"/>
              </w:rPr>
              <w:t>4</w:t>
            </w:r>
            <w:r>
              <w:rPr>
                <w:rFonts w:ascii="New York" w:hAnsi="New York"/>
                <w:i/>
                <w:color w:val="FF0000"/>
                <w:sz w:val="16"/>
                <w:u w:val="single"/>
                <w:lang w:val="en-US"/>
              </w:rPr>
              <w:t xml:space="preserve">, based on whether or not the higher layer parameter </w:t>
            </w:r>
            <w:r>
              <w:rPr>
                <w:rFonts w:ascii="New York" w:hAnsi="New York"/>
                <w:i/>
                <w:iCs/>
                <w:color w:val="FF0000"/>
                <w:sz w:val="16"/>
                <w:u w:val="single"/>
                <w:lang w:val="en-US"/>
              </w:rPr>
              <w:t xml:space="preserve">mcs-Msg3Repetition </w:t>
            </w:r>
            <w:r>
              <w:rPr>
                <w:rFonts w:ascii="New York" w:hAnsi="New York"/>
                <w:i/>
                <w:color w:val="FF0000"/>
                <w:sz w:val="16"/>
                <w:u w:val="single"/>
                <w:lang w:val="en-US"/>
              </w:rPr>
              <w:t>is configured</w:t>
            </w:r>
            <w:r>
              <w:rPr>
                <w:rFonts w:hint="eastAsia" w:ascii="New York" w:hAnsi="New York"/>
                <w:i/>
                <w:color w:val="FF0000"/>
                <w:sz w:val="16"/>
                <w:u w:val="single"/>
                <w:lang w:val="en-US" w:eastAsia="zh-CN"/>
              </w:rPr>
              <w:t xml:space="preserve">. </w:t>
            </w:r>
            <w:r>
              <w:rPr>
                <w:rFonts w:ascii="New York" w:hAnsi="New York"/>
                <w:i/>
                <w:color w:val="FF0000"/>
                <w:sz w:val="16"/>
                <w:u w:val="single"/>
                <w:lang w:val="en-US"/>
              </w:rPr>
              <w:t>The UE shall use the determined I</w:t>
            </w:r>
            <w:r>
              <w:rPr>
                <w:rFonts w:ascii="New York" w:hAnsi="New York"/>
                <w:i/>
                <w:color w:val="FF0000"/>
                <w:sz w:val="16"/>
                <w:u w:val="single"/>
                <w:vertAlign w:val="subscript"/>
                <w:lang w:val="en-US"/>
              </w:rPr>
              <w:t>MCS</w:t>
            </w:r>
            <w:r>
              <w:rPr>
                <w:rFonts w:ascii="New York" w:hAnsi="New York"/>
                <w:i/>
                <w:color w:val="FF0000"/>
                <w:sz w:val="16"/>
                <w:u w:val="single"/>
                <w:lang w:val="en-US"/>
              </w:rPr>
              <w:t xml:space="preserve"> and Table 5.1.3.1-1 to determine the modulation order (Q</w:t>
            </w:r>
            <w:r>
              <w:rPr>
                <w:rFonts w:ascii="New York" w:hAnsi="New York"/>
                <w:i/>
                <w:color w:val="FF0000"/>
                <w:sz w:val="16"/>
                <w:u w:val="single"/>
                <w:vertAlign w:val="subscript"/>
                <w:lang w:val="en-US"/>
              </w:rPr>
              <w:t>m</w:t>
            </w:r>
            <w:r>
              <w:rPr>
                <w:rFonts w:ascii="New York" w:hAnsi="New York"/>
                <w:i/>
                <w:color w:val="FF0000"/>
                <w:sz w:val="16"/>
                <w:u w:val="single"/>
                <w:lang w:val="en-US"/>
              </w:rPr>
              <w:t>) and Target code rate (R) used in the physical uplink shared channel.</w:t>
            </w:r>
          </w:p>
          <w:p>
            <w:pPr>
              <w:rPr>
                <w:lang w:eastAsia="zh-CN"/>
              </w:rPr>
            </w:pPr>
          </w:p>
          <w:p>
            <w:pPr>
              <w:pStyle w:val="114"/>
              <w:numPr>
                <w:ilvl w:val="0"/>
                <w:numId w:val="18"/>
              </w:numPr>
              <w:ind w:left="504"/>
              <w:rPr>
                <w:rFonts w:eastAsia="宋体"/>
                <w:lang w:val="en-US" w:eastAsia="zh-CN"/>
              </w:rPr>
            </w:pPr>
            <w:r>
              <w:rPr>
                <w:rFonts w:eastAsia="宋体"/>
                <w:lang w:val="en-US" w:eastAsia="zh-CN"/>
              </w:rPr>
              <w:t xml:space="preserve"> Similarly following changes</w:t>
            </w:r>
          </w:p>
          <w:p>
            <w:pPr>
              <w:spacing w:after="0" w:line="280" w:lineRule="atLeast"/>
              <w:ind w:left="568" w:hanging="288"/>
              <w:rPr>
                <w:rFonts w:ascii="New York" w:hAnsi="New York" w:eastAsia="Batang"/>
                <w:i/>
                <w:sz w:val="16"/>
                <w:lang w:val="en-US"/>
              </w:rPr>
            </w:pPr>
            <w:r>
              <w:rPr>
                <w:rFonts w:ascii="New York" w:hAnsi="New York"/>
                <w:i/>
                <w:sz w:val="16"/>
                <w:lang w:val="en-US"/>
              </w:rPr>
              <w:t>-</w:t>
            </w:r>
            <w:r>
              <w:rPr>
                <w:rFonts w:ascii="New York" w:hAnsi="New York"/>
                <w:i/>
                <w:sz w:val="16"/>
                <w:lang w:val="en-US"/>
              </w:rPr>
              <w:tab/>
            </w:r>
            <w:r>
              <w:rPr>
                <w:rFonts w:ascii="New York" w:hAnsi="New York"/>
                <w:i/>
                <w:sz w:val="16"/>
                <w:lang w:val="en-US"/>
              </w:rPr>
              <w:t xml:space="preserve">elseif </w:t>
            </w:r>
            <w:r>
              <w:rPr>
                <w:rFonts w:ascii="New York" w:hAnsi="New York"/>
                <w:i/>
                <w:strike/>
                <w:color w:val="FF0000"/>
                <w:sz w:val="16"/>
                <w:lang w:val="en-US"/>
              </w:rPr>
              <w:t>for PUSCH repetition type A</w:t>
            </w:r>
            <w:r>
              <w:rPr>
                <w:rFonts w:ascii="New York" w:hAnsi="New York"/>
                <w:i/>
                <w:sz w:val="16"/>
              </w:rPr>
              <w:t xml:space="preserve"> </w:t>
            </w:r>
            <w:r>
              <w:rPr>
                <w:rFonts w:ascii="New York" w:hAnsi="New York"/>
                <w:i/>
                <w:color w:val="FF0000"/>
                <w:sz w:val="16"/>
                <w:u w:val="single"/>
              </w:rPr>
              <w:t>the UE transmits a PRACH using a resource associated with a corresponding Msg3 PUSCH transmission with repetitions</w:t>
            </w:r>
            <w:r>
              <w:rPr>
                <w:rFonts w:hint="eastAsia" w:ascii="New York" w:hAnsi="New York"/>
                <w:i/>
                <w:color w:val="FF0000"/>
                <w:sz w:val="16"/>
                <w:u w:val="single"/>
                <w:lang w:val="en-US" w:eastAsia="zh-CN"/>
              </w:rPr>
              <w:t xml:space="preserve"> </w:t>
            </w:r>
            <w:r>
              <w:rPr>
                <w:rFonts w:ascii="New York" w:hAnsi="New York"/>
                <w:i/>
                <w:color w:val="FF0000"/>
                <w:sz w:val="16"/>
                <w:u w:val="single"/>
              </w:rPr>
              <w:t>[11, TS 38.321]</w:t>
            </w:r>
            <w:r>
              <w:rPr>
                <w:rFonts w:ascii="New York" w:hAnsi="New York"/>
                <w:i/>
                <w:sz w:val="16"/>
                <w:lang w:val="en-US"/>
              </w:rPr>
              <w:t>, when transmitting PUSCH scheduled by RAR UL grant</w:t>
            </w:r>
            <w:r>
              <w:rPr>
                <w:rFonts w:ascii="New York" w:hAnsi="New York" w:eastAsia="Batang"/>
                <w:i/>
                <w:sz w:val="16"/>
                <w:lang w:val="en-US"/>
              </w:rPr>
              <w:t>,</w:t>
            </w:r>
          </w:p>
          <w:p>
            <w:pPr>
              <w:spacing w:after="0" w:line="280" w:lineRule="atLeast"/>
              <w:ind w:left="851" w:hanging="288"/>
              <w:rPr>
                <w:rFonts w:ascii="New York" w:hAnsi="New York"/>
                <w:i/>
                <w:sz w:val="16"/>
                <w:lang w:val="en-US"/>
              </w:rPr>
            </w:pPr>
            <w:r>
              <w:rPr>
                <w:rFonts w:ascii="New York" w:hAnsi="New York"/>
                <w:i/>
                <w:sz w:val="16"/>
                <w:lang w:val="en-US"/>
              </w:rPr>
              <w:t>-</w:t>
            </w:r>
            <w:r>
              <w:rPr>
                <w:rFonts w:ascii="New York" w:hAnsi="New York"/>
                <w:i/>
                <w:sz w:val="16"/>
                <w:lang w:val="en-US"/>
              </w:rPr>
              <w:tab/>
            </w:r>
            <w:r>
              <w:rPr>
                <w:rFonts w:ascii="New York" w:hAnsi="New York"/>
                <w:i/>
                <w:sz w:val="16"/>
                <w:lang w:val="en-US"/>
              </w:rPr>
              <w:t xml:space="preserve">the 2 LSBs of the MCS information field of the RAR UL grant provide a codepoint to determine the MCS index </w:t>
            </w:r>
            <w:r>
              <w:rPr>
                <w:rFonts w:ascii="New York" w:hAnsi="New York"/>
                <w:i/>
                <w:color w:val="000000"/>
                <w:sz w:val="16"/>
                <w:lang w:val="en-US"/>
              </w:rPr>
              <w:t>I</w:t>
            </w:r>
            <w:r>
              <w:rPr>
                <w:rFonts w:ascii="New York" w:hAnsi="New York"/>
                <w:i/>
                <w:color w:val="000000"/>
                <w:sz w:val="16"/>
                <w:vertAlign w:val="subscript"/>
                <w:lang w:val="en-US"/>
              </w:rPr>
              <w:t>MCS</w:t>
            </w:r>
            <w:r>
              <w:rPr>
                <w:rFonts w:ascii="New York" w:hAnsi="New York"/>
                <w:i/>
                <w:iCs/>
                <w:sz w:val="16"/>
                <w:lang w:val="en-US"/>
              </w:rPr>
              <w:t xml:space="preserve"> </w:t>
            </w:r>
            <w:r>
              <w:rPr>
                <w:rFonts w:ascii="New York" w:hAnsi="New York"/>
                <w:i/>
                <w:sz w:val="16"/>
                <w:lang w:val="en-US"/>
              </w:rPr>
              <w:t xml:space="preserve">according to Table </w:t>
            </w:r>
            <w:r>
              <w:rPr>
                <w:rFonts w:ascii="New York" w:hAnsi="New York"/>
                <w:i/>
                <w:color w:val="000000"/>
                <w:sz w:val="16"/>
                <w:lang w:val="en-US"/>
              </w:rPr>
              <w:t>6.1.4.1-3</w:t>
            </w:r>
            <w:r>
              <w:rPr>
                <w:rFonts w:ascii="New York" w:hAnsi="New York"/>
                <w:i/>
                <w:sz w:val="16"/>
                <w:lang w:val="en-US"/>
              </w:rPr>
              <w:t xml:space="preserve">, based on whether or not the higher layer parameter </w:t>
            </w:r>
            <w:r>
              <w:rPr>
                <w:rFonts w:ascii="New York" w:hAnsi="New York"/>
                <w:i/>
                <w:iCs/>
                <w:sz w:val="16"/>
                <w:lang w:val="en-US"/>
              </w:rPr>
              <w:t xml:space="preserve">mcs-Msg3Repetition </w:t>
            </w:r>
            <w:r>
              <w:rPr>
                <w:rFonts w:ascii="New York" w:hAnsi="New York"/>
                <w:i/>
                <w:sz w:val="16"/>
                <w:lang w:val="en-US"/>
              </w:rPr>
              <w:t>is configured. The UE shall use the determined I</w:t>
            </w:r>
            <w:r>
              <w:rPr>
                <w:rFonts w:ascii="New York" w:hAnsi="New York"/>
                <w:i/>
                <w:sz w:val="16"/>
                <w:vertAlign w:val="subscript"/>
                <w:lang w:val="en-US"/>
              </w:rPr>
              <w:t>MCS</w:t>
            </w:r>
            <w:r>
              <w:rPr>
                <w:rFonts w:ascii="New York" w:hAnsi="New York"/>
                <w:i/>
                <w:sz w:val="16"/>
                <w:lang w:val="en-US"/>
              </w:rPr>
              <w:t xml:space="preserve"> and Table 6.1.4.1-1 to determine the modulation order (Q</w:t>
            </w:r>
            <w:r>
              <w:rPr>
                <w:rFonts w:ascii="New York" w:hAnsi="New York"/>
                <w:i/>
                <w:sz w:val="16"/>
                <w:vertAlign w:val="subscript"/>
                <w:lang w:val="en-US"/>
              </w:rPr>
              <w:t>m</w:t>
            </w:r>
            <w:r>
              <w:rPr>
                <w:rFonts w:ascii="New York" w:hAnsi="New York"/>
                <w:i/>
                <w:sz w:val="16"/>
                <w:lang w:val="en-US"/>
              </w:rPr>
              <w:t>) and Target code rate (R) used in the physical uplink shared channel.</w:t>
            </w:r>
          </w:p>
          <w:p>
            <w:pPr>
              <w:spacing w:after="0" w:line="280" w:lineRule="atLeast"/>
              <w:ind w:left="568" w:hanging="288"/>
              <w:rPr>
                <w:rFonts w:ascii="New York" w:hAnsi="New York"/>
                <w:i/>
                <w:color w:val="FF0000"/>
                <w:sz w:val="16"/>
                <w:u w:val="single"/>
                <w:lang w:val="en-US" w:eastAsia="zh-CN"/>
              </w:rPr>
            </w:pPr>
            <w:r>
              <w:rPr>
                <w:rFonts w:ascii="New York" w:hAnsi="New York"/>
                <w:i/>
                <w:color w:val="FF0000"/>
                <w:sz w:val="16"/>
                <w:u w:val="single"/>
                <w:lang w:val="en-US"/>
              </w:rPr>
              <w:t>-</w:t>
            </w:r>
            <w:r>
              <w:rPr>
                <w:rFonts w:ascii="New York" w:hAnsi="New York"/>
                <w:i/>
                <w:color w:val="FF0000"/>
                <w:sz w:val="16"/>
                <w:u w:val="single"/>
                <w:lang w:val="en-US"/>
              </w:rPr>
              <w:tab/>
            </w:r>
            <w:r>
              <w:rPr>
                <w:rFonts w:ascii="New York" w:hAnsi="New York"/>
                <w:i/>
                <w:color w:val="FF0000"/>
                <w:sz w:val="16"/>
                <w:u w:val="single"/>
                <w:lang w:val="en-US"/>
              </w:rPr>
              <w:t xml:space="preserve">elseif </w:t>
            </w:r>
            <w:r>
              <w:rPr>
                <w:rFonts w:ascii="New York" w:hAnsi="New York"/>
                <w:i/>
                <w:color w:val="FF0000"/>
                <w:sz w:val="16"/>
                <w:u w:val="single"/>
              </w:rPr>
              <w:t>the UE transmits a PRACH using a resource associated with a corresponding Msg3 PUSCH transmission with repetitions</w:t>
            </w:r>
            <w:r>
              <w:rPr>
                <w:rFonts w:hint="eastAsia" w:ascii="New York" w:hAnsi="New York"/>
                <w:i/>
                <w:color w:val="FF0000"/>
                <w:sz w:val="16"/>
                <w:u w:val="single"/>
                <w:lang w:val="en-US" w:eastAsia="zh-CN"/>
              </w:rPr>
              <w:t xml:space="preserve"> </w:t>
            </w:r>
            <w:r>
              <w:rPr>
                <w:rFonts w:ascii="New York" w:hAnsi="New York"/>
                <w:i/>
                <w:color w:val="FF0000"/>
                <w:sz w:val="16"/>
                <w:u w:val="single"/>
              </w:rPr>
              <w:t>[11, TS 38.321]</w:t>
            </w:r>
            <w:r>
              <w:rPr>
                <w:rFonts w:ascii="New York" w:hAnsi="New York"/>
                <w:i/>
                <w:color w:val="FF0000"/>
                <w:sz w:val="16"/>
                <w:u w:val="single"/>
                <w:lang w:val="en-US"/>
              </w:rPr>
              <w:t>, when transmitting PUSCH scheduled by DCI format 0_0 with CRC scrambled by the TC-RNTI,</w:t>
            </w:r>
            <w:r>
              <w:rPr>
                <w:rFonts w:hint="eastAsia" w:ascii="New York" w:hAnsi="New York"/>
                <w:i/>
                <w:color w:val="FF0000"/>
                <w:sz w:val="16"/>
                <w:u w:val="single"/>
                <w:lang w:val="en-US" w:eastAsia="zh-CN"/>
              </w:rPr>
              <w:t xml:space="preserve"> </w:t>
            </w:r>
          </w:p>
          <w:p>
            <w:pPr>
              <w:spacing w:after="0" w:line="280" w:lineRule="atLeast"/>
              <w:ind w:left="851" w:hanging="288"/>
              <w:rPr>
                <w:rFonts w:ascii="New York" w:hAnsi="New York"/>
                <w:i/>
                <w:sz w:val="16"/>
              </w:rPr>
            </w:pPr>
            <w:r>
              <w:rPr>
                <w:rFonts w:ascii="New York" w:hAnsi="New York"/>
                <w:i/>
                <w:color w:val="FF0000"/>
                <w:sz w:val="16"/>
                <w:u w:val="single"/>
                <w:lang w:val="en-US"/>
              </w:rPr>
              <w:t>-</w:t>
            </w:r>
            <w:r>
              <w:rPr>
                <w:rFonts w:ascii="New York" w:hAnsi="New York"/>
                <w:i/>
                <w:color w:val="FF0000"/>
                <w:sz w:val="16"/>
                <w:u w:val="single"/>
                <w:lang w:val="en-US"/>
              </w:rPr>
              <w:tab/>
            </w:r>
            <w:r>
              <w:rPr>
                <w:rFonts w:ascii="New York" w:hAnsi="New York"/>
                <w:i/>
                <w:color w:val="FF0000"/>
                <w:sz w:val="16"/>
                <w:u w:val="single"/>
                <w:lang w:val="en-US"/>
              </w:rPr>
              <w:t xml:space="preserve">the </w:t>
            </w:r>
            <w:r>
              <w:rPr>
                <w:rFonts w:hint="eastAsia" w:ascii="New York" w:hAnsi="New York"/>
                <w:i/>
                <w:color w:val="FF0000"/>
                <w:sz w:val="16"/>
                <w:u w:val="single"/>
                <w:lang w:val="en-US" w:eastAsia="zh-CN"/>
              </w:rPr>
              <w:t>3</w:t>
            </w:r>
            <w:r>
              <w:rPr>
                <w:rFonts w:ascii="New York" w:hAnsi="New York"/>
                <w:i/>
                <w:color w:val="FF0000"/>
                <w:sz w:val="16"/>
                <w:u w:val="single"/>
                <w:lang w:val="en-US"/>
              </w:rPr>
              <w:t xml:space="preserve"> LSBs of the MCS information field of the DCI format 0_0 with CRC scrambled by the TC-RNTI</w:t>
            </w:r>
            <w:r>
              <w:rPr>
                <w:rFonts w:hint="eastAsia" w:ascii="New York" w:hAnsi="New York"/>
                <w:i/>
                <w:color w:val="FF0000"/>
                <w:sz w:val="16"/>
                <w:u w:val="single"/>
                <w:lang w:val="en-US" w:eastAsia="zh-CN"/>
              </w:rPr>
              <w:t xml:space="preserve"> </w:t>
            </w:r>
            <w:r>
              <w:rPr>
                <w:rFonts w:ascii="New York" w:hAnsi="New York"/>
                <w:i/>
                <w:color w:val="FF0000"/>
                <w:sz w:val="16"/>
                <w:u w:val="single"/>
                <w:lang w:val="en-US"/>
              </w:rPr>
              <w:t>provide a codepoint to determine the MCS index I</w:t>
            </w:r>
            <w:r>
              <w:rPr>
                <w:rFonts w:ascii="New York" w:hAnsi="New York"/>
                <w:i/>
                <w:color w:val="FF0000"/>
                <w:sz w:val="16"/>
                <w:u w:val="single"/>
                <w:vertAlign w:val="subscript"/>
                <w:lang w:val="en-US"/>
              </w:rPr>
              <w:t>MCS</w:t>
            </w:r>
            <w:r>
              <w:rPr>
                <w:rFonts w:ascii="New York" w:hAnsi="New York"/>
                <w:i/>
                <w:iCs/>
                <w:color w:val="FF0000"/>
                <w:sz w:val="16"/>
                <w:u w:val="single"/>
                <w:lang w:val="en-US"/>
              </w:rPr>
              <w:t xml:space="preserve"> </w:t>
            </w:r>
            <w:r>
              <w:rPr>
                <w:rFonts w:ascii="New York" w:hAnsi="New York"/>
                <w:i/>
                <w:color w:val="FF0000"/>
                <w:sz w:val="16"/>
                <w:u w:val="single"/>
                <w:lang w:val="en-US"/>
              </w:rPr>
              <w:t>according to Table 6.1.4.1-</w:t>
            </w:r>
            <w:r>
              <w:rPr>
                <w:rFonts w:hint="eastAsia" w:ascii="New York" w:hAnsi="New York"/>
                <w:i/>
                <w:color w:val="FF0000"/>
                <w:sz w:val="16"/>
                <w:u w:val="single"/>
                <w:lang w:val="en-US" w:eastAsia="zh-CN"/>
              </w:rPr>
              <w:t>4</w:t>
            </w:r>
            <w:r>
              <w:rPr>
                <w:rFonts w:ascii="New York" w:hAnsi="New York"/>
                <w:i/>
                <w:color w:val="FF0000"/>
                <w:sz w:val="16"/>
                <w:u w:val="single"/>
                <w:lang w:val="en-US"/>
              </w:rPr>
              <w:t xml:space="preserve">, based on whether or not the higher layer parameter </w:t>
            </w:r>
            <w:r>
              <w:rPr>
                <w:rFonts w:ascii="New York" w:hAnsi="New York"/>
                <w:i/>
                <w:iCs/>
                <w:color w:val="FF0000"/>
                <w:sz w:val="16"/>
                <w:u w:val="single"/>
                <w:lang w:val="en-US"/>
              </w:rPr>
              <w:t xml:space="preserve">mcs-Msg3Repetition </w:t>
            </w:r>
            <w:r>
              <w:rPr>
                <w:rFonts w:ascii="New York" w:hAnsi="New York"/>
                <w:i/>
                <w:color w:val="FF0000"/>
                <w:sz w:val="16"/>
                <w:u w:val="single"/>
                <w:lang w:val="en-US"/>
              </w:rPr>
              <w:t>is configured</w:t>
            </w:r>
            <w:r>
              <w:rPr>
                <w:rFonts w:hint="eastAsia" w:ascii="New York" w:hAnsi="New York"/>
                <w:i/>
                <w:color w:val="FF0000"/>
                <w:sz w:val="16"/>
                <w:u w:val="single"/>
                <w:lang w:val="en-US" w:eastAsia="zh-CN"/>
              </w:rPr>
              <w:t xml:space="preserve">. </w:t>
            </w:r>
            <w:r>
              <w:rPr>
                <w:rFonts w:ascii="New York" w:hAnsi="New York"/>
                <w:i/>
                <w:color w:val="FF0000"/>
                <w:sz w:val="16"/>
                <w:u w:val="single"/>
                <w:lang w:val="en-US"/>
              </w:rPr>
              <w:t>The UE shall use the determined I</w:t>
            </w:r>
            <w:r>
              <w:rPr>
                <w:rFonts w:ascii="New York" w:hAnsi="New York"/>
                <w:i/>
                <w:color w:val="FF0000"/>
                <w:sz w:val="16"/>
                <w:u w:val="single"/>
                <w:vertAlign w:val="subscript"/>
                <w:lang w:val="en-US"/>
              </w:rPr>
              <w:t>MCS</w:t>
            </w:r>
            <w:r>
              <w:rPr>
                <w:rFonts w:ascii="New York" w:hAnsi="New York"/>
                <w:i/>
                <w:color w:val="FF0000"/>
                <w:sz w:val="16"/>
                <w:u w:val="single"/>
                <w:lang w:val="en-US"/>
              </w:rPr>
              <w:t xml:space="preserve"> and Table 6.1.4.1-1 to determine the modulation order (Q</w:t>
            </w:r>
            <w:r>
              <w:rPr>
                <w:rFonts w:ascii="New York" w:hAnsi="New York"/>
                <w:i/>
                <w:color w:val="FF0000"/>
                <w:sz w:val="16"/>
                <w:u w:val="single"/>
                <w:vertAlign w:val="subscript"/>
                <w:lang w:val="en-US"/>
              </w:rPr>
              <w:t>m</w:t>
            </w:r>
            <w:r>
              <w:rPr>
                <w:rFonts w:ascii="New York" w:hAnsi="New York"/>
                <w:i/>
                <w:color w:val="FF0000"/>
                <w:sz w:val="16"/>
                <w:u w:val="single"/>
                <w:lang w:val="en-US"/>
              </w:rPr>
              <w:t>) and Target code rate (R) used in the physical uplink shared channel.</w:t>
            </w:r>
          </w:p>
          <w:p>
            <w:pPr>
              <w:spacing w:before="120"/>
              <w:rPr>
                <w:sz w:val="18"/>
                <w:lang w:eastAsia="zh-CN"/>
              </w:rPr>
            </w:pPr>
            <w:r>
              <w:rPr>
                <w:lang w:eastAsia="zh-CN"/>
              </w:rPr>
              <w:t>can be replaced by</w:t>
            </w:r>
          </w:p>
          <w:p>
            <w:pPr>
              <w:spacing w:after="0" w:line="280" w:lineRule="atLeast"/>
              <w:ind w:left="568" w:hanging="288"/>
              <w:rPr>
                <w:rFonts w:ascii="New York" w:hAnsi="New York" w:eastAsia="Batang"/>
                <w:i/>
                <w:strike/>
                <w:color w:val="FF0000"/>
                <w:sz w:val="16"/>
                <w:lang w:val="en-US"/>
              </w:rPr>
            </w:pPr>
            <w:r>
              <w:rPr>
                <w:rFonts w:ascii="New York" w:hAnsi="New York"/>
                <w:i/>
                <w:sz w:val="16"/>
                <w:lang w:val="en-US"/>
              </w:rPr>
              <w:t>-</w:t>
            </w:r>
            <w:r>
              <w:rPr>
                <w:rFonts w:ascii="New York" w:hAnsi="New York"/>
                <w:i/>
                <w:sz w:val="16"/>
                <w:lang w:val="en-US"/>
              </w:rPr>
              <w:tab/>
            </w:r>
            <w:r>
              <w:rPr>
                <w:rFonts w:ascii="New York" w:hAnsi="New York"/>
                <w:i/>
                <w:sz w:val="16"/>
                <w:lang w:val="en-US"/>
              </w:rPr>
              <w:t>elseif for PUSCH repetition type A</w:t>
            </w:r>
            <w:r>
              <w:rPr>
                <w:rFonts w:ascii="New York" w:hAnsi="New York"/>
                <w:i/>
                <w:strike/>
                <w:color w:val="FF0000"/>
                <w:sz w:val="16"/>
                <w:lang w:val="en-US"/>
              </w:rPr>
              <w:t>, when transmitting PUSCH scheduled by RAR UL grant</w:t>
            </w:r>
            <w:r>
              <w:rPr>
                <w:rFonts w:ascii="New York" w:hAnsi="New York" w:eastAsia="Batang"/>
                <w:i/>
                <w:strike/>
                <w:color w:val="FF0000"/>
                <w:sz w:val="16"/>
                <w:lang w:val="en-US"/>
              </w:rPr>
              <w:t>,</w:t>
            </w:r>
          </w:p>
          <w:p>
            <w:pPr>
              <w:spacing w:after="0" w:line="280" w:lineRule="atLeast"/>
              <w:ind w:left="851" w:hanging="288"/>
              <w:rPr>
                <w:rFonts w:ascii="New York" w:hAnsi="New York"/>
                <w:i/>
                <w:sz w:val="16"/>
                <w:lang w:val="en-US"/>
              </w:rPr>
            </w:pPr>
            <w:r>
              <w:rPr>
                <w:rFonts w:ascii="New York" w:hAnsi="New York"/>
                <w:i/>
                <w:sz w:val="16"/>
                <w:lang w:val="en-US"/>
              </w:rPr>
              <w:t>-</w:t>
            </w:r>
            <w:r>
              <w:rPr>
                <w:rFonts w:ascii="New York" w:hAnsi="New York"/>
                <w:i/>
                <w:sz w:val="16"/>
                <w:lang w:val="en-US"/>
              </w:rPr>
              <w:tab/>
            </w:r>
            <w:r>
              <w:rPr>
                <w:rFonts w:ascii="New York" w:hAnsi="New York"/>
                <w:i/>
                <w:color w:val="FF0000"/>
                <w:sz w:val="16"/>
                <w:lang w:val="en-US"/>
              </w:rPr>
              <w:t xml:space="preserve">when transmitting PUSCH scheduled by RAR UL grant, </w:t>
            </w:r>
            <w:r>
              <w:rPr>
                <w:rFonts w:ascii="New York" w:hAnsi="New York"/>
                <w:i/>
                <w:sz w:val="16"/>
                <w:lang w:val="en-US"/>
              </w:rPr>
              <w:t xml:space="preserve">the 2 LSBs of the MCS information field of the RAR UL grant provide a codepoint to determine the MCS index </w:t>
            </w:r>
            <w:r>
              <w:rPr>
                <w:rFonts w:ascii="New York" w:hAnsi="New York"/>
                <w:i/>
                <w:color w:val="000000"/>
                <w:sz w:val="16"/>
                <w:lang w:val="en-US"/>
              </w:rPr>
              <w:t>I</w:t>
            </w:r>
            <w:r>
              <w:rPr>
                <w:rFonts w:ascii="New York" w:hAnsi="New York"/>
                <w:i/>
                <w:color w:val="000000"/>
                <w:sz w:val="16"/>
                <w:vertAlign w:val="subscript"/>
                <w:lang w:val="en-US"/>
              </w:rPr>
              <w:t>MCS</w:t>
            </w:r>
            <w:r>
              <w:rPr>
                <w:rFonts w:ascii="New York" w:hAnsi="New York"/>
                <w:i/>
                <w:iCs/>
                <w:sz w:val="16"/>
                <w:lang w:val="en-US"/>
              </w:rPr>
              <w:t xml:space="preserve"> </w:t>
            </w:r>
            <w:r>
              <w:rPr>
                <w:rFonts w:ascii="New York" w:hAnsi="New York"/>
                <w:i/>
                <w:sz w:val="16"/>
                <w:lang w:val="en-US"/>
              </w:rPr>
              <w:t xml:space="preserve">according to Table </w:t>
            </w:r>
            <w:r>
              <w:rPr>
                <w:rFonts w:ascii="New York" w:hAnsi="New York"/>
                <w:i/>
                <w:color w:val="000000"/>
                <w:sz w:val="16"/>
                <w:lang w:val="en-US"/>
              </w:rPr>
              <w:t>6.1.4.1-3</w:t>
            </w:r>
            <w:r>
              <w:rPr>
                <w:rFonts w:ascii="New York" w:hAnsi="New York"/>
                <w:i/>
                <w:sz w:val="16"/>
                <w:lang w:val="en-US"/>
              </w:rPr>
              <w:t xml:space="preserve">, based on whether or not the higher layer parameter </w:t>
            </w:r>
            <w:r>
              <w:rPr>
                <w:rFonts w:ascii="New York" w:hAnsi="New York"/>
                <w:i/>
                <w:iCs/>
                <w:sz w:val="16"/>
                <w:lang w:val="en-US"/>
              </w:rPr>
              <w:t xml:space="preserve">mcs-Msg3Repetition </w:t>
            </w:r>
            <w:r>
              <w:rPr>
                <w:rFonts w:ascii="New York" w:hAnsi="New York"/>
                <w:i/>
                <w:sz w:val="16"/>
                <w:lang w:val="en-US"/>
              </w:rPr>
              <w:t>is configured. The UE shall use the determined I</w:t>
            </w:r>
            <w:r>
              <w:rPr>
                <w:rFonts w:ascii="New York" w:hAnsi="New York"/>
                <w:i/>
                <w:sz w:val="16"/>
                <w:vertAlign w:val="subscript"/>
                <w:lang w:val="en-US"/>
              </w:rPr>
              <w:t>MCS</w:t>
            </w:r>
            <w:r>
              <w:rPr>
                <w:rFonts w:ascii="New York" w:hAnsi="New York"/>
                <w:i/>
                <w:sz w:val="16"/>
                <w:lang w:val="en-US"/>
              </w:rPr>
              <w:t xml:space="preserve"> and Table 6.1.4.1-1 to determine the modulation order (Q</w:t>
            </w:r>
            <w:r>
              <w:rPr>
                <w:rFonts w:ascii="New York" w:hAnsi="New York"/>
                <w:i/>
                <w:sz w:val="16"/>
                <w:vertAlign w:val="subscript"/>
                <w:lang w:val="en-US"/>
              </w:rPr>
              <w:t>m</w:t>
            </w:r>
            <w:r>
              <w:rPr>
                <w:rFonts w:ascii="New York" w:hAnsi="New York"/>
                <w:i/>
                <w:sz w:val="16"/>
                <w:lang w:val="en-US"/>
              </w:rPr>
              <w:t>) and Target code rate (R) used in the physical uplink shared channel.</w:t>
            </w:r>
          </w:p>
          <w:p>
            <w:pPr>
              <w:spacing w:after="0" w:line="280" w:lineRule="atLeast"/>
              <w:ind w:left="851" w:hanging="288"/>
              <w:rPr>
                <w:rFonts w:ascii="New York" w:hAnsi="New York"/>
                <w:i/>
                <w:sz w:val="16"/>
              </w:rPr>
            </w:pPr>
            <w:r>
              <w:rPr>
                <w:rFonts w:ascii="New York" w:hAnsi="New York"/>
                <w:i/>
                <w:color w:val="FF0000"/>
                <w:sz w:val="16"/>
                <w:u w:val="single"/>
                <w:lang w:val="en-US"/>
              </w:rPr>
              <w:t>-</w:t>
            </w:r>
            <w:r>
              <w:rPr>
                <w:rFonts w:ascii="New York" w:hAnsi="New York"/>
                <w:i/>
                <w:color w:val="FF0000"/>
                <w:sz w:val="16"/>
                <w:u w:val="single"/>
                <w:lang w:val="en-US"/>
              </w:rPr>
              <w:tab/>
            </w:r>
            <w:r>
              <w:rPr>
                <w:rFonts w:ascii="New York" w:hAnsi="New York"/>
                <w:i/>
                <w:color w:val="FF0000"/>
                <w:sz w:val="16"/>
                <w:u w:val="single"/>
                <w:lang w:val="en-US"/>
              </w:rPr>
              <w:t xml:space="preserve">when transmitting PUSCH scheduled by DCI format 0_0 with CRC scrambled by the TC-RNTI, the </w:t>
            </w:r>
            <w:r>
              <w:rPr>
                <w:rFonts w:hint="eastAsia" w:ascii="New York" w:hAnsi="New York"/>
                <w:i/>
                <w:color w:val="FF0000"/>
                <w:sz w:val="16"/>
                <w:u w:val="single"/>
                <w:lang w:val="en-US" w:eastAsia="zh-CN"/>
              </w:rPr>
              <w:t>3</w:t>
            </w:r>
            <w:r>
              <w:rPr>
                <w:rFonts w:ascii="New York" w:hAnsi="New York"/>
                <w:i/>
                <w:color w:val="FF0000"/>
                <w:sz w:val="16"/>
                <w:u w:val="single"/>
                <w:lang w:val="en-US"/>
              </w:rPr>
              <w:t xml:space="preserve"> LSBs of the MCS information field of the DCI format 0_0 with CRC scrambled by the TC-RNTI</w:t>
            </w:r>
            <w:r>
              <w:rPr>
                <w:rFonts w:hint="eastAsia" w:ascii="New York" w:hAnsi="New York"/>
                <w:i/>
                <w:color w:val="FF0000"/>
                <w:sz w:val="16"/>
                <w:u w:val="single"/>
                <w:lang w:val="en-US" w:eastAsia="zh-CN"/>
              </w:rPr>
              <w:t xml:space="preserve"> </w:t>
            </w:r>
            <w:r>
              <w:rPr>
                <w:rFonts w:ascii="New York" w:hAnsi="New York"/>
                <w:i/>
                <w:color w:val="FF0000"/>
                <w:sz w:val="16"/>
                <w:u w:val="single"/>
                <w:lang w:val="en-US"/>
              </w:rPr>
              <w:t>provide a codepoint to determine the MCS index I</w:t>
            </w:r>
            <w:r>
              <w:rPr>
                <w:rFonts w:ascii="New York" w:hAnsi="New York"/>
                <w:i/>
                <w:color w:val="FF0000"/>
                <w:sz w:val="16"/>
                <w:u w:val="single"/>
                <w:vertAlign w:val="subscript"/>
                <w:lang w:val="en-US"/>
              </w:rPr>
              <w:t>MCS</w:t>
            </w:r>
            <w:r>
              <w:rPr>
                <w:rFonts w:ascii="New York" w:hAnsi="New York"/>
                <w:i/>
                <w:iCs/>
                <w:color w:val="FF0000"/>
                <w:sz w:val="16"/>
                <w:u w:val="single"/>
                <w:lang w:val="en-US"/>
              </w:rPr>
              <w:t xml:space="preserve"> </w:t>
            </w:r>
            <w:r>
              <w:rPr>
                <w:rFonts w:ascii="New York" w:hAnsi="New York"/>
                <w:i/>
                <w:color w:val="FF0000"/>
                <w:sz w:val="16"/>
                <w:u w:val="single"/>
                <w:lang w:val="en-US"/>
              </w:rPr>
              <w:t>according to Table 6.1.4.1-</w:t>
            </w:r>
            <w:r>
              <w:rPr>
                <w:rFonts w:hint="eastAsia" w:ascii="New York" w:hAnsi="New York"/>
                <w:i/>
                <w:color w:val="FF0000"/>
                <w:sz w:val="16"/>
                <w:u w:val="single"/>
                <w:lang w:val="en-US" w:eastAsia="zh-CN"/>
              </w:rPr>
              <w:t>4</w:t>
            </w:r>
            <w:r>
              <w:rPr>
                <w:rFonts w:ascii="New York" w:hAnsi="New York"/>
                <w:i/>
                <w:color w:val="FF0000"/>
                <w:sz w:val="16"/>
                <w:u w:val="single"/>
                <w:lang w:val="en-US"/>
              </w:rPr>
              <w:t xml:space="preserve">, based on whether or not the higher layer parameter </w:t>
            </w:r>
            <w:r>
              <w:rPr>
                <w:rFonts w:ascii="New York" w:hAnsi="New York"/>
                <w:i/>
                <w:iCs/>
                <w:color w:val="FF0000"/>
                <w:sz w:val="16"/>
                <w:u w:val="single"/>
                <w:lang w:val="en-US"/>
              </w:rPr>
              <w:t xml:space="preserve">mcs-Msg3Repetition </w:t>
            </w:r>
            <w:r>
              <w:rPr>
                <w:rFonts w:ascii="New York" w:hAnsi="New York"/>
                <w:i/>
                <w:color w:val="FF0000"/>
                <w:sz w:val="16"/>
                <w:u w:val="single"/>
                <w:lang w:val="en-US"/>
              </w:rPr>
              <w:t>is configured</w:t>
            </w:r>
            <w:r>
              <w:rPr>
                <w:rFonts w:hint="eastAsia" w:ascii="New York" w:hAnsi="New York"/>
                <w:i/>
                <w:color w:val="FF0000"/>
                <w:sz w:val="16"/>
                <w:u w:val="single"/>
                <w:lang w:val="en-US" w:eastAsia="zh-CN"/>
              </w:rPr>
              <w:t xml:space="preserve">. </w:t>
            </w:r>
            <w:r>
              <w:rPr>
                <w:rFonts w:ascii="New York" w:hAnsi="New York"/>
                <w:i/>
                <w:color w:val="FF0000"/>
                <w:sz w:val="16"/>
                <w:u w:val="single"/>
                <w:lang w:val="en-US"/>
              </w:rPr>
              <w:t>The UE shall use the determined I</w:t>
            </w:r>
            <w:r>
              <w:rPr>
                <w:rFonts w:ascii="New York" w:hAnsi="New York"/>
                <w:i/>
                <w:color w:val="FF0000"/>
                <w:sz w:val="16"/>
                <w:u w:val="single"/>
                <w:vertAlign w:val="subscript"/>
                <w:lang w:val="en-US"/>
              </w:rPr>
              <w:t>MCS</w:t>
            </w:r>
            <w:r>
              <w:rPr>
                <w:rFonts w:ascii="New York" w:hAnsi="New York"/>
                <w:i/>
                <w:color w:val="FF0000"/>
                <w:sz w:val="16"/>
                <w:u w:val="single"/>
                <w:lang w:val="en-US"/>
              </w:rPr>
              <w:t xml:space="preserve"> and Table 6.1.4.1-1 to determine the modulation order (Q</w:t>
            </w:r>
            <w:r>
              <w:rPr>
                <w:rFonts w:ascii="New York" w:hAnsi="New York"/>
                <w:i/>
                <w:color w:val="FF0000"/>
                <w:sz w:val="16"/>
                <w:u w:val="single"/>
                <w:vertAlign w:val="subscript"/>
                <w:lang w:val="en-US"/>
              </w:rPr>
              <w:t>m</w:t>
            </w:r>
            <w:r>
              <w:rPr>
                <w:rFonts w:ascii="New York" w:hAnsi="New York"/>
                <w:i/>
                <w:color w:val="FF0000"/>
                <w:sz w:val="16"/>
                <w:u w:val="single"/>
                <w:lang w:val="en-US"/>
              </w:rPr>
              <w:t>) and Target code rate (R) used in the physical uplink shared channel.</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NTT DOCOMO</w:t>
            </w:r>
          </w:p>
        </w:tc>
        <w:tc>
          <w:tcPr>
            <w:tcW w:w="8505"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 xml:space="preserve">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오윤석/선임연구원/미래기술센터 C&amp;M표준(연)5G무선통신표준Task(yoonsuk.oh@lge.com)" w:date="2022-01-21T15:11:00Z"/>
        </w:trPr>
        <w:tc>
          <w:tcPr>
            <w:tcW w:w="1560" w:type="dxa"/>
            <w:shd w:val="clear" w:color="auto" w:fill="auto"/>
            <w:vAlign w:val="center"/>
          </w:tcPr>
          <w:p>
            <w:pPr>
              <w:jc w:val="center"/>
              <w:rPr>
                <w:rFonts w:eastAsia="Malgun Gothic"/>
                <w:lang w:val="en-US" w:eastAsia="ko-KR"/>
              </w:rPr>
            </w:pPr>
            <w:r>
              <w:rPr>
                <w:rFonts w:eastAsia="Malgun Gothic"/>
                <w:lang w:val="en-US" w:eastAsia="ko-KR"/>
              </w:rPr>
              <w:t>LG</w:t>
            </w:r>
          </w:p>
        </w:tc>
        <w:tc>
          <w:tcPr>
            <w:tcW w:w="8505" w:type="dxa"/>
            <w:shd w:val="clear" w:color="auto" w:fill="auto"/>
            <w:vAlign w:val="center"/>
          </w:tcPr>
          <w:p>
            <w:pPr>
              <w:rPr>
                <w:rFonts w:eastAsia="Malgun Gothic"/>
                <w:lang w:val="en-US" w:eastAsia="ko-KR"/>
              </w:rPr>
            </w:pPr>
            <w:r>
              <w:rPr>
                <w:rFonts w:hint="eastAsia" w:eastAsia="Malgun Gothic"/>
                <w:lang w:val="en-US" w:eastAsia="ko-KR"/>
              </w:rPr>
              <w:t>S</w:t>
            </w:r>
            <w:r>
              <w:rPr>
                <w:rFonts w:eastAsia="Malgun Gothic"/>
                <w:lang w:val="en-US" w:eastAsia="ko-KR"/>
              </w:rPr>
              <w:t>upportive.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val="en-US" w:eastAsia="ko-KR"/>
              </w:rPr>
            </w:pPr>
            <w:r>
              <w:rPr>
                <w:rFonts w:eastAsia="Malgun Gothic"/>
                <w:lang w:val="en-US" w:eastAsia="ko-KR"/>
              </w:rPr>
              <w:t>Intel</w:t>
            </w:r>
          </w:p>
        </w:tc>
        <w:tc>
          <w:tcPr>
            <w:tcW w:w="8505" w:type="dxa"/>
            <w:shd w:val="clear" w:color="auto" w:fill="auto"/>
            <w:vAlign w:val="center"/>
          </w:tcPr>
          <w:p>
            <w:pPr>
              <w:rPr>
                <w:rFonts w:eastAsia="Malgun Gothic"/>
                <w:lang w:val="en-US" w:eastAsia="ko-KR"/>
              </w:rPr>
            </w:pPr>
            <w:r>
              <w:rPr>
                <w:rFonts w:eastAsia="Malgun Gothic"/>
                <w:lang w:val="en-US" w:eastAsia="ko-KR"/>
              </w:rPr>
              <w:t xml:space="preserve">For the change mentioned by Vivo, </w:t>
            </w:r>
          </w:p>
          <w:p>
            <w:pPr>
              <w:pStyle w:val="114"/>
              <w:numPr>
                <w:ilvl w:val="0"/>
                <w:numId w:val="19"/>
              </w:numPr>
              <w:rPr>
                <w:rFonts w:eastAsia="Malgun Gothic"/>
                <w:lang w:val="en-US" w:eastAsia="ko-KR"/>
              </w:rPr>
            </w:pPr>
            <w:r>
              <w:rPr>
                <w:rFonts w:eastAsia="Malgun Gothic"/>
                <w:lang w:val="en-US" w:eastAsia="ko-KR"/>
              </w:rPr>
              <w:t xml:space="preserve">We prefer the original wording from FL in 212. </w:t>
            </w:r>
          </w:p>
          <w:p>
            <w:pPr>
              <w:pStyle w:val="114"/>
              <w:numPr>
                <w:ilvl w:val="0"/>
                <w:numId w:val="19"/>
              </w:numPr>
              <w:rPr>
                <w:rFonts w:eastAsia="Malgun Gothic"/>
                <w:lang w:val="en-US" w:eastAsia="ko-KR"/>
              </w:rPr>
            </w:pPr>
            <w:r>
              <w:rPr>
                <w:rFonts w:eastAsia="Malgun Gothic"/>
                <w:lang w:val="en-US" w:eastAsia="ko-KR"/>
              </w:rPr>
              <w:t>For 214, we prefer the wording from Vivo. We share similar view that we do not need to mention “the UE requests Msg3 PUSCH transmission with repetitions [11, TS 38.321]”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val="en-US" w:eastAsia="ko-KR"/>
              </w:rPr>
            </w:pPr>
            <w:r>
              <w:rPr>
                <w:rFonts w:eastAsia="Malgun Gothic"/>
                <w:lang w:val="en-US" w:eastAsia="ko-KR"/>
              </w:rPr>
              <w:t>Sharp</w:t>
            </w:r>
          </w:p>
        </w:tc>
        <w:tc>
          <w:tcPr>
            <w:tcW w:w="8505" w:type="dxa"/>
            <w:shd w:val="clear" w:color="auto" w:fill="auto"/>
            <w:vAlign w:val="center"/>
          </w:tcPr>
          <w:p>
            <w:pPr>
              <w:rPr>
                <w:rFonts w:eastAsia="MS Mincho"/>
                <w:lang w:val="en-US" w:eastAsia="ja-JP"/>
              </w:rPr>
            </w:pPr>
            <w:r>
              <w:rPr>
                <w:rFonts w:eastAsia="MS Mincho"/>
                <w:lang w:val="en-US" w:eastAsia="ja-JP"/>
              </w:rPr>
              <w:t>We are OK with the proposal.</w:t>
            </w:r>
          </w:p>
          <w:p>
            <w:pPr>
              <w:rPr>
                <w:rFonts w:eastAsia="MS Mincho"/>
                <w:lang w:val="en-US" w:eastAsia="ja-JP"/>
              </w:rPr>
            </w:pPr>
            <w:r>
              <w:rPr>
                <w:rFonts w:eastAsia="MS Mincho"/>
                <w:lang w:val="en-US" w:eastAsia="ja-JP"/>
              </w:rPr>
              <w:t>For TS38.214, we are basically OK. Description should be aligned between DFT-s-OFDM and CP-OFDM. Specifically, for DFT-s-OFDM, the description should be modified as follows.</w:t>
            </w:r>
          </w:p>
          <w:p>
            <w:pPr>
              <w:rPr>
                <w:rFonts w:eastAsia="MS Mincho"/>
                <w:lang w:val="en-US" w:eastAsia="ja-JP"/>
              </w:rPr>
            </w:pPr>
            <w:r>
              <w:rPr>
                <w:lang w:val="en-US"/>
              </w:rPr>
              <w:t xml:space="preserve">“elseif </w:t>
            </w:r>
            <w:r>
              <w:rPr>
                <w:strike/>
                <w:color w:val="FF0000"/>
                <w:lang w:val="en-US"/>
              </w:rPr>
              <w:t>for PUSCH repetition type A</w:t>
            </w:r>
            <w:r>
              <w:t xml:space="preserve"> </w:t>
            </w:r>
            <w:r>
              <w:rPr>
                <w:color w:val="FF0000"/>
                <w:u w:val="single"/>
              </w:rPr>
              <w:t xml:space="preserve">the UE </w:t>
            </w:r>
            <w:r>
              <w:rPr>
                <w:color w:val="0070C0"/>
                <w:u w:val="single"/>
              </w:rPr>
              <w:t>requests</w:t>
            </w:r>
            <w:r>
              <w:rPr>
                <w:strike/>
                <w:color w:val="0070C0"/>
                <w:u w:val="single"/>
              </w:rPr>
              <w:t>transmits a PRACH using a resource associated with a corresponding</w:t>
            </w:r>
            <w:r>
              <w:rPr>
                <w:color w:val="FF0000"/>
                <w:u w:val="single"/>
              </w:rPr>
              <w:t xml:space="preserve"> Msg3 PUSCH transmission with repetitions</w:t>
            </w:r>
            <w:r>
              <w:rPr>
                <w:rFonts w:hint="eastAsia"/>
                <w:color w:val="FF0000"/>
                <w:u w:val="single"/>
                <w:lang w:val="en-US" w:eastAsia="zh-CN"/>
              </w:rPr>
              <w:t xml:space="preserve"> </w:t>
            </w:r>
            <w:r>
              <w:rPr>
                <w:color w:val="FF0000"/>
                <w:u w:val="single"/>
              </w:rPr>
              <w:t>[11, TS 38.321]</w:t>
            </w:r>
            <w:r>
              <w:rPr>
                <w:lang w:val="en-US"/>
              </w:rPr>
              <w:t>, when transmitting PUSCH scheduled by RAR UL grant</w:t>
            </w:r>
            <w:r>
              <w:rPr>
                <w:rFonts w:eastAsia="Batang"/>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val="en-US" w:eastAsia="ko-KR"/>
              </w:rPr>
            </w:pPr>
            <w:r>
              <w:rPr>
                <w:rFonts w:eastAsiaTheme="minorEastAsia"/>
                <w:lang w:val="en-US" w:eastAsia="zh-CN"/>
              </w:rPr>
              <w:t>Xiaomi</w:t>
            </w:r>
          </w:p>
        </w:tc>
        <w:tc>
          <w:tcPr>
            <w:tcW w:w="8505" w:type="dxa"/>
            <w:shd w:val="clear" w:color="auto" w:fill="auto"/>
            <w:vAlign w:val="center"/>
          </w:tcPr>
          <w:p>
            <w:pPr>
              <w:rPr>
                <w:rFonts w:eastAsia="等线"/>
                <w:kern w:val="2"/>
                <w:szCs w:val="21"/>
                <w:lang w:val="en-US" w:eastAsia="zh-CN"/>
              </w:rPr>
            </w:pPr>
            <w:r>
              <w:rPr>
                <w:rFonts w:hint="eastAsia" w:eastAsia="Malgun Gothic"/>
                <w:szCs w:val="22"/>
                <w:lang w:val="en-US" w:eastAsia="ko-KR"/>
              </w:rPr>
              <w:t>We</w:t>
            </w:r>
            <w:r>
              <w:rPr>
                <w:rFonts w:eastAsia="Malgun Gothic"/>
                <w:szCs w:val="22"/>
                <w:lang w:val="en-US" w:eastAsia="ko-KR"/>
              </w:rPr>
              <w:t xml:space="preserve"> </w:t>
            </w:r>
            <w:r>
              <w:rPr>
                <w:rFonts w:hint="eastAsia" w:eastAsia="Malgun Gothic"/>
                <w:szCs w:val="22"/>
                <w:lang w:val="en-US" w:eastAsia="ko-KR"/>
              </w:rPr>
              <w:t>are</w:t>
            </w:r>
            <w:r>
              <w:rPr>
                <w:rFonts w:eastAsia="Malgun Gothic"/>
                <w:szCs w:val="22"/>
                <w:lang w:val="en-US" w:eastAsia="ko-KR"/>
              </w:rPr>
              <w:t xml:space="preserve"> </w:t>
            </w:r>
            <w:r>
              <w:rPr>
                <w:rFonts w:hint="eastAsia" w:eastAsia="Malgun Gothic"/>
                <w:szCs w:val="22"/>
                <w:lang w:val="en-US" w:eastAsia="ko-KR"/>
              </w:rPr>
              <w:t>fine</w:t>
            </w:r>
            <w:r>
              <w:rPr>
                <w:rFonts w:eastAsia="Malgun Gothic"/>
                <w:szCs w:val="22"/>
                <w:lang w:val="en-US" w:eastAsia="ko-KR"/>
              </w:rPr>
              <w:t xml:space="preserve"> </w:t>
            </w:r>
            <w:r>
              <w:rPr>
                <w:rFonts w:hint="eastAsia" w:eastAsia="Malgun Gothic"/>
                <w:szCs w:val="22"/>
                <w:lang w:val="en-US" w:eastAsia="ko-KR"/>
              </w:rPr>
              <w:t>with</w:t>
            </w:r>
            <w:r>
              <w:rPr>
                <w:rFonts w:eastAsia="Malgun Gothic"/>
                <w:szCs w:val="22"/>
                <w:lang w:val="en-US" w:eastAsia="ko-KR"/>
              </w:rPr>
              <w:t xml:space="preserve"> the update version of </w:t>
            </w:r>
            <w:r>
              <w:rPr>
                <w:rFonts w:hint="eastAsia" w:eastAsia="等线"/>
                <w:kern w:val="2"/>
                <w:szCs w:val="21"/>
                <w:lang w:val="en-US" w:eastAsia="zh-CN"/>
              </w:rPr>
              <w:t>T</w:t>
            </w:r>
            <w:r>
              <w:rPr>
                <w:rFonts w:eastAsia="等线"/>
                <w:kern w:val="2"/>
                <w:szCs w:val="21"/>
                <w:lang w:val="en-US" w:eastAsia="zh-CN"/>
              </w:rPr>
              <w:t>P f</w:t>
            </w:r>
            <w:r>
              <w:rPr>
                <w:rFonts w:hint="eastAsia" w:eastAsia="等线"/>
                <w:kern w:val="2"/>
                <w:szCs w:val="21"/>
                <w:lang w:val="en-US" w:eastAsia="zh-CN"/>
              </w:rPr>
              <w:t xml:space="preserve">or Clause </w:t>
            </w:r>
            <w:r>
              <w:rPr>
                <w:rFonts w:eastAsia="等线"/>
                <w:kern w:val="2"/>
                <w:szCs w:val="21"/>
                <w:lang w:val="en-US" w:eastAsia="zh-CN"/>
              </w:rPr>
              <w:t>7.3.1.1.</w:t>
            </w:r>
            <w:r>
              <w:rPr>
                <w:rFonts w:hint="eastAsia" w:eastAsia="等线"/>
                <w:kern w:val="2"/>
                <w:szCs w:val="21"/>
                <w:lang w:val="en-US" w:eastAsia="zh-CN"/>
              </w:rPr>
              <w:t>1</w:t>
            </w:r>
            <w:r>
              <w:rPr>
                <w:rFonts w:eastAsia="等线"/>
                <w:kern w:val="2"/>
                <w:szCs w:val="21"/>
                <w:lang w:val="en-US" w:eastAsia="zh-CN"/>
              </w:rPr>
              <w:t xml:space="preserve"> in TS38.212 given by vivo.</w:t>
            </w:r>
          </w:p>
          <w:p>
            <w:pPr>
              <w:rPr>
                <w:rFonts w:eastAsia="等线"/>
                <w:kern w:val="2"/>
                <w:szCs w:val="21"/>
                <w:lang w:val="en-US" w:eastAsia="zh-CN"/>
              </w:rPr>
            </w:pPr>
          </w:p>
          <w:p>
            <w:pPr>
              <w:rPr>
                <w:rFonts w:eastAsia="等线"/>
                <w:kern w:val="2"/>
                <w:szCs w:val="21"/>
                <w:lang w:val="en-US" w:eastAsia="zh-CN"/>
              </w:rPr>
            </w:pPr>
            <w:r>
              <w:rPr>
                <w:rFonts w:eastAsia="等线"/>
                <w:kern w:val="2"/>
                <w:szCs w:val="21"/>
                <w:lang w:val="en-US" w:eastAsia="zh-CN"/>
              </w:rPr>
              <w:t>For TP for TS38.214, we are prefer the version from FL with slightly modification as following:</w:t>
            </w:r>
          </w:p>
          <w:p>
            <w:pPr>
              <w:ind w:left="568" w:hanging="284"/>
              <w:rPr>
                <w:lang w:val="en-US"/>
              </w:rPr>
            </w:pPr>
            <w:r>
              <w:rPr>
                <w:lang w:val="en-US"/>
              </w:rPr>
              <w:t>-</w:t>
            </w:r>
            <w:r>
              <w:rPr>
                <w:lang w:val="en-US"/>
              </w:rPr>
              <w:tab/>
            </w:r>
            <w:r>
              <w:rPr>
                <w:lang w:val="en-US"/>
              </w:rPr>
              <w:t xml:space="preserve">elseif </w:t>
            </w:r>
            <w:r>
              <w:rPr>
                <w:strike/>
                <w:color w:val="FF0000"/>
                <w:lang w:val="en-US"/>
              </w:rPr>
              <w:t>for PUSCH repetition type A</w:t>
            </w:r>
            <w:r>
              <w:t xml:space="preserve"> </w:t>
            </w:r>
            <w:r>
              <w:rPr>
                <w:color w:val="FF0000"/>
                <w:u w:val="single"/>
              </w:rPr>
              <w:t xml:space="preserve">the UE </w:t>
            </w:r>
            <w:r>
              <w:rPr>
                <w:rFonts w:hint="eastAsia"/>
                <w:color w:val="FF0000"/>
                <w:u w:val="single"/>
                <w:lang w:val="en-US" w:eastAsia="zh-CN"/>
              </w:rPr>
              <w:t>requests</w:t>
            </w:r>
            <w:r>
              <w:rPr>
                <w:color w:val="FF0000"/>
                <w:u w:val="single"/>
              </w:rPr>
              <w:t xml:space="preserve"> Msg3 PUSCH transmission with repetitions</w:t>
            </w:r>
            <w:r>
              <w:rPr>
                <w:rFonts w:hint="eastAsia"/>
                <w:color w:val="FF0000"/>
                <w:u w:val="single"/>
                <w:lang w:val="en-US" w:eastAsia="zh-CN"/>
              </w:rPr>
              <w:t xml:space="preserve"> </w:t>
            </w:r>
            <w:r>
              <w:rPr>
                <w:color w:val="FF0000"/>
                <w:u w:val="single"/>
              </w:rPr>
              <w:t>[11, TS 38.321]</w:t>
            </w:r>
            <w:r>
              <w:rPr>
                <w:lang w:val="en-US"/>
              </w:rPr>
              <w:t xml:space="preserve">, </w:t>
            </w:r>
          </w:p>
          <w:p>
            <w:pPr>
              <w:ind w:left="851" w:hanging="284"/>
              <w:rPr>
                <w:lang w:val="en-US"/>
              </w:rPr>
            </w:pPr>
            <w:r>
              <w:rPr>
                <w:color w:val="FF0000"/>
                <w:lang w:val="en-US"/>
              </w:rPr>
              <w:t>-  if PUSCH scheduled by RAR UL grant</w:t>
            </w:r>
            <w:r>
              <w:rPr>
                <w:lang w:val="en-US"/>
              </w:rPr>
              <w:t>,</w:t>
            </w:r>
          </w:p>
          <w:p>
            <w:pPr>
              <w:pStyle w:val="114"/>
              <w:numPr>
                <w:ilvl w:val="0"/>
                <w:numId w:val="20"/>
              </w:numPr>
              <w:snapToGrid/>
              <w:spacing w:after="180" w:line="240" w:lineRule="auto"/>
              <w:rPr>
                <w:lang w:val="en-US"/>
              </w:rPr>
            </w:pPr>
            <w:r>
              <w:rPr>
                <w:lang w:val="en-US"/>
              </w:rPr>
              <w:t xml:space="preserve">the 2 LSBs of the MCS information field of the RAR UL grant provide a codepoint to determine the MCS index </w:t>
            </w:r>
            <w:r>
              <w:rPr>
                <w:i/>
                <w:color w:val="000000"/>
                <w:lang w:val="en-US"/>
              </w:rPr>
              <w:t>I</w:t>
            </w:r>
            <w:r>
              <w:rPr>
                <w:i/>
                <w:color w:val="000000"/>
                <w:vertAlign w:val="subscript"/>
                <w:lang w:val="en-US"/>
              </w:rPr>
              <w:t>MCS</w:t>
            </w:r>
            <w:r>
              <w:rPr>
                <w:i/>
                <w:iCs/>
                <w:lang w:val="en-US"/>
              </w:rPr>
              <w:t xml:space="preserve"> </w:t>
            </w:r>
            <w:r>
              <w:rPr>
                <w:lang w:val="en-US"/>
              </w:rPr>
              <w:t xml:space="preserve">according to Table </w:t>
            </w:r>
            <w:r>
              <w:rPr>
                <w:color w:val="000000"/>
                <w:lang w:val="en-US"/>
              </w:rPr>
              <w:t>6.1.4.1-3</w:t>
            </w:r>
            <w:r>
              <w:rPr>
                <w:lang w:val="en-US"/>
              </w:rPr>
              <w:t xml:space="preserve">, based on whether or not the higher layer parameter </w:t>
            </w:r>
            <w:r>
              <w:rPr>
                <w:i/>
                <w:iCs/>
                <w:lang w:val="en-US"/>
              </w:rPr>
              <w:t xml:space="preserve">mcs-Msg3Repetition </w:t>
            </w:r>
            <w:r>
              <w:rPr>
                <w:lang w:val="en-US"/>
              </w:rPr>
              <w:t xml:space="preserve">is configured. The UE shall use the determined </w:t>
            </w:r>
            <w:r>
              <w:rPr>
                <w:i/>
                <w:lang w:val="en-US"/>
              </w:rPr>
              <w:t>I</w:t>
            </w:r>
            <w:r>
              <w:rPr>
                <w:i/>
                <w:vertAlign w:val="subscript"/>
                <w:lang w:val="en-US"/>
              </w:rPr>
              <w:t>MCS</w:t>
            </w:r>
            <w:r>
              <w:rPr>
                <w:lang w:val="en-US"/>
              </w:rPr>
              <w:t xml:space="preserve"> and Table 5.1.3.1-1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ind w:left="851" w:hanging="284"/>
              <w:rPr>
                <w:color w:val="FF0000"/>
                <w:u w:val="single"/>
                <w:lang w:val="en-US"/>
              </w:rPr>
            </w:pPr>
            <w:r>
              <w:rPr>
                <w:color w:val="FF0000"/>
                <w:u w:val="single"/>
                <w:lang w:val="en-US"/>
              </w:rPr>
              <w:t>-  if PUSCH scheduled by DCI format 0_0 with CRC scrambled by the TC-RNTI,</w:t>
            </w:r>
          </w:p>
          <w:p>
            <w:pPr>
              <w:pStyle w:val="114"/>
              <w:numPr>
                <w:ilvl w:val="0"/>
                <w:numId w:val="20"/>
              </w:numPr>
              <w:snapToGrid/>
              <w:spacing w:after="180" w:line="240" w:lineRule="auto"/>
              <w:rPr>
                <w:color w:val="FF0000"/>
                <w:u w:val="single"/>
                <w:lang w:val="en-US"/>
              </w:rPr>
            </w:pPr>
            <w:r>
              <w:rPr>
                <w:color w:val="FF0000"/>
                <w:u w:val="single"/>
                <w:lang w:val="en-US"/>
              </w:rPr>
              <w:t xml:space="preserve">the </w:t>
            </w:r>
            <w:r>
              <w:rPr>
                <w:rFonts w:hint="eastAsia"/>
                <w:color w:val="FF0000"/>
                <w:u w:val="single"/>
                <w:lang w:val="en-US" w:eastAsia="en-US"/>
              </w:rPr>
              <w:t>3</w:t>
            </w:r>
            <w:r>
              <w:rPr>
                <w:color w:val="FF0000"/>
                <w:u w:val="single"/>
                <w:lang w:val="en-US"/>
              </w:rPr>
              <w:t xml:space="preserve"> LSBs of the MCS information field of the DCI format 0_0 with CRC scrambled by the TC-RNTI</w:t>
            </w:r>
            <w:r>
              <w:rPr>
                <w:rFonts w:hint="eastAsia"/>
                <w:color w:val="FF0000"/>
                <w:u w:val="single"/>
                <w:lang w:val="en-US" w:eastAsia="en-US"/>
              </w:rPr>
              <w:t xml:space="preserve"> </w:t>
            </w:r>
            <w:r>
              <w:rPr>
                <w:color w:val="FF0000"/>
                <w:u w:val="single"/>
                <w:lang w:val="en-US"/>
              </w:rPr>
              <w:t>provide a codepoint to determine the MCS index IMCS according to Table 6.1.4.1-</w:t>
            </w:r>
            <w:r>
              <w:rPr>
                <w:rFonts w:hint="eastAsia"/>
                <w:color w:val="FF0000"/>
                <w:u w:val="single"/>
                <w:lang w:val="en-US" w:eastAsia="en-US"/>
              </w:rPr>
              <w:t>4</w:t>
            </w:r>
            <w:r>
              <w:rPr>
                <w:color w:val="FF0000"/>
                <w:u w:val="single"/>
                <w:lang w:val="en-US"/>
              </w:rPr>
              <w:t>, based on whether or not the higher layer parameter mcs-Msg3Repetition is configured</w:t>
            </w:r>
            <w:r>
              <w:rPr>
                <w:rFonts w:hint="eastAsia"/>
                <w:color w:val="FF0000"/>
                <w:u w:val="single"/>
                <w:lang w:val="en-US" w:eastAsia="en-US"/>
              </w:rPr>
              <w:t xml:space="preserve">. </w:t>
            </w:r>
            <w:r>
              <w:rPr>
                <w:color w:val="FF0000"/>
                <w:u w:val="single"/>
                <w:lang w:val="en-US"/>
              </w:rPr>
              <w:t>The UE shall use the determined IMCS and Table 5.1.3.1-1 to determine the modulation order (Qm) and Target code rate (R) used in the physical uplink shared channel.</w:t>
            </w:r>
          </w:p>
          <w:p>
            <w:pPr>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Ericsson</w:t>
            </w:r>
          </w:p>
        </w:tc>
        <w:tc>
          <w:tcPr>
            <w:tcW w:w="8505" w:type="dxa"/>
            <w:shd w:val="clear" w:color="auto" w:fill="auto"/>
            <w:vAlign w:val="center"/>
          </w:tcPr>
          <w:p>
            <w:pPr>
              <w:rPr>
                <w:rFonts w:eastAsia="Malgun Gothic"/>
                <w:szCs w:val="22"/>
                <w:lang w:val="en-US" w:eastAsia="ko-KR"/>
              </w:rPr>
            </w:pPr>
            <w:r>
              <w:rPr>
                <w:rFonts w:eastAsia="Malgun Gothic"/>
                <w:szCs w:val="22"/>
                <w:lang w:val="en-US" w:eastAsia="ko-KR"/>
              </w:rPr>
              <w:t xml:space="preserve">Regarding the following Vivo’s proposal 2 to 38.214, </w:t>
            </w:r>
            <w:r>
              <w:rPr>
                <w:lang w:val="en-US" w:eastAsia="zh-CN"/>
              </w:rPr>
              <w:t>if “</w:t>
            </w:r>
            <w:r>
              <w:rPr>
                <w:color w:val="FF0000"/>
                <w:u w:val="single"/>
              </w:rPr>
              <w:t xml:space="preserve">the UE </w:t>
            </w:r>
            <w:r>
              <w:rPr>
                <w:rFonts w:hint="eastAsia"/>
                <w:color w:val="FF0000"/>
                <w:u w:val="single"/>
                <w:lang w:val="en-US" w:eastAsia="zh-CN"/>
              </w:rPr>
              <w:t>requests</w:t>
            </w:r>
            <w:r>
              <w:rPr>
                <w:color w:val="FF0000"/>
                <w:u w:val="single"/>
              </w:rPr>
              <w:t xml:space="preserve"> Msg3 PUSCH transmission with repetitions</w:t>
            </w:r>
            <w:r>
              <w:rPr>
                <w:lang w:val="en-US" w:eastAsia="zh-CN"/>
              </w:rPr>
              <w:t>” is removed, we are not sure if it would cause ambiguity to a Rel-17 UE which doesn’t request Msg3 repetition.</w:t>
            </w:r>
          </w:p>
          <w:p>
            <w:pPr>
              <w:rPr>
                <w:lang w:val="en-US" w:eastAsia="zh-CN"/>
              </w:rPr>
            </w:pPr>
            <w:r>
              <w:rPr>
                <w:i/>
                <w:iCs/>
                <w:lang w:val="en-US" w:eastAsia="zh-CN"/>
              </w:rPr>
              <w:t>There’s not need to mention “UE requests…” as “for PUSCH repetition type A” already means UE has requested the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05" w:type="dxa"/>
            <w:shd w:val="clear" w:color="auto" w:fill="auto"/>
            <w:vAlign w:val="center"/>
          </w:tcPr>
          <w:p>
            <w:pPr>
              <w:rPr>
                <w:rFonts w:eastAsiaTheme="minorEastAsia"/>
                <w:szCs w:val="22"/>
                <w:lang w:val="en-US" w:eastAsia="zh-CN"/>
              </w:rPr>
            </w:pPr>
            <w:r>
              <w:rPr>
                <w:rFonts w:hint="eastAsia" w:eastAsiaTheme="minorEastAsia"/>
                <w:szCs w:val="22"/>
                <w:lang w:val="en-US"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505" w:type="dxa"/>
            <w:shd w:val="clear" w:color="auto" w:fill="auto"/>
            <w:vAlign w:val="center"/>
          </w:tcPr>
          <w:p>
            <w:pPr>
              <w:rPr>
                <w:rFonts w:eastAsiaTheme="minorEastAsia"/>
                <w:szCs w:val="22"/>
                <w:lang w:val="en-US" w:eastAsia="zh-CN"/>
              </w:rPr>
            </w:pPr>
            <w:r>
              <w:rPr>
                <w:rFonts w:eastAsiaTheme="minorEastAsia"/>
                <w:szCs w:val="22"/>
                <w:lang w:val="en-US" w:eastAsia="zh-CN"/>
              </w:rPr>
              <w:t>We are fine with both FL’s proposal or vivo’s proposal for TS 38.212.</w:t>
            </w:r>
          </w:p>
          <w:p>
            <w:pPr>
              <w:rPr>
                <w:rFonts w:eastAsiaTheme="minorEastAsia"/>
                <w:szCs w:val="22"/>
                <w:lang w:val="en-US" w:eastAsia="zh-CN"/>
              </w:rPr>
            </w:pPr>
            <w:r>
              <w:rPr>
                <w:rFonts w:eastAsiaTheme="minorEastAsia"/>
                <w:szCs w:val="22"/>
                <w:lang w:val="en-US" w:eastAsia="zh-CN"/>
              </w:rPr>
              <w:t>Conversely, we prefer FL’s version for TS 38.214, with some modifications. More precisely, the expression “</w:t>
            </w:r>
            <w:r>
              <w:rPr>
                <w:rFonts w:ascii="New York" w:hAnsi="New York"/>
                <w:i/>
                <w:color w:val="FF0000"/>
                <w:sz w:val="16"/>
                <w:u w:val="single"/>
              </w:rPr>
              <w:t>the UE transmits a PRACH using a resource associated with a corresponding Msg3 PUSCH transmission with repetitions</w:t>
            </w:r>
            <w:r>
              <w:rPr>
                <w:rFonts w:hint="eastAsia" w:ascii="New York" w:hAnsi="New York"/>
                <w:i/>
                <w:color w:val="FF0000"/>
                <w:sz w:val="16"/>
                <w:u w:val="single"/>
                <w:lang w:val="en-US" w:eastAsia="zh-CN"/>
              </w:rPr>
              <w:t xml:space="preserve"> </w:t>
            </w:r>
            <w:r>
              <w:rPr>
                <w:rFonts w:ascii="New York" w:hAnsi="New York"/>
                <w:i/>
                <w:color w:val="FF0000"/>
                <w:sz w:val="16"/>
                <w:u w:val="single"/>
              </w:rPr>
              <w:t>[11, TS 38.321]</w:t>
            </w:r>
            <w:r>
              <w:rPr>
                <w:rFonts w:ascii="New York" w:hAnsi="New York"/>
                <w:i/>
                <w:color w:val="FF0000"/>
                <w:sz w:val="16"/>
                <w:u w:val="single"/>
                <w:lang w:val="en-US"/>
              </w:rPr>
              <w:t>,</w:t>
            </w:r>
            <w:r>
              <w:rPr>
                <w:rFonts w:eastAsiaTheme="minorEastAsia"/>
                <w:szCs w:val="22"/>
                <w:lang w:val="en-US" w:eastAsia="zh-CN"/>
              </w:rPr>
              <w:t>” should be replaced with:</w:t>
            </w:r>
          </w:p>
          <w:p>
            <w:pPr>
              <w:rPr>
                <w:rFonts w:eastAsiaTheme="minorEastAsia"/>
                <w:szCs w:val="22"/>
                <w:lang w:val="en-US" w:eastAsia="zh-CN"/>
              </w:rPr>
            </w:pPr>
            <w:r>
              <w:rPr>
                <w:rFonts w:eastAsiaTheme="minorEastAsia"/>
                <w:szCs w:val="22"/>
                <w:lang w:val="en-US" w:eastAsia="zh-CN"/>
              </w:rPr>
              <w:t>”</w:t>
            </w:r>
            <w:r>
              <w:rPr>
                <w:rFonts w:ascii="New York" w:hAnsi="New York"/>
                <w:color w:val="FF0000"/>
                <w:u w:val="single"/>
              </w:rPr>
              <w:t xml:space="preserve">the UE </w:t>
            </w:r>
            <w:r>
              <w:rPr>
                <w:rFonts w:hint="eastAsia" w:ascii="New York" w:hAnsi="New York"/>
                <w:color w:val="FF0000"/>
                <w:u w:val="single"/>
                <w:lang w:val="en-US" w:eastAsia="zh-CN"/>
              </w:rPr>
              <w:t>requests</w:t>
            </w:r>
            <w:r>
              <w:rPr>
                <w:rFonts w:ascii="New York" w:hAnsi="New York"/>
                <w:color w:val="FF0000"/>
                <w:u w:val="single"/>
              </w:rPr>
              <w:t xml:space="preserve"> Msg3 PUSCH transmission with repetitions </w:t>
            </w:r>
            <w:r>
              <w:rPr>
                <w:rFonts w:ascii="New York" w:hAnsi="New York"/>
                <w:i/>
                <w:color w:val="FF0000"/>
                <w:sz w:val="16"/>
                <w:u w:val="single"/>
              </w:rPr>
              <w:t>[11, TS 38.321]</w:t>
            </w:r>
            <w:r>
              <w:rPr>
                <w:rFonts w:ascii="New York" w:hAnsi="New York"/>
                <w:i/>
                <w:color w:val="FF0000"/>
                <w:sz w:val="16"/>
                <w:u w:val="single"/>
                <w:lang w:val="en-US"/>
              </w:rPr>
              <w:t>,</w:t>
            </w:r>
            <w:r>
              <w:rPr>
                <w:rFonts w:eastAsiaTheme="minorEastAsia"/>
                <w:szCs w:val="2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color w:val="0000FF"/>
                <w:lang w:val="en-US" w:eastAsia="zh-CN"/>
              </w:rPr>
            </w:pPr>
          </w:p>
        </w:tc>
        <w:tc>
          <w:tcPr>
            <w:tcW w:w="8505" w:type="dxa"/>
            <w:shd w:val="clear" w:color="auto" w:fill="auto"/>
            <w:vAlign w:val="center"/>
          </w:tcPr>
          <w:p>
            <w:pPr>
              <w:rPr>
                <w:rFonts w:eastAsiaTheme="minorEastAsia"/>
                <w:color w:val="0000FF"/>
                <w:szCs w:val="22"/>
                <w:lang w:val="en-US" w:eastAsia="zh-CN"/>
              </w:rPr>
            </w:pPr>
          </w:p>
        </w:tc>
      </w:tr>
    </w:tbl>
    <w:p>
      <w:pPr>
        <w:rPr>
          <w:lang w:val="en-US" w:eastAsia="zh-CN"/>
        </w:rPr>
      </w:pPr>
    </w:p>
    <w:p>
      <w:pPr>
        <w:pStyle w:val="5"/>
        <w:rPr>
          <w:lang w:val="en-US" w:eastAsia="zh-CN"/>
        </w:rPr>
      </w:pPr>
      <w:r>
        <w:rPr>
          <w:rFonts w:hint="eastAsia"/>
          <w:lang w:val="en-US" w:eastAsia="zh-CN"/>
        </w:rPr>
        <w:t xml:space="preserve">Second round </w:t>
      </w:r>
    </w:p>
    <w:p>
      <w:pPr>
        <w:rPr>
          <w:b/>
          <w:bCs/>
          <w:lang w:val="en-US" w:eastAsia="zh-CN"/>
        </w:rPr>
      </w:pPr>
      <w:r>
        <w:rPr>
          <w:rFonts w:hint="eastAsia"/>
          <w:b/>
          <w:bCs/>
          <w:lang w:val="en-US" w:eastAsia="zh-CN"/>
        </w:rPr>
        <w:t xml:space="preserve">Text Proposal for Clause </w:t>
      </w:r>
      <w:r>
        <w:rPr>
          <w:b/>
          <w:bCs/>
          <w:lang w:val="en-US" w:eastAsia="zh-CN"/>
        </w:rPr>
        <w:t>7.3.1.1.</w:t>
      </w:r>
      <w:r>
        <w:rPr>
          <w:rFonts w:hint="eastAsia"/>
          <w:b/>
          <w:bCs/>
          <w:lang w:val="en-US" w:eastAsia="zh-CN"/>
        </w:rPr>
        <w:t>1 in TS 38.212 h00</w:t>
      </w:r>
    </w:p>
    <w:p>
      <w:pPr>
        <w:numPr>
          <w:ilvl w:val="0"/>
          <w:numId w:val="21"/>
        </w:numPr>
        <w:rPr>
          <w:lang w:val="en-US" w:eastAsia="ko-KR"/>
        </w:rPr>
      </w:pPr>
      <w:r>
        <w:rPr>
          <w:rFonts w:hint="eastAsia"/>
          <w:lang w:val="en-US" w:eastAsia="zh-CN"/>
        </w:rPr>
        <w:t xml:space="preserve">Support: </w:t>
      </w:r>
      <w:r>
        <w:rPr>
          <w:rFonts w:hint="eastAsia"/>
          <w:lang w:eastAsia="zh-CN"/>
        </w:rPr>
        <w:t>China Telecom</w:t>
      </w:r>
      <w:r>
        <w:rPr>
          <w:rFonts w:hint="eastAsia"/>
          <w:lang w:val="en-US" w:eastAsia="zh-CN"/>
        </w:rPr>
        <w:t xml:space="preserve">, </w:t>
      </w:r>
      <w:r>
        <w:rPr>
          <w:lang w:eastAsia="ja-JP"/>
        </w:rPr>
        <w:t>NTT DOCOMO</w:t>
      </w:r>
      <w:r>
        <w:rPr>
          <w:rFonts w:hint="eastAsia"/>
          <w:lang w:val="en-US" w:eastAsia="zh-CN"/>
        </w:rPr>
        <w:t xml:space="preserve">, </w:t>
      </w:r>
      <w:r>
        <w:rPr>
          <w:lang w:val="en-US" w:eastAsia="ko-KR"/>
        </w:rPr>
        <w:t>LG</w:t>
      </w:r>
      <w:r>
        <w:rPr>
          <w:rFonts w:hint="eastAsia"/>
          <w:lang w:val="en-US" w:eastAsia="zh-CN"/>
        </w:rPr>
        <w:t xml:space="preserve">, </w:t>
      </w:r>
      <w:r>
        <w:rPr>
          <w:lang w:val="en-US" w:eastAsia="ko-KR"/>
        </w:rPr>
        <w:t>Intel</w:t>
      </w:r>
      <w:r>
        <w:rPr>
          <w:rFonts w:hint="eastAsia"/>
          <w:lang w:val="en-US" w:eastAsia="zh-CN"/>
        </w:rPr>
        <w:t xml:space="preserve">, </w:t>
      </w:r>
      <w:r>
        <w:rPr>
          <w:lang w:val="en-US" w:eastAsia="ko-KR"/>
        </w:rPr>
        <w:t>Sharp</w:t>
      </w:r>
      <w:r>
        <w:rPr>
          <w:rFonts w:hint="eastAsia"/>
          <w:lang w:val="en-US" w:eastAsia="zh-CN"/>
        </w:rPr>
        <w:t xml:space="preserve">, CATT, </w:t>
      </w:r>
      <w:r>
        <w:rPr>
          <w:lang w:val="en-US" w:eastAsia="zh-CN"/>
        </w:rPr>
        <w:t>Nokia/NSB</w:t>
      </w:r>
    </w:p>
    <w:p>
      <w:pPr>
        <w:numPr>
          <w:ilvl w:val="0"/>
          <w:numId w:val="21"/>
        </w:numPr>
        <w:rPr>
          <w:lang w:val="en-US" w:eastAsia="ko-KR"/>
        </w:rPr>
      </w:pPr>
      <w:r>
        <w:rPr>
          <w:rFonts w:hint="eastAsia"/>
          <w:lang w:val="en-US" w:eastAsia="zh-CN"/>
        </w:rPr>
        <w:t xml:space="preserve">Vivo and Xiaomi: Prefer to remove </w:t>
      </w:r>
      <w:r>
        <w:rPr>
          <w:lang w:val="en-US" w:eastAsia="zh-CN"/>
        </w:rPr>
        <w:t>‘</w:t>
      </w:r>
      <w:r>
        <w:rPr>
          <w:lang w:eastAsia="zh-CN"/>
        </w:rPr>
        <w:t>I</w:t>
      </w:r>
      <w:r>
        <w:t xml:space="preserve">f the UE </w:t>
      </w:r>
      <w:r>
        <w:rPr>
          <w:rFonts w:hint="eastAsia"/>
          <w:lang w:val="en-US" w:eastAsia="zh-CN"/>
        </w:rPr>
        <w:t>requests</w:t>
      </w:r>
      <w:r>
        <w:t xml:space="preserve"> Msg3 PUSCH transmission with repetitions</w:t>
      </w:r>
      <w:r>
        <w:rPr>
          <w:rFonts w:hint="eastAsia"/>
          <w:lang w:val="en-US" w:eastAsia="zh-CN"/>
        </w:rPr>
        <w:t xml:space="preserve"> </w:t>
      </w:r>
      <w:r>
        <w:t>[11, TS 38.321]</w:t>
      </w:r>
      <w:r>
        <w:rPr>
          <w:lang w:val="en-US" w:eastAsia="zh-CN"/>
        </w:rPr>
        <w:t>’</w:t>
      </w:r>
      <w:r>
        <w:rPr>
          <w:rFonts w:hint="eastAsia"/>
          <w:lang w:val="en-US" w:eastAsia="zh-CN"/>
        </w:rPr>
        <w:t>.</w:t>
      </w:r>
    </w:p>
    <w:p>
      <w:pPr>
        <w:rPr>
          <w:lang w:val="en-US" w:eastAsia="zh-CN"/>
        </w:rPr>
      </w:pPr>
      <w:r>
        <w:rPr>
          <w:rFonts w:hint="eastAsia"/>
          <w:lang w:val="en-US" w:eastAsia="zh-CN"/>
        </w:rPr>
        <w:t>FL</w:t>
      </w:r>
      <w:r>
        <w:rPr>
          <w:lang w:val="en-US" w:eastAsia="zh-CN"/>
        </w:rPr>
        <w:t>’</w:t>
      </w:r>
      <w:r>
        <w:rPr>
          <w:rFonts w:hint="eastAsia"/>
          <w:lang w:val="en-US" w:eastAsia="zh-CN"/>
        </w:rPr>
        <w:t>s comment: As discussed for the TP for TS 382.213, we have reached consensus to add the rated texts to differentiate the condition for repurposing the 2 MSB bits of the MCS information field. To keep alignment, it</w:t>
      </w:r>
      <w:r>
        <w:rPr>
          <w:lang w:val="en-US" w:eastAsia="zh-CN"/>
        </w:rPr>
        <w:t>’</w:t>
      </w:r>
      <w:r>
        <w:rPr>
          <w:rFonts w:hint="eastAsia"/>
          <w:lang w:val="en-US" w:eastAsia="zh-CN"/>
        </w:rPr>
        <w:t xml:space="preserve">s better to do the same for the 2/3 LSB bits in TS 38.214, and also the overall MCS information field in TS 38212. In this context, FL suggests to go with the majority, i.e., keep the TP Clause </w:t>
      </w:r>
      <w:r>
        <w:rPr>
          <w:lang w:val="en-US" w:eastAsia="zh-CN"/>
        </w:rPr>
        <w:t>7.3.1.1.</w:t>
      </w:r>
      <w:r>
        <w:rPr>
          <w:rFonts w:hint="eastAsia"/>
          <w:lang w:val="en-US" w:eastAsia="zh-CN"/>
        </w:rPr>
        <w:t xml:space="preserve">1 in TS 38.212 h00 for as it is. </w:t>
      </w:r>
    </w:p>
    <w:p>
      <w:pPr>
        <w:rPr>
          <w:b/>
          <w:bCs/>
          <w:lang w:val="en-US" w:eastAsia="zh-CN"/>
        </w:rPr>
      </w:pPr>
      <w:r>
        <w:rPr>
          <w:rFonts w:hint="eastAsia"/>
          <w:b/>
          <w:bCs/>
          <w:lang w:val="en-US" w:eastAsia="zh-CN"/>
        </w:rPr>
        <w:t>Text Proposal for Clause 6.1.4.1 in TS 38.214 h00</w:t>
      </w:r>
    </w:p>
    <w:p>
      <w:pPr>
        <w:rPr>
          <w:lang w:val="en-US" w:eastAsia="ko-KR"/>
        </w:rPr>
      </w:pPr>
      <w:r>
        <w:rPr>
          <w:rFonts w:hint="eastAsia"/>
          <w:lang w:val="en-US" w:eastAsia="zh-CN"/>
        </w:rPr>
        <w:t xml:space="preserve">Similar situation as for the TP for TS 38.212, FL suggestion is to keep </w:t>
      </w:r>
      <w:r>
        <w:rPr>
          <w:lang w:val="en-US" w:eastAsia="zh-CN"/>
        </w:rPr>
        <w:t>‘</w:t>
      </w:r>
      <w:r>
        <w:rPr>
          <w:lang w:eastAsia="zh-CN"/>
        </w:rPr>
        <w:t>I</w:t>
      </w:r>
      <w:r>
        <w:t xml:space="preserve">f the UE </w:t>
      </w:r>
      <w:r>
        <w:rPr>
          <w:rFonts w:hint="eastAsia"/>
          <w:lang w:val="en-US" w:eastAsia="zh-CN"/>
        </w:rPr>
        <w:t>requests</w:t>
      </w:r>
      <w:r>
        <w:t xml:space="preserve"> Msg3 PUSCH transmission with repetitions</w:t>
      </w:r>
      <w:r>
        <w:rPr>
          <w:rFonts w:hint="eastAsia"/>
          <w:lang w:val="en-US" w:eastAsia="zh-CN"/>
        </w:rPr>
        <w:t xml:space="preserve"> </w:t>
      </w:r>
      <w:r>
        <w:t>[11, TS 38.321]</w:t>
      </w:r>
      <w:r>
        <w:rPr>
          <w:lang w:val="en-US" w:eastAsia="zh-CN"/>
        </w:rPr>
        <w:t>’</w:t>
      </w:r>
      <w:r>
        <w:rPr>
          <w:rFonts w:hint="eastAsia"/>
          <w:lang w:val="en-US" w:eastAsia="zh-CN"/>
        </w:rPr>
        <w:t xml:space="preserve"> to differentiate with PUSCH repetition type A for Msg3 without requesting from UE. </w:t>
      </w:r>
    </w:p>
    <w:p>
      <w:pPr>
        <w:rPr>
          <w:lang w:val="en-US" w:eastAsia="zh-CN"/>
        </w:rPr>
      </w:pPr>
      <w:r>
        <w:rPr>
          <w:rFonts w:hint="eastAsia"/>
          <w:lang w:val="en-US" w:eastAsia="zh-CN"/>
        </w:rPr>
        <w:t>@Xiaomi, The original TP aligns with the legacy formatting. So, let</w:t>
      </w:r>
      <w:r>
        <w:rPr>
          <w:lang w:val="en-US" w:eastAsia="zh-CN"/>
        </w:rPr>
        <w:t>’</w:t>
      </w:r>
      <w:r>
        <w:rPr>
          <w:rFonts w:hint="eastAsia"/>
          <w:lang w:val="en-US" w:eastAsia="zh-CN"/>
        </w:rPr>
        <w:t>s keep it.</w:t>
      </w:r>
    </w:p>
    <w:p>
      <w:pPr>
        <w:rPr>
          <w:rFonts w:eastAsia="等线"/>
          <w:color w:val="0000FF"/>
          <w:kern w:val="2"/>
          <w:szCs w:val="21"/>
          <w:lang w:val="en-US" w:eastAsia="zh-CN"/>
        </w:rPr>
      </w:pPr>
      <w:r>
        <w:rPr>
          <w:rFonts w:hint="eastAsia"/>
          <w:lang w:val="en-US" w:eastAsia="zh-CN"/>
        </w:rPr>
        <w:t xml:space="preserve">As suggested by Sharp and Nokia/NSB, the Text Proposal for Clause 6.1.4.1 in TS 38.214 h00 is updated in v1 version as follows </w:t>
      </w:r>
    </w:p>
    <w:p>
      <w:pPr>
        <w:rPr>
          <w:lang w:val="en-US" w:eastAsia="zh-CN"/>
        </w:rPr>
      </w:pPr>
      <w:r>
        <w:rPr>
          <w:rFonts w:hint="eastAsia" w:eastAsia="等线"/>
          <w:b/>
          <w:bCs/>
          <w:kern w:val="2"/>
          <w:szCs w:val="21"/>
          <w:lang w:val="en-US" w:eastAsia="zh-CN"/>
        </w:rPr>
        <w:t>Text Proposal-v1 for Clause 6.1.4.1 in TS 38.214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rPr>
            </w:pPr>
          </w:p>
          <w:p>
            <w:pPr>
              <w:keepNext/>
              <w:keepLines/>
              <w:spacing w:before="120" w:line="280" w:lineRule="atLeast"/>
              <w:ind w:left="1418" w:hanging="1418"/>
              <w:outlineLvl w:val="3"/>
              <w:rPr>
                <w:rFonts w:ascii="New York" w:hAnsi="New York"/>
                <w:color w:val="000000"/>
              </w:rPr>
            </w:pPr>
            <w:r>
              <w:rPr>
                <w:rFonts w:ascii="Arial" w:hAnsi="Arial"/>
                <w:color w:val="000000"/>
                <w:sz w:val="24"/>
                <w:lang w:val="en-US"/>
              </w:rPr>
              <w:t>6.1.4.1</w:t>
            </w:r>
            <w:r>
              <w:rPr>
                <w:rFonts w:ascii="Arial" w:hAnsi="Arial"/>
                <w:color w:val="000000"/>
                <w:sz w:val="24"/>
                <w:lang w:val="en-US"/>
              </w:rPr>
              <w:tab/>
            </w:r>
            <w:r>
              <w:rPr>
                <w:rFonts w:ascii="Arial" w:hAnsi="Arial"/>
                <w:color w:val="000000"/>
                <w:sz w:val="24"/>
                <w:lang w:val="en-US"/>
              </w:rPr>
              <w:t>Modulation order and target code rate determination</w:t>
            </w:r>
          </w:p>
          <w:p>
            <w:pPr>
              <w:spacing w:before="120" w:line="280" w:lineRule="atLeast"/>
              <w:rPr>
                <w:rFonts w:ascii="New York" w:hAnsi="New York"/>
                <w:color w:val="000000"/>
              </w:rPr>
            </w:pPr>
            <w:r>
              <w:rPr>
                <w:rFonts w:ascii="New York" w:hAnsi="New York"/>
                <w:color w:val="000000"/>
              </w:rPr>
              <w:t xml:space="preserve">For a PUSCH scheduled by RAR UL grant or </w:t>
            </w:r>
          </w:p>
          <w:p>
            <w:pPr>
              <w:spacing w:before="120" w:line="280" w:lineRule="atLeast"/>
              <w:rPr>
                <w:rFonts w:ascii="New York" w:hAnsi="New York"/>
                <w:color w:val="000000"/>
              </w:rPr>
            </w:pPr>
            <w:r>
              <w:rPr>
                <w:rFonts w:ascii="New York" w:hAnsi="New York"/>
                <w:color w:val="000000"/>
              </w:rPr>
              <w:t>for a PUSCH scheduled by a fallbackRAR UL grant or</w:t>
            </w:r>
          </w:p>
          <w:p>
            <w:pPr>
              <w:spacing w:before="120" w:line="280" w:lineRule="atLeast"/>
              <w:rPr>
                <w:rFonts w:ascii="New York" w:hAnsi="New York"/>
                <w:color w:val="000000"/>
              </w:rPr>
            </w:pPr>
            <w:r>
              <w:rPr>
                <w:rFonts w:ascii="New York" w:hAnsi="New York"/>
                <w:color w:val="000000"/>
              </w:rPr>
              <w:t>for a MsgA PUSCH transmission, or</w:t>
            </w:r>
          </w:p>
          <w:p>
            <w:pPr>
              <w:spacing w:before="120" w:line="280" w:lineRule="atLeast"/>
              <w:rPr>
                <w:rFonts w:ascii="New York" w:hAnsi="New York"/>
                <w:color w:val="000000"/>
              </w:rPr>
            </w:pPr>
            <w:r>
              <w:rPr>
                <w:rFonts w:ascii="New York" w:hAnsi="New York"/>
                <w:color w:val="000000"/>
              </w:rPr>
              <w:t xml:space="preserve">for a PUSCH scheduled by a DCI format 0_0 with CRC scrambled by C-RNTI, MCS-C-RNTI, TC-RNTI, CS-RNTI, or </w:t>
            </w:r>
          </w:p>
          <w:p>
            <w:pPr>
              <w:spacing w:before="120" w:line="280" w:lineRule="atLeast"/>
              <w:rPr>
                <w:rFonts w:ascii="New York" w:hAnsi="New York"/>
                <w:color w:val="000000"/>
              </w:rPr>
            </w:pPr>
            <w:r>
              <w:rPr>
                <w:rFonts w:ascii="New York" w:hAnsi="New York"/>
                <w:color w:val="000000"/>
              </w:rPr>
              <w:t xml:space="preserve">for a PUSCH scheduled by a DCI format 0_1 or DCI format 0_2 with CRC scrambled by C-RNTI, MCS-C-RNTI, CS-RNTI, SP-CSI-RNTI, or </w:t>
            </w:r>
          </w:p>
          <w:p>
            <w:pPr>
              <w:spacing w:before="120" w:line="280" w:lineRule="atLeast"/>
              <w:rPr>
                <w:rFonts w:ascii="New York" w:hAnsi="New York"/>
                <w:color w:val="000000"/>
              </w:rPr>
            </w:pPr>
            <w:r>
              <w:rPr>
                <w:rFonts w:ascii="New York" w:hAnsi="New York"/>
                <w:color w:val="000000"/>
              </w:rPr>
              <w:t>for a PUSCH with configured grant using CS-RNTI, and</w:t>
            </w:r>
          </w:p>
          <w:p>
            <w:pPr>
              <w:spacing w:before="120" w:line="280" w:lineRule="atLeast"/>
              <w:ind w:left="568" w:hanging="284"/>
              <w:rPr>
                <w:rFonts w:ascii="New York" w:hAnsi="New York"/>
                <w:lang w:val="en-US"/>
              </w:rPr>
            </w:pPr>
            <w:r>
              <w:rPr>
                <w:rFonts w:ascii="New York" w:hAnsi="New York"/>
                <w:lang w:val="en-US"/>
              </w:rPr>
              <w:t>if transform</w:t>
            </w:r>
            <w:r>
              <w:rPr>
                <w:rFonts w:ascii="New York" w:hAnsi="New York"/>
              </w:rPr>
              <w:t xml:space="preserve"> precoding</w:t>
            </w:r>
            <w:r>
              <w:rPr>
                <w:rFonts w:ascii="New York" w:hAnsi="New York"/>
                <w:lang w:val="en-US"/>
              </w:rPr>
              <w:t xml:space="preserve"> is disabled for this PUSCH transmission </w:t>
            </w:r>
            <w:r>
              <w:rPr>
                <w:rFonts w:ascii="New York" w:hAnsi="New York"/>
              </w:rPr>
              <w:t>according to Clause 6.1.3</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if </w:t>
            </w:r>
            <w:r>
              <w:rPr>
                <w:rFonts w:ascii="New York" w:hAnsi="New York"/>
                <w:i/>
                <w:lang w:val="en-US"/>
              </w:rPr>
              <w:t>mcs-TableDCI-0-2</w:t>
            </w:r>
            <w:r>
              <w:rPr>
                <w:rFonts w:ascii="New York" w:hAnsi="New York"/>
                <w:color w:val="000000"/>
                <w:lang w:val="en-US"/>
              </w:rPr>
              <w:t xml:space="preserve"> </w:t>
            </w:r>
            <w:r>
              <w:rPr>
                <w:rFonts w:ascii="New York" w:hAnsi="New York"/>
                <w:lang w:val="en-US"/>
              </w:rPr>
              <w:t>in</w:t>
            </w:r>
            <w:r>
              <w:rPr>
                <w:rFonts w:ascii="New York" w:hAnsi="New York"/>
                <w:i/>
                <w:lang w:val="en-US"/>
              </w:rPr>
              <w:t xml:space="preserve"> pusch-Config </w:t>
            </w:r>
            <w:r>
              <w:rPr>
                <w:rFonts w:ascii="New York" w:hAnsi="New York"/>
                <w:lang w:val="en-US" w:eastAsia="zh-CN"/>
              </w:rPr>
              <w:t>is set to 'qam256'</w:t>
            </w:r>
            <w:r>
              <w:rPr>
                <w:rFonts w:ascii="New York" w:hAnsi="New York"/>
                <w:lang w:val="en-US"/>
              </w:rPr>
              <w:t>, and PUSCH is scheduled by a PDCCH with DCI format 0_2 with CRC scrambled by C-RNTI or SP-CSI-RNTI,</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UE is not configured with MCS-C-RNTI, </w:t>
            </w:r>
            <w:r>
              <w:rPr>
                <w:rFonts w:ascii="New York" w:hAnsi="New York"/>
                <w:i/>
                <w:lang w:val="en-US"/>
              </w:rPr>
              <w:t>mcs-TableDCI-0-2</w:t>
            </w:r>
            <w:r>
              <w:rPr>
                <w:rFonts w:ascii="New York" w:hAnsi="New York"/>
                <w:color w:val="000000"/>
                <w:lang w:val="en-US"/>
              </w:rPr>
              <w:t xml:space="preserve">  in </w:t>
            </w:r>
            <w:r>
              <w:rPr>
                <w:rFonts w:ascii="New York" w:hAnsi="New York"/>
                <w:i/>
                <w:color w:val="000000"/>
                <w:lang w:val="en-US"/>
              </w:rPr>
              <w:t>pusch-Config</w:t>
            </w:r>
            <w:r>
              <w:rPr>
                <w:rFonts w:ascii="New York" w:hAnsi="New York"/>
                <w:color w:val="000000"/>
                <w:lang w:val="en-US"/>
              </w:rPr>
              <w:t xml:space="preserve"> </w:t>
            </w:r>
            <w:r>
              <w:rPr>
                <w:rFonts w:ascii="New York" w:hAnsi="New York"/>
                <w:color w:val="000000"/>
                <w:lang w:val="en-US" w:eastAsia="zh-CN"/>
              </w:rPr>
              <w:t>is set to 'qam64LowSE'</w:t>
            </w:r>
            <w:r>
              <w:rPr>
                <w:rFonts w:ascii="New York" w:hAnsi="New York"/>
                <w:color w:val="000000"/>
                <w:lang w:val="en-US"/>
              </w:rPr>
              <w:t xml:space="preserve">, and the PUSCH is scheduled by a PDCCH </w:t>
            </w:r>
            <w:r>
              <w:rPr>
                <w:rFonts w:ascii="New York" w:hAnsi="New York"/>
                <w:lang w:val="en-US"/>
              </w:rPr>
              <w:t>by a PDCCH with DCI format 0_2 with CRC scrambled by C-RNTI or SP-CSI-RNTI</w:t>
            </w:r>
            <w:r>
              <w:rPr>
                <w:rFonts w:ascii="New York" w:hAnsi="New York"/>
                <w:color w:val="000000"/>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5.1.3.1-3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lang w:val="en-US"/>
              </w:rPr>
              <w:t xml:space="preserve">mcs-Table </w:t>
            </w:r>
            <w:r>
              <w:rPr>
                <w:rFonts w:ascii="New York" w:hAnsi="New York"/>
                <w:lang w:val="en-US"/>
              </w:rPr>
              <w:t>in</w:t>
            </w:r>
            <w:r>
              <w:rPr>
                <w:rFonts w:ascii="New York" w:hAnsi="New York"/>
                <w:i/>
                <w:lang w:val="en-US"/>
              </w:rPr>
              <w:t xml:space="preserve"> </w:t>
            </w:r>
            <w:r>
              <w:rPr>
                <w:rFonts w:ascii="New York" w:hAnsi="New York"/>
                <w:i/>
              </w:rPr>
              <w:t>p</w:t>
            </w:r>
            <w:r>
              <w:rPr>
                <w:rFonts w:ascii="New York" w:hAnsi="New York"/>
                <w:i/>
                <w:lang w:val="en-US"/>
              </w:rPr>
              <w:t xml:space="preserve">usch-Config </w:t>
            </w:r>
            <w:r>
              <w:rPr>
                <w:rFonts w:ascii="New York" w:hAnsi="New York"/>
                <w:lang w:val="en-US" w:eastAsia="zh-CN"/>
              </w:rPr>
              <w:t>is set to 'qam256'</w:t>
            </w:r>
            <w:r>
              <w:rPr>
                <w:rFonts w:ascii="New York" w:hAnsi="New York"/>
                <w:lang w:val="en-US"/>
              </w:rPr>
              <w:t xml:space="preserve">, and PUSCH is </w:t>
            </w:r>
            <w:r>
              <w:rPr>
                <w:rFonts w:ascii="New York" w:hAnsi="New York"/>
              </w:rPr>
              <w:t>scheduled</w:t>
            </w:r>
            <w:r>
              <w:rPr>
                <w:rFonts w:ascii="New York" w:hAnsi="New York"/>
                <w:lang w:val="en-US"/>
              </w:rPr>
              <w:t xml:space="preserve"> by </w:t>
            </w:r>
            <w:r>
              <w:rPr>
                <w:rFonts w:ascii="New York" w:hAnsi="New York"/>
              </w:rPr>
              <w:t xml:space="preserve">a PDCCH with </w:t>
            </w:r>
            <w:r>
              <w:rPr>
                <w:rFonts w:ascii="New York" w:hAnsi="New York"/>
                <w:lang w:val="en-US"/>
              </w:rPr>
              <w:t>DCI format 0_1</w:t>
            </w:r>
            <w:r>
              <w:rPr>
                <w:rFonts w:ascii="New York" w:hAnsi="New York"/>
              </w:rPr>
              <w:t xml:space="preserve"> with CRC scrambled by C-RNTI or SP-CSI-RNTI</w:t>
            </w:r>
            <w:r>
              <w:rPr>
                <w:rFonts w:ascii="New York" w:hAnsi="New York"/>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2</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w:t>
            </w:r>
            <w:r>
              <w:rPr>
                <w:rFonts w:ascii="New York" w:hAnsi="New York"/>
              </w:rPr>
              <w:t>uplink</w:t>
            </w:r>
            <w:r>
              <w:rPr>
                <w:rFonts w:ascii="New York" w:hAnsi="New York"/>
                <w:lang w:val="en-US"/>
              </w:rPr>
              <w:t xml:space="preserve">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UE is not configured with </w:t>
            </w:r>
            <w:r>
              <w:rPr>
                <w:rFonts w:ascii="New York" w:hAnsi="New York"/>
                <w:color w:val="000000"/>
              </w:rPr>
              <w:t>MCS-C-RNTI</w:t>
            </w:r>
            <w:r>
              <w:rPr>
                <w:rFonts w:ascii="New York" w:hAnsi="New York"/>
                <w:color w:val="000000"/>
                <w:lang w:val="en-US"/>
              </w:rPr>
              <w:t xml:space="preserve">, </w:t>
            </w:r>
            <w:r>
              <w:rPr>
                <w:rFonts w:ascii="New York" w:hAnsi="New York"/>
                <w:i/>
                <w:color w:val="000000"/>
                <w:lang w:val="en-US"/>
              </w:rPr>
              <w:t>mcs-Table</w:t>
            </w:r>
            <w:r>
              <w:rPr>
                <w:rFonts w:ascii="New York" w:hAnsi="New York"/>
                <w:color w:val="000000"/>
                <w:lang w:val="en-US"/>
              </w:rPr>
              <w:t xml:space="preserve"> in </w:t>
            </w:r>
            <w:r>
              <w:rPr>
                <w:rFonts w:ascii="New York" w:hAnsi="New York"/>
                <w:i/>
                <w:color w:val="000000"/>
                <w:lang w:val="en-US"/>
              </w:rPr>
              <w:t>pusch-Config</w:t>
            </w:r>
            <w:r>
              <w:rPr>
                <w:rFonts w:ascii="New York" w:hAnsi="New York"/>
                <w:color w:val="000000"/>
                <w:lang w:val="en-US"/>
              </w:rPr>
              <w:t xml:space="preserve"> </w:t>
            </w:r>
            <w:r>
              <w:rPr>
                <w:rFonts w:ascii="New York" w:hAnsi="New York"/>
                <w:color w:val="000000"/>
                <w:lang w:val="en-US" w:eastAsia="zh-CN"/>
              </w:rPr>
              <w:t>is set to 'qam64LowSE'</w:t>
            </w:r>
            <w:r>
              <w:rPr>
                <w:rFonts w:ascii="New York" w:hAnsi="New York"/>
                <w:color w:val="000000"/>
                <w:lang w:val="en-US"/>
              </w:rPr>
              <w:t xml:space="preserve">, and the PUSCH is </w:t>
            </w:r>
            <w:r>
              <w:rPr>
                <w:rFonts w:ascii="New York" w:hAnsi="New York"/>
                <w:color w:val="000000"/>
              </w:rPr>
              <w:t>scheduled</w:t>
            </w:r>
            <w:r>
              <w:rPr>
                <w:rFonts w:ascii="New York" w:hAnsi="New York"/>
                <w:color w:val="000000"/>
                <w:lang w:val="en-US"/>
              </w:rPr>
              <w:t xml:space="preserve"> by a PDCCH with a DCI format other than DCI format 0_2 in a UE-specific search space</w:t>
            </w:r>
            <w:r>
              <w:rPr>
                <w:rFonts w:ascii="New York" w:hAnsi="New York"/>
                <w:color w:val="000000"/>
              </w:rPr>
              <w:t xml:space="preserve"> </w:t>
            </w:r>
            <w:r>
              <w:rPr>
                <w:rFonts w:ascii="New York" w:hAnsi="New York"/>
              </w:rPr>
              <w:t>with CRC scrambled by C-RNTI or SP-CSI-RNTI</w:t>
            </w:r>
            <w:r>
              <w:rPr>
                <w:rFonts w:ascii="New York" w:hAnsi="New York"/>
                <w:color w:val="000000"/>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3</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w:t>
            </w:r>
            <w:r>
              <w:rPr>
                <w:rFonts w:ascii="New York" w:hAnsi="New York"/>
                <w:color w:val="000000"/>
              </w:rPr>
              <w:t>UE</w:t>
            </w:r>
            <w:r>
              <w:rPr>
                <w:rFonts w:ascii="New York" w:hAnsi="New York"/>
                <w:color w:val="000000"/>
                <w:lang w:val="en-US"/>
              </w:rPr>
              <w:t xml:space="preserve"> is </w:t>
            </w:r>
            <w:r>
              <w:rPr>
                <w:rFonts w:ascii="New York" w:hAnsi="New York"/>
                <w:color w:val="000000"/>
              </w:rPr>
              <w:t>configured</w:t>
            </w:r>
            <w:r>
              <w:rPr>
                <w:rFonts w:ascii="New York" w:hAnsi="New York"/>
                <w:color w:val="000000"/>
                <w:lang w:val="en-US"/>
              </w:rPr>
              <w:t xml:space="preserve"> with </w:t>
            </w:r>
            <w:r>
              <w:rPr>
                <w:rFonts w:ascii="New York" w:hAnsi="New York"/>
                <w:color w:val="000000"/>
              </w:rPr>
              <w:t>MCS-C-RNTI</w:t>
            </w:r>
            <w:r>
              <w:rPr>
                <w:rFonts w:ascii="New York" w:hAnsi="New York"/>
                <w:color w:val="000000"/>
                <w:lang w:val="en-US"/>
              </w:rPr>
              <w:t xml:space="preserve">, and the PUSCH is scheduled by a PDCCH with CRC scrambled by </w:t>
            </w:r>
            <w:r>
              <w:rPr>
                <w:rFonts w:ascii="New York" w:hAnsi="New York"/>
                <w:color w:val="000000"/>
              </w:rPr>
              <w:t>MCS-C-RNTI</w:t>
            </w:r>
            <w:r>
              <w:rPr>
                <w:rFonts w:ascii="New York" w:hAnsi="New York"/>
                <w:color w:val="000000"/>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3</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lang w:val="en-US"/>
              </w:rPr>
              <w:t>mcs-Table</w:t>
            </w:r>
            <w:r>
              <w:rPr>
                <w:rFonts w:ascii="New York" w:hAnsi="New York"/>
                <w:lang w:val="en-US"/>
              </w:rPr>
              <w:t xml:space="preserve"> in </w:t>
            </w:r>
            <w:r>
              <w:rPr>
                <w:rFonts w:ascii="New York" w:hAnsi="New York"/>
                <w:i/>
                <w:lang w:val="en-US"/>
              </w:rPr>
              <w:t>configuredGrantConfig</w:t>
            </w:r>
            <w:r>
              <w:rPr>
                <w:rFonts w:ascii="New York" w:hAnsi="New York"/>
                <w:lang w:val="en-US"/>
              </w:rPr>
              <w:t xml:space="preserve"> is set to 'qam256', </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if PUSCH is scheduled by a PDCCH with CRC scrambled by CS-RNTI or</w:t>
            </w:r>
          </w:p>
          <w:p>
            <w:pPr>
              <w:spacing w:before="120" w:line="280" w:lineRule="atLeast"/>
              <w:ind w:left="851" w:hanging="284"/>
              <w:rPr>
                <w:rFonts w:ascii="New York" w:hAnsi="New York"/>
              </w:rPr>
            </w:pPr>
            <w:r>
              <w:rPr>
                <w:rFonts w:ascii="New York" w:hAnsi="New York"/>
                <w:lang w:val="en-US"/>
              </w:rPr>
              <w:t>-</w:t>
            </w:r>
            <w:r>
              <w:rPr>
                <w:rFonts w:ascii="New York" w:hAnsi="New York"/>
                <w:lang w:val="en-US"/>
              </w:rPr>
              <w:tab/>
            </w:r>
            <w:r>
              <w:rPr>
                <w:rFonts w:ascii="New York" w:hAnsi="New York"/>
                <w:lang w:val="en-US"/>
              </w:rPr>
              <w:t xml:space="preserve">if PUSCH is </w:t>
            </w:r>
            <w:r>
              <w:rPr>
                <w:rFonts w:ascii="New York" w:hAnsi="New York"/>
              </w:rPr>
              <w:t>transmitted with configured grant</w:t>
            </w:r>
          </w:p>
          <w:p>
            <w:pPr>
              <w:spacing w:before="120" w:line="280" w:lineRule="atLeast"/>
              <w:ind w:left="1135"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2</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lang w:val="en-US"/>
              </w:rPr>
              <w:t>mcs-Table</w:t>
            </w:r>
            <w:r>
              <w:rPr>
                <w:rFonts w:ascii="New York" w:hAnsi="New York"/>
                <w:lang w:val="en-US"/>
              </w:rPr>
              <w:t xml:space="preserve"> in </w:t>
            </w:r>
            <w:r>
              <w:rPr>
                <w:rFonts w:ascii="New York" w:hAnsi="New York"/>
                <w:i/>
                <w:lang w:val="en-US"/>
              </w:rPr>
              <w:t>configuredGrantConfig</w:t>
            </w:r>
            <w:r>
              <w:rPr>
                <w:rFonts w:ascii="New York" w:hAnsi="New York"/>
                <w:lang w:val="en-US"/>
              </w:rPr>
              <w:t xml:space="preserve"> is set to '</w:t>
            </w:r>
            <w:r>
              <w:rPr>
                <w:rFonts w:ascii="New York" w:hAnsi="New York"/>
                <w:color w:val="000000"/>
                <w:lang w:val="en-US" w:eastAsia="zh-CN"/>
              </w:rPr>
              <w:t>qam64LowSE</w:t>
            </w:r>
            <w:r>
              <w:rPr>
                <w:rFonts w:ascii="New York" w:hAnsi="New York"/>
                <w:lang w:val="en-US"/>
              </w:rPr>
              <w:t xml:space="preserve">', </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if PUSCH is scheduled by a PDCCH with CRC scrambled by CS-RNTI or</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if PUSCH is </w:t>
            </w:r>
            <w:r>
              <w:rPr>
                <w:rFonts w:ascii="New York" w:hAnsi="New York"/>
              </w:rPr>
              <w:t xml:space="preserve">transmitted </w:t>
            </w:r>
            <w:r>
              <w:rPr>
                <w:rFonts w:ascii="New York" w:hAnsi="New York"/>
                <w:lang w:val="en-US"/>
              </w:rPr>
              <w:t>with configured grant,</w:t>
            </w:r>
          </w:p>
          <w:p>
            <w:pPr>
              <w:spacing w:before="120" w:line="280" w:lineRule="atLeast"/>
              <w:ind w:left="1135"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3</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uplink shared channel. </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for a MsgA PUSCH transmission, </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higher layer parameter </w:t>
            </w:r>
            <w:r>
              <w:rPr>
                <w:rFonts w:ascii="New York" w:hAnsi="New York"/>
                <w:i/>
                <w:lang w:val="en-US"/>
              </w:rPr>
              <w:t xml:space="preserve">msgA-MCS </w:t>
            </w:r>
            <w:r>
              <w:rPr>
                <w:rFonts w:ascii="New York" w:hAnsi="New York"/>
                <w:lang w:val="en-US"/>
              </w:rPr>
              <w:t xml:space="preserve">for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5.1.3.1-1 to determine the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eastAsia="Batang"/>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strike/>
                <w:color w:val="FF0000"/>
                <w:lang w:val="en-US"/>
              </w:rPr>
              <w:t>for PUSCH repetition type A</w:t>
            </w:r>
            <w:r>
              <w:rPr>
                <w:rFonts w:ascii="New York" w:hAnsi="New York"/>
              </w:rPr>
              <w:t xml:space="preserve"> </w:t>
            </w:r>
            <w:r>
              <w:rPr>
                <w:rFonts w:ascii="New York" w:hAnsi="New York"/>
                <w:color w:val="FF0000"/>
                <w:u w:val="single"/>
              </w:rPr>
              <w:t xml:space="preserve">the UE </w:t>
            </w:r>
            <w:r>
              <w:rPr>
                <w:rFonts w:hint="eastAsia" w:ascii="New York" w:hAnsi="New York"/>
                <w:color w:val="FF0000"/>
                <w:u w:val="single"/>
                <w:lang w:val="en-US" w:eastAsia="zh-CN"/>
              </w:rPr>
              <w:t>requests</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rFonts w:ascii="New York" w:hAnsi="New York"/>
                <w:lang w:val="en-US"/>
              </w:rPr>
              <w:t>, when transmitting PUSCH scheduled by RAR UL grant</w:t>
            </w:r>
            <w:r>
              <w:rPr>
                <w:rFonts w:ascii="New York" w:hAnsi="New York" w:eastAsia="Batang"/>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2 LSBs of the MCS information field of the RAR UL grant provide a codepoint to determine the MCS index </w:t>
            </w:r>
            <w:r>
              <w:rPr>
                <w:rFonts w:ascii="New York" w:hAnsi="New York"/>
                <w:i/>
                <w:color w:val="000000"/>
                <w:lang w:val="en-US"/>
              </w:rPr>
              <w:t>I</w:t>
            </w:r>
            <w:r>
              <w:rPr>
                <w:rFonts w:ascii="New York" w:hAnsi="New York"/>
                <w:i/>
                <w:color w:val="000000"/>
                <w:vertAlign w:val="subscript"/>
                <w:lang w:val="en-US"/>
              </w:rPr>
              <w:t>MCS</w:t>
            </w:r>
            <w:r>
              <w:rPr>
                <w:rFonts w:ascii="New York" w:hAnsi="New York"/>
                <w:i/>
                <w:iCs/>
                <w:lang w:val="en-US"/>
              </w:rPr>
              <w:t xml:space="preserve"> </w:t>
            </w:r>
            <w:r>
              <w:rPr>
                <w:rFonts w:ascii="New York" w:hAnsi="New York"/>
                <w:lang w:val="en-US"/>
              </w:rPr>
              <w:t xml:space="preserve">according to Table </w:t>
            </w:r>
            <w:r>
              <w:rPr>
                <w:rFonts w:ascii="New York" w:hAnsi="New York"/>
                <w:color w:val="000000"/>
                <w:lang w:val="en-US"/>
              </w:rPr>
              <w:t>6.1.4.1-3</w:t>
            </w:r>
            <w:r>
              <w:rPr>
                <w:rFonts w:ascii="New York" w:hAnsi="New York"/>
                <w:lang w:val="en-US"/>
              </w:rPr>
              <w:t xml:space="preserve">, based on whether or not the higher layer parameter </w:t>
            </w:r>
            <w:r>
              <w:rPr>
                <w:rFonts w:ascii="New York" w:hAnsi="New York"/>
                <w:i/>
                <w:iCs/>
                <w:lang w:val="en-US"/>
              </w:rPr>
              <w:t xml:space="preserve">mcs-Msg3Repetition </w:t>
            </w:r>
            <w:r>
              <w:rPr>
                <w:rFonts w:ascii="New York" w:hAnsi="New York"/>
                <w:lang w:val="en-US"/>
              </w:rPr>
              <w:t xml:space="preserve">is configured. The UE shall use the determined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5.1.3.1-1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eastAsia="Batang"/>
                <w:color w:val="FF0000"/>
                <w:u w:val="single"/>
                <w:lang w:val="en-US"/>
              </w:rPr>
            </w:pPr>
            <w:r>
              <w:rPr>
                <w:rFonts w:ascii="New York" w:hAnsi="New York"/>
                <w:color w:val="FF0000"/>
                <w:u w:val="single"/>
                <w:lang w:val="en-US"/>
              </w:rPr>
              <w:t>-</w:t>
            </w:r>
            <w:r>
              <w:rPr>
                <w:rFonts w:ascii="New York" w:hAnsi="New York"/>
                <w:color w:val="FF0000"/>
                <w:u w:val="single"/>
                <w:lang w:val="en-US"/>
              </w:rPr>
              <w:tab/>
            </w:r>
            <w:r>
              <w:rPr>
                <w:rFonts w:ascii="New York" w:hAnsi="New York"/>
                <w:color w:val="FF0000"/>
                <w:u w:val="single"/>
                <w:lang w:val="en-US"/>
              </w:rPr>
              <w:t>elseif</w:t>
            </w:r>
            <w:r>
              <w:rPr>
                <w:rFonts w:hint="eastAsia" w:ascii="New York" w:hAnsi="New York"/>
                <w:color w:val="FF0000"/>
                <w:u w:val="single"/>
                <w:lang w:val="en-US" w:eastAsia="zh-CN"/>
              </w:rPr>
              <w:t xml:space="preserve"> </w:t>
            </w:r>
            <w:r>
              <w:rPr>
                <w:rFonts w:ascii="New York" w:hAnsi="New York"/>
                <w:color w:val="FF0000"/>
                <w:u w:val="single"/>
              </w:rPr>
              <w:t xml:space="preserve">the UE </w:t>
            </w:r>
            <w:r>
              <w:rPr>
                <w:rFonts w:hint="eastAsia" w:ascii="New York" w:hAnsi="New York"/>
                <w:color w:val="FF0000"/>
                <w:u w:val="single"/>
                <w:lang w:val="en-US" w:eastAsia="zh-CN"/>
              </w:rPr>
              <w:t>requests</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rFonts w:hint="eastAsia" w:ascii="New York" w:hAnsi="New York"/>
                <w:color w:val="FF0000"/>
                <w:u w:val="single"/>
                <w:lang w:val="en-US" w:eastAsia="zh-CN"/>
              </w:rPr>
              <w:t xml:space="preserve">, </w:t>
            </w:r>
            <w:r>
              <w:rPr>
                <w:rFonts w:ascii="New York" w:hAnsi="New York"/>
                <w:color w:val="FF0000"/>
                <w:u w:val="single"/>
                <w:lang w:val="en-US"/>
              </w:rPr>
              <w:t>when transmitting PUSCH scheduled by DCI format 0_0 with CRC scrambled by the TC-RNTI,</w:t>
            </w:r>
          </w:p>
          <w:p>
            <w:pPr>
              <w:spacing w:before="120" w:line="280" w:lineRule="atLeast"/>
              <w:ind w:left="851" w:hanging="284"/>
              <w:rPr>
                <w:rFonts w:ascii="New York" w:hAnsi="New York"/>
                <w:color w:val="FF0000"/>
                <w:u w:val="single"/>
              </w:rPr>
            </w:pPr>
            <w:r>
              <w:rPr>
                <w:rFonts w:ascii="New York" w:hAnsi="New York"/>
                <w:color w:val="FF0000"/>
                <w:u w:val="single"/>
                <w:lang w:val="en-US"/>
              </w:rPr>
              <w:t>-</w:t>
            </w:r>
            <w:r>
              <w:rPr>
                <w:rFonts w:ascii="New York" w:hAnsi="New York"/>
                <w:color w:val="FF0000"/>
                <w:u w:val="single"/>
                <w:lang w:val="en-US"/>
              </w:rPr>
              <w:tab/>
            </w:r>
            <w:r>
              <w:rPr>
                <w:rFonts w:ascii="New York" w:hAnsi="New York"/>
                <w:color w:val="FF0000"/>
                <w:u w:val="single"/>
                <w:lang w:val="en-US"/>
              </w:rPr>
              <w:t xml:space="preserve">the </w:t>
            </w:r>
            <w:r>
              <w:rPr>
                <w:rFonts w:hint="eastAsia" w:ascii="New York" w:hAnsi="New York"/>
                <w:color w:val="FF0000"/>
                <w:u w:val="single"/>
                <w:lang w:val="en-US" w:eastAsia="zh-CN"/>
              </w:rPr>
              <w:t>3</w:t>
            </w:r>
            <w:r>
              <w:rPr>
                <w:rFonts w:ascii="New York" w:hAnsi="New York"/>
                <w:color w:val="FF0000"/>
                <w:u w:val="single"/>
                <w:lang w:val="en-US"/>
              </w:rPr>
              <w:t xml:space="preserve"> LSBs of the MCS information field of the DCI format 0_0 with CRC scrambled by the TC-RNTI</w:t>
            </w:r>
            <w:r>
              <w:rPr>
                <w:rFonts w:hint="eastAsia" w:ascii="New York" w:hAnsi="New York"/>
                <w:color w:val="FF0000"/>
                <w:u w:val="single"/>
                <w:lang w:val="en-US" w:eastAsia="zh-CN"/>
              </w:rPr>
              <w:t xml:space="preserve"> </w:t>
            </w:r>
            <w:r>
              <w:rPr>
                <w:rFonts w:ascii="New York" w:hAnsi="New York"/>
                <w:color w:val="FF0000"/>
                <w:u w:val="single"/>
                <w:lang w:val="en-US"/>
              </w:rPr>
              <w:t xml:space="preserve">provide a codepoint to determine the MCS index </w:t>
            </w:r>
            <w:r>
              <w:rPr>
                <w:rFonts w:ascii="New York" w:hAnsi="New York"/>
                <w:i/>
                <w:color w:val="FF0000"/>
                <w:u w:val="single"/>
                <w:lang w:val="en-US"/>
              </w:rPr>
              <w:t>I</w:t>
            </w:r>
            <w:r>
              <w:rPr>
                <w:rFonts w:ascii="New York" w:hAnsi="New York"/>
                <w:i/>
                <w:color w:val="FF0000"/>
                <w:u w:val="single"/>
                <w:vertAlign w:val="subscript"/>
                <w:lang w:val="en-US"/>
              </w:rPr>
              <w:t>MCS</w:t>
            </w:r>
            <w:r>
              <w:rPr>
                <w:rFonts w:ascii="New York" w:hAnsi="New York"/>
                <w:i/>
                <w:iCs/>
                <w:color w:val="FF0000"/>
                <w:u w:val="single"/>
                <w:lang w:val="en-US"/>
              </w:rPr>
              <w:t xml:space="preserve"> </w:t>
            </w:r>
            <w:r>
              <w:rPr>
                <w:rFonts w:ascii="New York" w:hAnsi="New York"/>
                <w:color w:val="FF0000"/>
                <w:u w:val="single"/>
                <w:lang w:val="en-US"/>
              </w:rPr>
              <w:t>according to Table 6.1.4.1-</w:t>
            </w:r>
            <w:r>
              <w:rPr>
                <w:rFonts w:hint="eastAsia" w:ascii="New York" w:hAnsi="New York"/>
                <w:color w:val="FF0000"/>
                <w:u w:val="single"/>
                <w:lang w:val="en-US" w:eastAsia="zh-CN"/>
              </w:rPr>
              <w:t>4</w:t>
            </w:r>
            <w:r>
              <w:rPr>
                <w:rFonts w:ascii="New York" w:hAnsi="New York"/>
                <w:color w:val="FF0000"/>
                <w:u w:val="single"/>
                <w:lang w:val="en-US"/>
              </w:rPr>
              <w:t xml:space="preserve">, based on whether or not the higher layer parameter </w:t>
            </w:r>
            <w:r>
              <w:rPr>
                <w:rFonts w:ascii="New York" w:hAnsi="New York"/>
                <w:i/>
                <w:iCs/>
                <w:color w:val="FF0000"/>
                <w:u w:val="single"/>
                <w:lang w:val="en-US"/>
              </w:rPr>
              <w:t xml:space="preserve">mcs-Msg3Repetition </w:t>
            </w:r>
            <w:r>
              <w:rPr>
                <w:rFonts w:ascii="New York" w:hAnsi="New York"/>
                <w:color w:val="FF0000"/>
                <w:u w:val="single"/>
                <w:lang w:val="en-US"/>
              </w:rPr>
              <w:t>is configured</w:t>
            </w:r>
            <w:r>
              <w:rPr>
                <w:rFonts w:hint="eastAsia" w:ascii="New York" w:hAnsi="New York"/>
                <w:color w:val="FF0000"/>
                <w:u w:val="single"/>
                <w:lang w:val="en-US" w:eastAsia="zh-CN"/>
              </w:rPr>
              <w:t xml:space="preserve">. </w:t>
            </w:r>
            <w:r>
              <w:rPr>
                <w:rFonts w:ascii="New York" w:hAnsi="New York"/>
                <w:color w:val="FF0000"/>
                <w:u w:val="single"/>
                <w:lang w:val="en-US"/>
              </w:rPr>
              <w:t xml:space="preserve">The UE shall use the determined </w:t>
            </w:r>
            <w:r>
              <w:rPr>
                <w:rFonts w:ascii="New York" w:hAnsi="New York"/>
                <w:i/>
                <w:color w:val="FF0000"/>
                <w:u w:val="single"/>
                <w:lang w:val="en-US"/>
              </w:rPr>
              <w:t>I</w:t>
            </w:r>
            <w:r>
              <w:rPr>
                <w:rFonts w:ascii="New York" w:hAnsi="New York"/>
                <w:i/>
                <w:color w:val="FF0000"/>
                <w:u w:val="single"/>
                <w:vertAlign w:val="subscript"/>
                <w:lang w:val="en-US"/>
              </w:rPr>
              <w:t>MCS</w:t>
            </w:r>
            <w:r>
              <w:rPr>
                <w:rFonts w:ascii="New York" w:hAnsi="New York"/>
                <w:color w:val="FF0000"/>
                <w:u w:val="single"/>
                <w:lang w:val="en-US"/>
              </w:rPr>
              <w:t xml:space="preserve"> and Table 5.1.3.1-1 to determine the modulation order (</w:t>
            </w:r>
            <w:r>
              <w:rPr>
                <w:rFonts w:ascii="New York" w:hAnsi="New York"/>
                <w:i/>
                <w:color w:val="FF0000"/>
                <w:u w:val="single"/>
                <w:lang w:val="en-US"/>
              </w:rPr>
              <w:t>Q</w:t>
            </w:r>
            <w:r>
              <w:rPr>
                <w:rFonts w:ascii="New York" w:hAnsi="New York"/>
                <w:i/>
                <w:color w:val="FF0000"/>
                <w:u w:val="single"/>
                <w:vertAlign w:val="subscript"/>
                <w:lang w:val="en-US"/>
              </w:rPr>
              <w:t>m</w:t>
            </w:r>
            <w:r>
              <w:rPr>
                <w:rFonts w:ascii="New York" w:hAnsi="New York"/>
                <w:color w:val="FF0000"/>
                <w:u w:val="single"/>
                <w:lang w:val="en-US"/>
              </w:rPr>
              <w:t>) and Target code rate (</w:t>
            </w:r>
            <w:r>
              <w:rPr>
                <w:rFonts w:ascii="New York" w:hAnsi="New York"/>
                <w:i/>
                <w:color w:val="FF0000"/>
                <w:u w:val="single"/>
                <w:lang w:val="en-US"/>
              </w:rPr>
              <w:t>R</w:t>
            </w:r>
            <w:r>
              <w:rPr>
                <w:rFonts w:ascii="New York" w:hAnsi="New York"/>
                <w:color w:val="FF0000"/>
                <w:u w:val="single"/>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else</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1</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w:t>
            </w:r>
            <w:r>
              <w:rPr>
                <w:rFonts w:ascii="New York" w:hAnsi="New York"/>
              </w:rPr>
              <w:t>uplink</w:t>
            </w:r>
            <w:r>
              <w:rPr>
                <w:rFonts w:ascii="New York" w:hAnsi="New York"/>
                <w:lang w:val="en-US"/>
              </w:rPr>
              <w:t xml:space="preserve"> shared channel.</w:t>
            </w:r>
          </w:p>
          <w:p>
            <w:pPr>
              <w:spacing w:before="120" w:line="280" w:lineRule="atLeast"/>
              <w:ind w:left="568" w:hanging="284"/>
              <w:rPr>
                <w:rFonts w:ascii="New York" w:hAnsi="New York"/>
                <w:lang w:val="en-US"/>
              </w:rPr>
            </w:pPr>
            <w:r>
              <w:rPr>
                <w:rFonts w:ascii="New York" w:hAnsi="New York"/>
                <w:lang w:val="en-US"/>
              </w:rPr>
              <w:t>else</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if </w:t>
            </w:r>
            <w:r>
              <w:rPr>
                <w:rFonts w:ascii="New York" w:hAnsi="New York"/>
                <w:i/>
                <w:lang w:val="en-US"/>
              </w:rPr>
              <w:t xml:space="preserve">mcs-TableTransformPrecoderDCI-0-2 </w:t>
            </w:r>
            <w:r>
              <w:rPr>
                <w:rFonts w:ascii="New York" w:hAnsi="New York"/>
                <w:lang w:val="en-US"/>
              </w:rPr>
              <w:t xml:space="preserve">in </w:t>
            </w:r>
            <w:r>
              <w:rPr>
                <w:rFonts w:ascii="New York" w:hAnsi="New York"/>
                <w:i/>
                <w:lang w:val="en-US"/>
              </w:rPr>
              <w:t xml:space="preserve">pusch-Config </w:t>
            </w:r>
            <w:r>
              <w:rPr>
                <w:rFonts w:ascii="New York" w:hAnsi="New York"/>
                <w:lang w:val="en-US" w:eastAsia="zh-CN"/>
              </w:rPr>
              <w:t>is set to 'qam256'</w:t>
            </w:r>
            <w:r>
              <w:rPr>
                <w:rFonts w:ascii="New York" w:hAnsi="New York"/>
                <w:lang w:val="en-US"/>
              </w:rPr>
              <w:t>, and PUSCH is scheduled by a PDCCH with DCI format 0_2 with CRC scrambled by C-RNTI or SP-CSI-RNTI,</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uplink shared channel. </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UE is not configured with MCS-C-RNTI, </w:t>
            </w:r>
            <w:r>
              <w:rPr>
                <w:rFonts w:ascii="New York" w:hAnsi="New York"/>
                <w:i/>
                <w:color w:val="000000"/>
                <w:lang w:val="en-US"/>
              </w:rPr>
              <w:t xml:space="preserve">mcs-TableTransformPrecoderDCI-0-2 </w:t>
            </w:r>
            <w:r>
              <w:rPr>
                <w:rFonts w:ascii="New York" w:hAnsi="New York"/>
                <w:color w:val="000000"/>
                <w:lang w:val="en-US"/>
              </w:rPr>
              <w:t xml:space="preserve">in </w:t>
            </w:r>
            <w:r>
              <w:rPr>
                <w:rFonts w:ascii="New York" w:hAnsi="New York"/>
                <w:i/>
                <w:color w:val="000000"/>
                <w:lang w:val="en-US"/>
              </w:rPr>
              <w:t>pusch-Config</w:t>
            </w:r>
            <w:r>
              <w:rPr>
                <w:rFonts w:ascii="New York" w:hAnsi="New York"/>
                <w:color w:val="000000"/>
                <w:lang w:val="en-US"/>
              </w:rPr>
              <w:t xml:space="preserve"> </w:t>
            </w:r>
            <w:r>
              <w:rPr>
                <w:rFonts w:ascii="New York" w:hAnsi="New York"/>
                <w:color w:val="000000"/>
                <w:lang w:val="en-US" w:eastAsia="zh-CN"/>
              </w:rPr>
              <w:t>is set to 'qam64LowSE'</w:t>
            </w:r>
            <w:r>
              <w:rPr>
                <w:rFonts w:ascii="New York" w:hAnsi="New York"/>
                <w:color w:val="000000"/>
                <w:lang w:val="en-US"/>
              </w:rPr>
              <w:t xml:space="preserve">, and the PUSCH is scheduled by a PDCCH </w:t>
            </w:r>
            <w:r>
              <w:rPr>
                <w:rFonts w:ascii="New York" w:hAnsi="New York"/>
                <w:lang w:val="en-US"/>
              </w:rPr>
              <w:t xml:space="preserve">with DCI format 0_2 </w:t>
            </w:r>
            <w:r>
              <w:rPr>
                <w:rFonts w:ascii="New York" w:hAnsi="New York"/>
                <w:color w:val="000000"/>
                <w:lang w:val="en-US"/>
              </w:rPr>
              <w:t>with CRC scrambled by C-RNTI or SP-CSI-RNTI,</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lang w:val="en-US"/>
              </w:rPr>
              <w:t xml:space="preserve">mcs-TableTransformPrecoder </w:t>
            </w:r>
            <w:r>
              <w:rPr>
                <w:rFonts w:ascii="New York" w:hAnsi="New York"/>
                <w:lang w:val="en-US"/>
              </w:rPr>
              <w:t xml:space="preserve">in </w:t>
            </w:r>
            <w:r>
              <w:rPr>
                <w:rFonts w:ascii="New York" w:hAnsi="New York"/>
                <w:i/>
                <w:lang w:val="en-US"/>
              </w:rPr>
              <w:t xml:space="preserve">pusch-Config </w:t>
            </w:r>
            <w:r>
              <w:rPr>
                <w:rFonts w:ascii="New York" w:hAnsi="New York"/>
                <w:lang w:val="en-US" w:eastAsia="zh-CN"/>
              </w:rPr>
              <w:t>is set to 'qam256'</w:t>
            </w:r>
            <w:r>
              <w:rPr>
                <w:rFonts w:ascii="New York" w:hAnsi="New York"/>
                <w:lang w:val="en-US"/>
              </w:rPr>
              <w:t xml:space="preserve">, and PUSCH is </w:t>
            </w:r>
            <w:r>
              <w:rPr>
                <w:rFonts w:ascii="New York" w:hAnsi="New York"/>
              </w:rPr>
              <w:t xml:space="preserve">scheduled </w:t>
            </w:r>
            <w:r>
              <w:rPr>
                <w:rFonts w:ascii="New York" w:hAnsi="New York"/>
                <w:lang w:val="en-US"/>
              </w:rPr>
              <w:t xml:space="preserve">by </w:t>
            </w:r>
            <w:r>
              <w:rPr>
                <w:rFonts w:ascii="New York" w:hAnsi="New York"/>
              </w:rPr>
              <w:t xml:space="preserve">a PDCCH with </w:t>
            </w:r>
            <w:r>
              <w:rPr>
                <w:rFonts w:ascii="New York" w:hAnsi="New York"/>
                <w:lang w:val="en-US"/>
              </w:rPr>
              <w:t>DCI format 0_1</w:t>
            </w:r>
            <w:r>
              <w:rPr>
                <w:rFonts w:ascii="New York" w:hAnsi="New York"/>
              </w:rPr>
              <w:t xml:space="preserve"> with CRC scrambled by C-RNTI or SP-CSI-RNTI</w:t>
            </w:r>
            <w:r>
              <w:rPr>
                <w:rFonts w:ascii="New York" w:hAnsi="New York"/>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w:t>
            </w:r>
            <w:r>
              <w:rPr>
                <w:rFonts w:ascii="New York" w:hAnsi="New York"/>
              </w:rPr>
              <w:t>5.1.3.1.-2</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uplink shared channel. </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UE is not configured with </w:t>
            </w:r>
            <w:r>
              <w:rPr>
                <w:rFonts w:ascii="New York" w:hAnsi="New York"/>
                <w:color w:val="000000"/>
              </w:rPr>
              <w:t>MCS-C-RNTI</w:t>
            </w:r>
            <w:r>
              <w:rPr>
                <w:rFonts w:ascii="New York" w:hAnsi="New York"/>
                <w:color w:val="000000"/>
                <w:lang w:val="en-US"/>
              </w:rPr>
              <w:t xml:space="preserve">, </w:t>
            </w:r>
            <w:r>
              <w:rPr>
                <w:rFonts w:ascii="New York" w:hAnsi="New York"/>
                <w:i/>
                <w:color w:val="000000"/>
                <w:lang w:val="en-US"/>
              </w:rPr>
              <w:t xml:space="preserve">mcs-TableTransformPrecoder </w:t>
            </w:r>
            <w:r>
              <w:rPr>
                <w:rFonts w:ascii="New York" w:hAnsi="New York"/>
                <w:color w:val="000000"/>
                <w:lang w:val="en-US"/>
              </w:rPr>
              <w:t xml:space="preserve">in </w:t>
            </w:r>
            <w:r>
              <w:rPr>
                <w:rFonts w:ascii="New York" w:hAnsi="New York"/>
                <w:i/>
                <w:color w:val="000000"/>
                <w:lang w:val="en-US"/>
              </w:rPr>
              <w:t>pusch-Config</w:t>
            </w:r>
            <w:r>
              <w:rPr>
                <w:rFonts w:ascii="New York" w:hAnsi="New York"/>
                <w:color w:val="000000"/>
                <w:lang w:val="en-US"/>
              </w:rPr>
              <w:t xml:space="preserve"> </w:t>
            </w:r>
            <w:r>
              <w:rPr>
                <w:rFonts w:ascii="New York" w:hAnsi="New York"/>
                <w:color w:val="000000"/>
                <w:lang w:val="en-US" w:eastAsia="zh-CN"/>
              </w:rPr>
              <w:t>is set to 'qam64LowSE'</w:t>
            </w:r>
            <w:r>
              <w:rPr>
                <w:rFonts w:ascii="New York" w:hAnsi="New York"/>
                <w:color w:val="000000"/>
                <w:lang w:val="en-US"/>
              </w:rPr>
              <w:t xml:space="preserve">, and the PUSCH is </w:t>
            </w:r>
            <w:r>
              <w:rPr>
                <w:rFonts w:ascii="New York" w:hAnsi="New York"/>
                <w:color w:val="000000"/>
              </w:rPr>
              <w:t>scheduled</w:t>
            </w:r>
            <w:r>
              <w:rPr>
                <w:rFonts w:ascii="New York" w:hAnsi="New York"/>
                <w:color w:val="000000"/>
                <w:lang w:val="en-US"/>
              </w:rPr>
              <w:t xml:space="preserve"> by a PDCCH with a DCI format other than DCI format 0_2 in a UE-specific search space</w:t>
            </w:r>
            <w:r>
              <w:rPr>
                <w:rFonts w:ascii="New York" w:hAnsi="New York"/>
                <w:color w:val="000000"/>
              </w:rPr>
              <w:t xml:space="preserve"> with CRC scrambled by C-RNTI or SP-CSI-RNTI</w:t>
            </w:r>
            <w:r>
              <w:rPr>
                <w:rFonts w:ascii="New York" w:hAnsi="New York"/>
                <w:color w:val="000000"/>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w:t>
            </w:r>
            <w:r>
              <w:rPr>
                <w:rFonts w:ascii="New York" w:hAnsi="New York"/>
                <w:color w:val="000000"/>
              </w:rPr>
              <w:t>UE</w:t>
            </w:r>
            <w:r>
              <w:rPr>
                <w:rFonts w:ascii="New York" w:hAnsi="New York"/>
                <w:color w:val="000000"/>
                <w:lang w:val="en-US"/>
              </w:rPr>
              <w:t xml:space="preserve"> is </w:t>
            </w:r>
            <w:r>
              <w:rPr>
                <w:rFonts w:ascii="New York" w:hAnsi="New York"/>
                <w:color w:val="000000"/>
              </w:rPr>
              <w:t>configured</w:t>
            </w:r>
            <w:r>
              <w:rPr>
                <w:rFonts w:ascii="New York" w:hAnsi="New York"/>
                <w:color w:val="000000"/>
                <w:lang w:val="en-US"/>
              </w:rPr>
              <w:t xml:space="preserve"> with </w:t>
            </w:r>
            <w:r>
              <w:rPr>
                <w:rFonts w:ascii="New York" w:hAnsi="New York"/>
                <w:color w:val="000000"/>
              </w:rPr>
              <w:t>MCS-C-RNTI</w:t>
            </w:r>
            <w:r>
              <w:rPr>
                <w:rFonts w:ascii="New York" w:hAnsi="New York"/>
                <w:color w:val="000000"/>
                <w:lang w:val="en-US"/>
              </w:rPr>
              <w:t xml:space="preserve">, and the PUSCH is scheduled by a PDCCH with CRC scrambled by </w:t>
            </w:r>
            <w:r>
              <w:rPr>
                <w:rFonts w:ascii="New York" w:hAnsi="New York"/>
                <w:color w:val="000000"/>
              </w:rPr>
              <w:t>MCS-C-RNTI</w:t>
            </w:r>
            <w:r>
              <w:rPr>
                <w:rFonts w:ascii="New York" w:hAnsi="New York"/>
                <w:color w:val="000000"/>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lang w:val="en-US"/>
              </w:rPr>
              <w:t xml:space="preserve">mcs-TableTransformPrecoder </w:t>
            </w:r>
            <w:r>
              <w:rPr>
                <w:rFonts w:ascii="New York" w:hAnsi="New York"/>
                <w:lang w:val="en-US"/>
              </w:rPr>
              <w:t xml:space="preserve">in </w:t>
            </w:r>
            <w:r>
              <w:rPr>
                <w:rFonts w:ascii="New York" w:hAnsi="New York"/>
                <w:i/>
                <w:lang w:val="en-US"/>
              </w:rPr>
              <w:t>configuredGrantConfig</w:t>
            </w:r>
            <w:r>
              <w:rPr>
                <w:rFonts w:ascii="New York" w:hAnsi="New York"/>
                <w:lang w:val="en-US"/>
              </w:rPr>
              <w:t xml:space="preserve"> is set to 'qam256', </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if PUSCH is scheduled by a PDCCH with CRC scrambled by CS-RNTI or</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if PUSCH is </w:t>
            </w:r>
            <w:r>
              <w:rPr>
                <w:rFonts w:ascii="New York" w:hAnsi="New York"/>
              </w:rPr>
              <w:t xml:space="preserve">transmitted </w:t>
            </w:r>
            <w:r>
              <w:rPr>
                <w:rFonts w:ascii="New York" w:hAnsi="New York"/>
                <w:lang w:val="en-US"/>
              </w:rPr>
              <w:t>with configured grant,</w:t>
            </w:r>
          </w:p>
          <w:p>
            <w:pPr>
              <w:spacing w:before="120" w:line="280" w:lineRule="atLeast"/>
              <w:ind w:left="1135"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2</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color w:val="000000"/>
                <w:lang w:val="en-US"/>
              </w:rPr>
              <w:t xml:space="preserve">mcs-TableTransformPrecoder </w:t>
            </w:r>
            <w:r>
              <w:rPr>
                <w:rFonts w:ascii="New York" w:hAnsi="New York"/>
                <w:lang w:val="en-US"/>
              </w:rPr>
              <w:t xml:space="preserve">in </w:t>
            </w:r>
            <w:r>
              <w:rPr>
                <w:rFonts w:ascii="New York" w:hAnsi="New York"/>
                <w:i/>
                <w:lang w:val="en-US"/>
              </w:rPr>
              <w:t>configuredGrantConfig</w:t>
            </w:r>
            <w:r>
              <w:rPr>
                <w:rFonts w:ascii="New York" w:hAnsi="New York"/>
                <w:lang w:val="en-US"/>
              </w:rPr>
              <w:t xml:space="preserve"> is set to '</w:t>
            </w:r>
            <w:r>
              <w:rPr>
                <w:rFonts w:ascii="New York" w:hAnsi="New York"/>
                <w:color w:val="000000"/>
                <w:lang w:val="en-US" w:eastAsia="zh-CN"/>
              </w:rPr>
              <w:t>qam64LowSE</w:t>
            </w:r>
            <w:r>
              <w:rPr>
                <w:rFonts w:ascii="New York" w:hAnsi="New York"/>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if PUSCH is scheduled by a PDCCH with CRC scrambled by CS-RNTI or</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if PUSCH is </w:t>
            </w:r>
            <w:r>
              <w:rPr>
                <w:rFonts w:ascii="New York" w:hAnsi="New York"/>
              </w:rPr>
              <w:t xml:space="preserve">transmitted </w:t>
            </w:r>
            <w:r>
              <w:rPr>
                <w:rFonts w:ascii="New York" w:hAnsi="New York"/>
                <w:lang w:val="en-US"/>
              </w:rPr>
              <w:t>with configured grant,</w:t>
            </w:r>
          </w:p>
          <w:p>
            <w:pPr>
              <w:spacing w:before="120" w:line="280" w:lineRule="atLeast"/>
              <w:ind w:left="1135"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uplink shared channel. </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elseif for a MsgA PUSCH transmission,</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higher layer parameter </w:t>
            </w:r>
            <w:r>
              <w:rPr>
                <w:rFonts w:ascii="New York" w:hAnsi="New York"/>
                <w:i/>
                <w:lang w:val="en-US"/>
              </w:rPr>
              <w:t xml:space="preserve">MsgA-MCS </w:t>
            </w:r>
            <w:r>
              <w:rPr>
                <w:rFonts w:ascii="New York" w:hAnsi="New York"/>
                <w:lang w:val="en-US"/>
              </w:rPr>
              <w:t xml:space="preserve">for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6.1.4.1-1 to determine the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color w:val="000000"/>
                <w:lang w:val="en-US"/>
              </w:rPr>
              <w:t xml:space="preserve">q=2 </w:t>
            </w:r>
            <w:r>
              <w:rPr>
                <w:rFonts w:ascii="New York" w:hAnsi="New York"/>
                <w:lang w:val="en-US"/>
              </w:rPr>
              <w:t xml:space="preserve">for determining modulation order </w:t>
            </w:r>
            <w:r>
              <w:rPr>
                <w:rFonts w:ascii="New York" w:hAnsi="New York"/>
                <w:i/>
                <w:lang w:val="en-US"/>
              </w:rPr>
              <w:t>Q</w:t>
            </w:r>
            <w:r>
              <w:rPr>
                <w:rFonts w:ascii="New York" w:hAnsi="New York"/>
                <w:i/>
                <w:vertAlign w:val="subscript"/>
                <w:lang w:val="en-US"/>
              </w:rPr>
              <w:t>m</w:t>
            </w:r>
            <w:r>
              <w:rPr>
                <w:rFonts w:ascii="New York" w:hAnsi="New York"/>
                <w:lang w:val="en-US"/>
              </w:rPr>
              <w:t xml:space="preserve"> in Table 6.1.4.1-1.</w:t>
            </w:r>
          </w:p>
          <w:p>
            <w:pPr>
              <w:spacing w:before="120" w:line="280" w:lineRule="atLeast"/>
              <w:ind w:left="568" w:hanging="284"/>
              <w:rPr>
                <w:rFonts w:ascii="New York" w:hAnsi="New York" w:eastAsia="Batang"/>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strike/>
                <w:color w:val="FF0000"/>
                <w:lang w:val="en-US"/>
              </w:rPr>
              <w:t>for PUSCH repetition type A</w:t>
            </w:r>
            <w:r>
              <w:rPr>
                <w:rFonts w:ascii="New York" w:hAnsi="New York"/>
              </w:rPr>
              <w:t xml:space="preserve"> </w:t>
            </w:r>
            <w:r>
              <w:rPr>
                <w:rFonts w:ascii="New York" w:hAnsi="New York"/>
                <w:color w:val="0000FF"/>
                <w:u w:val="single"/>
              </w:rPr>
              <w:t xml:space="preserve">the UE </w:t>
            </w:r>
            <w:r>
              <w:rPr>
                <w:rFonts w:hint="eastAsia" w:ascii="New York" w:hAnsi="New York"/>
                <w:color w:val="0000FF"/>
                <w:u w:val="single"/>
                <w:lang w:val="en-US" w:eastAsia="zh-CN"/>
              </w:rPr>
              <w:t>requests</w:t>
            </w:r>
            <w:r>
              <w:rPr>
                <w:rFonts w:ascii="New York" w:hAnsi="New York"/>
                <w:color w:val="0000FF"/>
                <w:u w:val="single"/>
              </w:rPr>
              <w:t xml:space="preserve"> Msg3 PUSCH transmission with repetitions</w:t>
            </w:r>
            <w:r>
              <w:rPr>
                <w:rFonts w:hint="eastAsia" w:ascii="New York" w:hAnsi="New York"/>
                <w:color w:val="0000FF"/>
                <w:u w:val="single"/>
                <w:lang w:val="en-US" w:eastAsia="zh-CN"/>
              </w:rPr>
              <w:t xml:space="preserve"> </w:t>
            </w:r>
            <w:r>
              <w:rPr>
                <w:rFonts w:ascii="New York" w:hAnsi="New York"/>
                <w:color w:val="0000FF"/>
                <w:u w:val="single"/>
              </w:rPr>
              <w:t>[11, TS 38.321]</w:t>
            </w:r>
            <w:r>
              <w:rPr>
                <w:rFonts w:ascii="New York" w:hAnsi="New York"/>
                <w:lang w:val="en-US"/>
              </w:rPr>
              <w:t>, when transmitting PUSCH scheduled by RAR UL grant</w:t>
            </w:r>
            <w:r>
              <w:rPr>
                <w:rFonts w:ascii="New York" w:hAnsi="New York" w:eastAsia="Batang"/>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2 LSBs of the MCS information field of the RAR UL grant provide a codepoint to determine the MCS index </w:t>
            </w:r>
            <w:r>
              <w:rPr>
                <w:rFonts w:ascii="New York" w:hAnsi="New York"/>
                <w:i/>
                <w:color w:val="000000"/>
                <w:lang w:val="en-US"/>
              </w:rPr>
              <w:t>I</w:t>
            </w:r>
            <w:r>
              <w:rPr>
                <w:rFonts w:ascii="New York" w:hAnsi="New York"/>
                <w:i/>
                <w:color w:val="000000"/>
                <w:vertAlign w:val="subscript"/>
                <w:lang w:val="en-US"/>
              </w:rPr>
              <w:t>MCS</w:t>
            </w:r>
            <w:r>
              <w:rPr>
                <w:rFonts w:ascii="New York" w:hAnsi="New York"/>
                <w:i/>
                <w:iCs/>
                <w:lang w:val="en-US"/>
              </w:rPr>
              <w:t xml:space="preserve"> </w:t>
            </w:r>
            <w:r>
              <w:rPr>
                <w:rFonts w:ascii="New York" w:hAnsi="New York"/>
                <w:lang w:val="en-US"/>
              </w:rPr>
              <w:t xml:space="preserve">according to Table </w:t>
            </w:r>
            <w:r>
              <w:rPr>
                <w:rFonts w:ascii="New York" w:hAnsi="New York"/>
                <w:color w:val="000000"/>
                <w:lang w:val="en-US"/>
              </w:rPr>
              <w:t>6.1.4.1-3</w:t>
            </w:r>
            <w:r>
              <w:rPr>
                <w:rFonts w:ascii="New York" w:hAnsi="New York"/>
                <w:lang w:val="en-US"/>
              </w:rPr>
              <w:t xml:space="preserve">, based on whether or not the higher layer parameter </w:t>
            </w:r>
            <w:r>
              <w:rPr>
                <w:rFonts w:ascii="New York" w:hAnsi="New York"/>
                <w:i/>
                <w:iCs/>
                <w:lang w:val="en-US"/>
              </w:rPr>
              <w:t xml:space="preserve">mcs-Msg3Repetition </w:t>
            </w:r>
            <w:r>
              <w:rPr>
                <w:rFonts w:ascii="New York" w:hAnsi="New York"/>
                <w:lang w:val="en-US"/>
              </w:rPr>
              <w:t xml:space="preserve">is configured. The UE shall use the determined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6.1.4.1-1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color w:val="FF0000"/>
                <w:u w:val="single"/>
                <w:lang w:val="en-US" w:eastAsia="zh-CN"/>
              </w:rPr>
            </w:pPr>
            <w:r>
              <w:rPr>
                <w:rFonts w:ascii="New York" w:hAnsi="New York"/>
                <w:color w:val="FF0000"/>
                <w:u w:val="single"/>
                <w:lang w:val="en-US"/>
              </w:rPr>
              <w:t>-</w:t>
            </w:r>
            <w:r>
              <w:rPr>
                <w:rFonts w:ascii="New York" w:hAnsi="New York"/>
                <w:color w:val="FF0000"/>
                <w:u w:val="single"/>
                <w:lang w:val="en-US"/>
              </w:rPr>
              <w:tab/>
            </w:r>
            <w:r>
              <w:rPr>
                <w:rFonts w:ascii="New York" w:hAnsi="New York"/>
                <w:color w:val="FF0000"/>
                <w:u w:val="single"/>
                <w:lang w:val="en-US"/>
              </w:rPr>
              <w:t xml:space="preserve">elseif </w:t>
            </w:r>
            <w:r>
              <w:rPr>
                <w:rFonts w:ascii="New York" w:hAnsi="New York"/>
                <w:color w:val="0000FF"/>
                <w:u w:val="single"/>
              </w:rPr>
              <w:t xml:space="preserve">the UE </w:t>
            </w:r>
            <w:r>
              <w:rPr>
                <w:rFonts w:hint="eastAsia" w:ascii="New York" w:hAnsi="New York"/>
                <w:color w:val="0000FF"/>
                <w:u w:val="single"/>
                <w:lang w:val="en-US" w:eastAsia="zh-CN"/>
              </w:rPr>
              <w:t>requests</w:t>
            </w:r>
            <w:r>
              <w:rPr>
                <w:rFonts w:ascii="New York" w:hAnsi="New York"/>
                <w:color w:val="0000FF"/>
                <w:u w:val="single"/>
              </w:rPr>
              <w:t xml:space="preserve"> Msg3 PUSCH transmission with repetitions</w:t>
            </w:r>
            <w:r>
              <w:rPr>
                <w:rFonts w:hint="eastAsia" w:ascii="New York" w:hAnsi="New York"/>
                <w:color w:val="0000FF"/>
                <w:u w:val="single"/>
                <w:lang w:val="en-US" w:eastAsia="zh-CN"/>
              </w:rPr>
              <w:t xml:space="preserve"> </w:t>
            </w:r>
            <w:r>
              <w:rPr>
                <w:rFonts w:ascii="New York" w:hAnsi="New York"/>
                <w:color w:val="0000FF"/>
                <w:u w:val="single"/>
              </w:rPr>
              <w:t>[11, TS 38.321]</w:t>
            </w:r>
            <w:r>
              <w:rPr>
                <w:rFonts w:ascii="New York" w:hAnsi="New York"/>
                <w:color w:val="FF0000"/>
                <w:u w:val="single"/>
                <w:lang w:val="en-US"/>
              </w:rPr>
              <w:t>, when transmitting PUSCH scheduled by DCI format 0_0 with CRC scrambled by the TC-RNTI,</w:t>
            </w:r>
            <w:r>
              <w:rPr>
                <w:rFonts w:hint="eastAsia" w:ascii="New York" w:hAnsi="New York"/>
                <w:color w:val="FF0000"/>
                <w:u w:val="single"/>
                <w:lang w:val="en-US" w:eastAsia="zh-CN"/>
              </w:rPr>
              <w:t xml:space="preserve"> </w:t>
            </w:r>
          </w:p>
          <w:p>
            <w:pPr>
              <w:spacing w:before="120" w:line="280" w:lineRule="atLeast"/>
              <w:ind w:left="851" w:hanging="284"/>
              <w:rPr>
                <w:rFonts w:ascii="New York" w:hAnsi="New York"/>
              </w:rPr>
            </w:pPr>
            <w:r>
              <w:rPr>
                <w:rFonts w:ascii="New York" w:hAnsi="New York"/>
                <w:color w:val="FF0000"/>
                <w:u w:val="single"/>
                <w:lang w:val="en-US"/>
              </w:rPr>
              <w:t>-</w:t>
            </w:r>
            <w:r>
              <w:rPr>
                <w:rFonts w:ascii="New York" w:hAnsi="New York"/>
                <w:color w:val="FF0000"/>
                <w:u w:val="single"/>
                <w:lang w:val="en-US"/>
              </w:rPr>
              <w:tab/>
            </w:r>
            <w:r>
              <w:rPr>
                <w:rFonts w:ascii="New York" w:hAnsi="New York"/>
                <w:color w:val="FF0000"/>
                <w:u w:val="single"/>
                <w:lang w:val="en-US"/>
              </w:rPr>
              <w:t xml:space="preserve">the </w:t>
            </w:r>
            <w:r>
              <w:rPr>
                <w:rFonts w:hint="eastAsia" w:ascii="New York" w:hAnsi="New York"/>
                <w:color w:val="FF0000"/>
                <w:u w:val="single"/>
                <w:lang w:val="en-US" w:eastAsia="zh-CN"/>
              </w:rPr>
              <w:t>3</w:t>
            </w:r>
            <w:r>
              <w:rPr>
                <w:rFonts w:ascii="New York" w:hAnsi="New York"/>
                <w:color w:val="FF0000"/>
                <w:u w:val="single"/>
                <w:lang w:val="en-US"/>
              </w:rPr>
              <w:t xml:space="preserve"> LSBs of the MCS information field of the DCI format 0_0 with CRC scrambled by the TC-RNTI</w:t>
            </w:r>
            <w:r>
              <w:rPr>
                <w:rFonts w:hint="eastAsia" w:ascii="New York" w:hAnsi="New York"/>
                <w:color w:val="FF0000"/>
                <w:u w:val="single"/>
                <w:lang w:val="en-US" w:eastAsia="zh-CN"/>
              </w:rPr>
              <w:t xml:space="preserve"> </w:t>
            </w:r>
            <w:r>
              <w:rPr>
                <w:rFonts w:ascii="New York" w:hAnsi="New York"/>
                <w:color w:val="FF0000"/>
                <w:u w:val="single"/>
                <w:lang w:val="en-US"/>
              </w:rPr>
              <w:t xml:space="preserve">provide a codepoint to determine the MCS index </w:t>
            </w:r>
            <w:r>
              <w:rPr>
                <w:rFonts w:ascii="New York" w:hAnsi="New York"/>
                <w:i/>
                <w:color w:val="FF0000"/>
                <w:u w:val="single"/>
                <w:lang w:val="en-US"/>
              </w:rPr>
              <w:t>I</w:t>
            </w:r>
            <w:r>
              <w:rPr>
                <w:rFonts w:ascii="New York" w:hAnsi="New York"/>
                <w:i/>
                <w:color w:val="FF0000"/>
                <w:u w:val="single"/>
                <w:vertAlign w:val="subscript"/>
                <w:lang w:val="en-US"/>
              </w:rPr>
              <w:t>MCS</w:t>
            </w:r>
            <w:r>
              <w:rPr>
                <w:rFonts w:ascii="New York" w:hAnsi="New York"/>
                <w:i/>
                <w:iCs/>
                <w:color w:val="FF0000"/>
                <w:u w:val="single"/>
                <w:lang w:val="en-US"/>
              </w:rPr>
              <w:t xml:space="preserve"> </w:t>
            </w:r>
            <w:r>
              <w:rPr>
                <w:rFonts w:ascii="New York" w:hAnsi="New York"/>
                <w:color w:val="FF0000"/>
                <w:u w:val="single"/>
                <w:lang w:val="en-US"/>
              </w:rPr>
              <w:t>according to Table 6.1.4.1-</w:t>
            </w:r>
            <w:r>
              <w:rPr>
                <w:rFonts w:hint="eastAsia" w:ascii="New York" w:hAnsi="New York"/>
                <w:color w:val="FF0000"/>
                <w:u w:val="single"/>
                <w:lang w:val="en-US" w:eastAsia="zh-CN"/>
              </w:rPr>
              <w:t>4</w:t>
            </w:r>
            <w:r>
              <w:rPr>
                <w:rFonts w:ascii="New York" w:hAnsi="New York"/>
                <w:color w:val="FF0000"/>
                <w:u w:val="single"/>
                <w:lang w:val="en-US"/>
              </w:rPr>
              <w:t xml:space="preserve">, based on whether or not the higher layer parameter </w:t>
            </w:r>
            <w:r>
              <w:rPr>
                <w:rFonts w:ascii="New York" w:hAnsi="New York"/>
                <w:i/>
                <w:iCs/>
                <w:color w:val="FF0000"/>
                <w:u w:val="single"/>
                <w:lang w:val="en-US"/>
              </w:rPr>
              <w:t xml:space="preserve">mcs-Msg3Repetition </w:t>
            </w:r>
            <w:r>
              <w:rPr>
                <w:rFonts w:ascii="New York" w:hAnsi="New York"/>
                <w:color w:val="FF0000"/>
                <w:u w:val="single"/>
                <w:lang w:val="en-US"/>
              </w:rPr>
              <w:t>is configured</w:t>
            </w:r>
            <w:r>
              <w:rPr>
                <w:rFonts w:hint="eastAsia" w:ascii="New York" w:hAnsi="New York"/>
                <w:color w:val="FF0000"/>
                <w:u w:val="single"/>
                <w:lang w:val="en-US" w:eastAsia="zh-CN"/>
              </w:rPr>
              <w:t xml:space="preserve">. </w:t>
            </w:r>
            <w:r>
              <w:rPr>
                <w:rFonts w:ascii="New York" w:hAnsi="New York"/>
                <w:color w:val="FF0000"/>
                <w:u w:val="single"/>
                <w:lang w:val="en-US"/>
              </w:rPr>
              <w:t xml:space="preserve">The UE shall use the determined </w:t>
            </w:r>
            <w:r>
              <w:rPr>
                <w:rFonts w:ascii="New York" w:hAnsi="New York"/>
                <w:i/>
                <w:color w:val="FF0000"/>
                <w:u w:val="single"/>
                <w:lang w:val="en-US"/>
              </w:rPr>
              <w:t>I</w:t>
            </w:r>
            <w:r>
              <w:rPr>
                <w:rFonts w:ascii="New York" w:hAnsi="New York"/>
                <w:i/>
                <w:color w:val="FF0000"/>
                <w:u w:val="single"/>
                <w:vertAlign w:val="subscript"/>
                <w:lang w:val="en-US"/>
              </w:rPr>
              <w:t>MCS</w:t>
            </w:r>
            <w:r>
              <w:rPr>
                <w:rFonts w:ascii="New York" w:hAnsi="New York"/>
                <w:color w:val="FF0000"/>
                <w:u w:val="single"/>
                <w:lang w:val="en-US"/>
              </w:rPr>
              <w:t xml:space="preserve"> and Table 6.1.4.1-1 to determine the modulation order (</w:t>
            </w:r>
            <w:r>
              <w:rPr>
                <w:rFonts w:ascii="New York" w:hAnsi="New York"/>
                <w:i/>
                <w:color w:val="FF0000"/>
                <w:u w:val="single"/>
                <w:lang w:val="en-US"/>
              </w:rPr>
              <w:t>Q</w:t>
            </w:r>
            <w:r>
              <w:rPr>
                <w:rFonts w:ascii="New York" w:hAnsi="New York"/>
                <w:i/>
                <w:color w:val="FF0000"/>
                <w:u w:val="single"/>
                <w:vertAlign w:val="subscript"/>
                <w:lang w:val="en-US"/>
              </w:rPr>
              <w:t>m</w:t>
            </w:r>
            <w:r>
              <w:rPr>
                <w:rFonts w:ascii="New York" w:hAnsi="New York"/>
                <w:color w:val="FF0000"/>
                <w:u w:val="single"/>
                <w:lang w:val="en-US"/>
              </w:rPr>
              <w:t>) and Target code rate (</w:t>
            </w:r>
            <w:r>
              <w:rPr>
                <w:rFonts w:ascii="New York" w:hAnsi="New York"/>
                <w:i/>
                <w:color w:val="FF0000"/>
                <w:u w:val="single"/>
                <w:lang w:val="en-US"/>
              </w:rPr>
              <w:t>R</w:t>
            </w:r>
            <w:r>
              <w:rPr>
                <w:rFonts w:ascii="New York" w:hAnsi="New York"/>
                <w:color w:val="FF0000"/>
                <w:u w:val="single"/>
                <w:lang w:val="en-US"/>
              </w:rPr>
              <w:t>) used in the physical uplink shared channel.</w:t>
            </w:r>
          </w:p>
          <w:p>
            <w:pPr>
              <w:spacing w:before="120" w:line="280" w:lineRule="atLeast"/>
              <w:ind w:left="567" w:hanging="284"/>
              <w:rPr>
                <w:rFonts w:ascii="New York" w:hAnsi="New York"/>
              </w:rPr>
            </w:pPr>
            <w:r>
              <w:rPr>
                <w:rFonts w:ascii="New York" w:hAnsi="New York"/>
                <w:lang w:val="en-US"/>
              </w:rPr>
              <w:t>-</w:t>
            </w:r>
            <w:r>
              <w:rPr>
                <w:rFonts w:ascii="New York" w:hAnsi="New York"/>
                <w:lang w:val="en-US"/>
              </w:rPr>
              <w:tab/>
            </w:r>
            <w:r>
              <w:rPr>
                <w:rFonts w:ascii="New York" w:hAnsi="New York"/>
              </w:rPr>
              <w:t>else</w:t>
            </w:r>
          </w:p>
          <w:p>
            <w:pPr>
              <w:spacing w:before="120" w:line="280" w:lineRule="atLeast"/>
              <w:ind w:left="851" w:hanging="284"/>
              <w:rPr>
                <w:rFonts w:ascii="New York" w:hAnsi="New York"/>
                <w:color w:val="000000"/>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6.1.4.1-1to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w:t>
            </w:r>
            <w:r>
              <w:rPr>
                <w:rFonts w:ascii="New York" w:hAnsi="New York"/>
              </w:rPr>
              <w:t>uplink</w:t>
            </w:r>
            <w:r>
              <w:rPr>
                <w:rFonts w:ascii="New York" w:hAnsi="New York"/>
                <w:lang w:val="en-US"/>
              </w:rPr>
              <w:t xml:space="preserve"> shared channel.</w:t>
            </w:r>
          </w:p>
          <w:p>
            <w:pPr>
              <w:spacing w:before="120" w:line="280" w:lineRule="atLeast"/>
              <w:rPr>
                <w:rFonts w:ascii="New York" w:hAnsi="New York"/>
                <w:color w:val="000000"/>
              </w:rPr>
            </w:pPr>
            <w:r>
              <w:rPr>
                <w:rFonts w:ascii="New York" w:hAnsi="New York"/>
                <w:color w:val="000000"/>
              </w:rPr>
              <w:t>end</w:t>
            </w:r>
          </w:p>
          <w:p>
            <w:pPr>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pStyle w:val="68"/>
              <w:rPr>
                <w:lang w:val="en-US" w:eastAsia="zh-CN"/>
              </w:rPr>
            </w:pPr>
            <w:r>
              <w:t xml:space="preserve">Table </w:t>
            </w:r>
            <w:r>
              <w:rPr>
                <w:color w:val="000000"/>
              </w:rPr>
              <w:t>6.1.4.1-3</w:t>
            </w:r>
            <w:r>
              <w:t xml:space="preserve">: MCS index </w:t>
            </w:r>
            <w:r>
              <w:rPr>
                <w:i/>
                <w:color w:val="000000"/>
              </w:rPr>
              <w:t>I</w:t>
            </w:r>
            <w:r>
              <w:rPr>
                <w:i/>
                <w:color w:val="000000"/>
                <w:vertAlign w:val="subscript"/>
              </w:rPr>
              <w:t>MCS</w:t>
            </w:r>
            <w:r>
              <w:t xml:space="preserve"> as a function of 2 LSBs of MCS information field</w:t>
            </w:r>
            <w:r>
              <w:rPr>
                <w:rFonts w:hint="eastAsia"/>
                <w:lang w:val="en-US" w:eastAsia="zh-CN"/>
              </w:rPr>
              <w:t xml:space="preserve"> </w:t>
            </w:r>
            <w:r>
              <w:rPr>
                <w:rFonts w:hint="eastAsia"/>
                <w:color w:val="FF0000"/>
                <w:u w:val="single"/>
                <w:lang w:val="en-US" w:eastAsia="zh-CN"/>
              </w:rPr>
              <w:t>in RAR UL grant</w:t>
            </w:r>
          </w:p>
          <w:tbl>
            <w:tblPr>
              <w:tblStyle w:val="50"/>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7"/>
              <w:gridCol w:w="2369"/>
              <w:gridCol w:w="290"/>
              <w:gridCol w:w="2303"/>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4736" w:type="dxa"/>
                  <w:gridSpan w:val="2"/>
                  <w:shd w:val="clear" w:color="auto" w:fill="E7E6E6"/>
                  <w:vAlign w:val="center"/>
                </w:tcPr>
                <w:p>
                  <w:pPr>
                    <w:pStyle w:val="64"/>
                    <w:rPr>
                      <w:lang w:val="en-US" w:eastAsia="zh-CN"/>
                    </w:rPr>
                  </w:pPr>
                  <w:r>
                    <w:rPr>
                      <w:i/>
                      <w:iCs/>
                    </w:rPr>
                    <w:t>mcs-Msg3Repetition is configured</w:t>
                  </w:r>
                </w:p>
              </w:tc>
              <w:tc>
                <w:tcPr>
                  <w:tcW w:w="290" w:type="dxa"/>
                  <w:shd w:val="clear" w:color="auto" w:fill="E7E6E6"/>
                </w:tcPr>
                <w:p>
                  <w:pPr>
                    <w:pStyle w:val="64"/>
                    <w:rPr>
                      <w:lang w:val="en-US" w:eastAsia="zh-CN"/>
                    </w:rPr>
                  </w:pPr>
                </w:p>
              </w:tc>
              <w:tc>
                <w:tcPr>
                  <w:tcW w:w="4607" w:type="dxa"/>
                  <w:gridSpan w:val="2"/>
                  <w:shd w:val="clear" w:color="auto" w:fill="E7E6E6"/>
                </w:tcPr>
                <w:p>
                  <w:pPr>
                    <w:pStyle w:val="64"/>
                    <w:rPr>
                      <w:lang w:val="en-US" w:eastAsia="zh-CN"/>
                    </w:rPr>
                  </w:pPr>
                  <w:r>
                    <w:rPr>
                      <w:i/>
                      <w:iCs/>
                    </w:rPr>
                    <w:t>mcs-Msg3Repetitions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2367" w:type="dxa"/>
                  <w:shd w:val="clear" w:color="auto" w:fill="E7E6E6"/>
                  <w:vAlign w:val="center"/>
                </w:tcPr>
                <w:p>
                  <w:pPr>
                    <w:pStyle w:val="64"/>
                    <w:rPr>
                      <w:i/>
                      <w:lang w:val="en-US" w:eastAsia="zh-CN"/>
                    </w:rPr>
                  </w:pPr>
                  <w:r>
                    <w:rPr>
                      <w:i/>
                      <w:lang w:val="en-US" w:eastAsia="zh-CN"/>
                    </w:rPr>
                    <w:t>Codepoint</w:t>
                  </w:r>
                </w:p>
              </w:tc>
              <w:tc>
                <w:tcPr>
                  <w:tcW w:w="2368" w:type="dxa"/>
                  <w:shd w:val="clear" w:color="auto" w:fill="E7E6E6"/>
                </w:tcPr>
                <w:p>
                  <w:pPr>
                    <w:pStyle w:val="64"/>
                    <w:rPr>
                      <w:i/>
                      <w:iCs/>
                      <w:lang w:val="en-US" w:eastAsia="zh-CN"/>
                    </w:rPr>
                  </w:pPr>
                  <w:r>
                    <w:rPr>
                      <w:i/>
                      <w:color w:val="000000"/>
                    </w:rPr>
                    <w:t>I</w:t>
                  </w:r>
                  <w:r>
                    <w:rPr>
                      <w:i/>
                      <w:color w:val="000000"/>
                      <w:vertAlign w:val="subscript"/>
                    </w:rPr>
                    <w:t>MCS</w:t>
                  </w:r>
                </w:p>
              </w:tc>
              <w:tc>
                <w:tcPr>
                  <w:tcW w:w="290" w:type="dxa"/>
                  <w:shd w:val="clear" w:color="auto" w:fill="E7E6E6"/>
                </w:tcPr>
                <w:p>
                  <w:pPr>
                    <w:pStyle w:val="64"/>
                    <w:rPr>
                      <w:lang w:val="en-US" w:eastAsia="zh-CN"/>
                    </w:rPr>
                  </w:pPr>
                </w:p>
              </w:tc>
              <w:tc>
                <w:tcPr>
                  <w:tcW w:w="2303" w:type="dxa"/>
                  <w:shd w:val="clear" w:color="auto" w:fill="E7E6E6"/>
                </w:tcPr>
                <w:p>
                  <w:pPr>
                    <w:pStyle w:val="64"/>
                    <w:rPr>
                      <w:lang w:val="en-US" w:eastAsia="zh-CN"/>
                    </w:rPr>
                  </w:pPr>
                  <w:r>
                    <w:rPr>
                      <w:lang w:val="en-US" w:eastAsia="zh-CN"/>
                    </w:rPr>
                    <w:t>Codepoint</w:t>
                  </w:r>
                </w:p>
              </w:tc>
              <w:tc>
                <w:tcPr>
                  <w:tcW w:w="2304" w:type="dxa"/>
                  <w:shd w:val="clear" w:color="auto" w:fill="E7E6E6"/>
                </w:tcPr>
                <w:p>
                  <w:pPr>
                    <w:pStyle w:val="64"/>
                    <w:rPr>
                      <w:i/>
                      <w:iCs/>
                      <w:lang w:val="en-US" w:eastAsia="zh-CN"/>
                    </w:rPr>
                  </w:pPr>
                  <w:r>
                    <w:rPr>
                      <w:i/>
                      <w:color w:val="000000"/>
                    </w:rPr>
                    <w:t>I</w:t>
                  </w:r>
                  <w:r>
                    <w:rPr>
                      <w:i/>
                      <w:color w:val="000000"/>
                      <w:vertAlign w:val="subscript"/>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367" w:type="dxa"/>
                  <w:shd w:val="clear" w:color="auto" w:fill="auto"/>
                  <w:vAlign w:val="center"/>
                </w:tcPr>
                <w:p>
                  <w:pPr>
                    <w:pStyle w:val="65"/>
                    <w:rPr>
                      <w:lang w:val="en-US" w:eastAsia="zh-CN"/>
                    </w:rPr>
                  </w:pPr>
                  <w:r>
                    <w:rPr>
                      <w:lang w:val="en-US" w:eastAsia="zh-CN"/>
                    </w:rPr>
                    <w:t>00</w:t>
                  </w:r>
                </w:p>
              </w:tc>
              <w:tc>
                <w:tcPr>
                  <w:tcW w:w="2368" w:type="dxa"/>
                </w:tcPr>
                <w:p>
                  <w:pPr>
                    <w:pStyle w:val="65"/>
                    <w:rPr>
                      <w:lang w:val="en-US" w:eastAsia="zh-CN"/>
                    </w:rPr>
                  </w:pPr>
                  <w:r>
                    <w:rPr>
                      <w:lang w:val="en-US" w:eastAsia="zh-CN"/>
                    </w:rPr>
                    <w:t xml:space="preserve">First value of </w:t>
                  </w:r>
                  <w:r>
                    <w:rPr>
                      <w:i/>
                      <w:iCs/>
                    </w:rPr>
                    <w:t>mcs-Msg3Repetition</w:t>
                  </w:r>
                </w:p>
              </w:tc>
              <w:tc>
                <w:tcPr>
                  <w:tcW w:w="290" w:type="dxa"/>
                </w:tcPr>
                <w:p>
                  <w:pPr>
                    <w:pStyle w:val="65"/>
                    <w:rPr>
                      <w:lang w:val="en-US" w:eastAsia="zh-CN"/>
                    </w:rPr>
                  </w:pPr>
                </w:p>
              </w:tc>
              <w:tc>
                <w:tcPr>
                  <w:tcW w:w="2303" w:type="dxa"/>
                  <w:vAlign w:val="center"/>
                </w:tcPr>
                <w:p>
                  <w:pPr>
                    <w:pStyle w:val="65"/>
                    <w:rPr>
                      <w:lang w:val="en-US" w:eastAsia="zh-CN"/>
                    </w:rPr>
                  </w:pPr>
                  <w:r>
                    <w:rPr>
                      <w:lang w:val="en-US" w:eastAsia="zh-CN"/>
                    </w:rPr>
                    <w:t>00</w:t>
                  </w:r>
                </w:p>
              </w:tc>
              <w:tc>
                <w:tcPr>
                  <w:tcW w:w="2304" w:type="dxa"/>
                  <w:vAlign w:val="center"/>
                </w:tcPr>
                <w:p>
                  <w:pPr>
                    <w:pStyle w:val="6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lang w:val="en-US" w:eastAsia="zh-CN"/>
                    </w:rPr>
                  </w:pPr>
                  <w:r>
                    <w:rPr>
                      <w:lang w:val="en-US" w:eastAsia="zh-CN"/>
                    </w:rPr>
                    <w:t>01</w:t>
                  </w:r>
                </w:p>
              </w:tc>
              <w:tc>
                <w:tcPr>
                  <w:tcW w:w="2368" w:type="dxa"/>
                </w:tcPr>
                <w:p>
                  <w:pPr>
                    <w:pStyle w:val="65"/>
                    <w:rPr>
                      <w:lang w:val="en-US" w:eastAsia="zh-CN"/>
                    </w:rPr>
                  </w:pPr>
                  <w:r>
                    <w:rPr>
                      <w:lang w:val="en-US" w:eastAsia="zh-CN"/>
                    </w:rPr>
                    <w:t xml:space="preserve">Second value of </w:t>
                  </w:r>
                  <w:r>
                    <w:rPr>
                      <w:i/>
                      <w:iCs/>
                    </w:rPr>
                    <w:t>mcs-Msg3Repetition</w:t>
                  </w:r>
                </w:p>
              </w:tc>
              <w:tc>
                <w:tcPr>
                  <w:tcW w:w="290" w:type="dxa"/>
                </w:tcPr>
                <w:p>
                  <w:pPr>
                    <w:pStyle w:val="65"/>
                    <w:rPr>
                      <w:lang w:val="en-US" w:eastAsia="zh-CN"/>
                    </w:rPr>
                  </w:pPr>
                </w:p>
              </w:tc>
              <w:tc>
                <w:tcPr>
                  <w:tcW w:w="2303" w:type="dxa"/>
                  <w:vAlign w:val="center"/>
                </w:tcPr>
                <w:p>
                  <w:pPr>
                    <w:pStyle w:val="65"/>
                    <w:rPr>
                      <w:lang w:val="en-US" w:eastAsia="zh-CN"/>
                    </w:rPr>
                  </w:pPr>
                  <w:r>
                    <w:rPr>
                      <w:lang w:val="en-US" w:eastAsia="zh-CN"/>
                    </w:rPr>
                    <w:t>01</w:t>
                  </w:r>
                </w:p>
              </w:tc>
              <w:tc>
                <w:tcPr>
                  <w:tcW w:w="2304" w:type="dxa"/>
                  <w:vAlign w:val="center"/>
                </w:tcPr>
                <w:p>
                  <w:pPr>
                    <w:pStyle w:val="65"/>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lang w:val="fr-FR" w:eastAsia="zh-CN"/>
                    </w:rPr>
                  </w:pPr>
                  <w:r>
                    <w:rPr>
                      <w:lang w:val="fr-FR" w:eastAsia="zh-CN"/>
                    </w:rPr>
                    <w:t>10</w:t>
                  </w:r>
                </w:p>
              </w:tc>
              <w:tc>
                <w:tcPr>
                  <w:tcW w:w="2368" w:type="dxa"/>
                </w:tcPr>
                <w:p>
                  <w:pPr>
                    <w:pStyle w:val="65"/>
                    <w:rPr>
                      <w:lang w:val="en-US" w:eastAsia="zh-CN"/>
                    </w:rPr>
                  </w:pPr>
                  <w:r>
                    <w:rPr>
                      <w:lang w:val="en-US" w:eastAsia="zh-CN"/>
                    </w:rPr>
                    <w:t xml:space="preserve">Third value of </w:t>
                  </w:r>
                  <w:r>
                    <w:rPr>
                      <w:i/>
                      <w:iCs/>
                    </w:rPr>
                    <w:t>mcs-Msg3Repetition</w:t>
                  </w:r>
                </w:p>
              </w:tc>
              <w:tc>
                <w:tcPr>
                  <w:tcW w:w="290" w:type="dxa"/>
                </w:tcPr>
                <w:p>
                  <w:pPr>
                    <w:pStyle w:val="65"/>
                    <w:rPr>
                      <w:lang w:val="en-US" w:eastAsia="zh-CN"/>
                    </w:rPr>
                  </w:pPr>
                </w:p>
              </w:tc>
              <w:tc>
                <w:tcPr>
                  <w:tcW w:w="2303" w:type="dxa"/>
                  <w:vAlign w:val="center"/>
                </w:tcPr>
                <w:p>
                  <w:pPr>
                    <w:pStyle w:val="65"/>
                    <w:rPr>
                      <w:lang w:val="en-US" w:eastAsia="zh-CN"/>
                    </w:rPr>
                  </w:pPr>
                  <w:r>
                    <w:rPr>
                      <w:lang w:val="fr-FR" w:eastAsia="zh-CN"/>
                    </w:rPr>
                    <w:t>10</w:t>
                  </w:r>
                </w:p>
              </w:tc>
              <w:tc>
                <w:tcPr>
                  <w:tcW w:w="2304" w:type="dxa"/>
                  <w:vAlign w:val="center"/>
                </w:tcPr>
                <w:p>
                  <w:pPr>
                    <w:pStyle w:val="65"/>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lang w:val="fr-FR" w:eastAsia="zh-CN"/>
                    </w:rPr>
                  </w:pPr>
                  <w:r>
                    <w:rPr>
                      <w:lang w:val="fr-FR" w:eastAsia="zh-CN"/>
                    </w:rPr>
                    <w:t>11</w:t>
                  </w:r>
                </w:p>
              </w:tc>
              <w:tc>
                <w:tcPr>
                  <w:tcW w:w="2368" w:type="dxa"/>
                </w:tcPr>
                <w:p>
                  <w:pPr>
                    <w:pStyle w:val="65"/>
                    <w:rPr>
                      <w:lang w:val="en-US" w:eastAsia="zh-CN"/>
                    </w:rPr>
                  </w:pPr>
                  <w:r>
                    <w:rPr>
                      <w:lang w:val="en-US" w:eastAsia="zh-CN"/>
                    </w:rPr>
                    <w:t xml:space="preserve">Fourth value of </w:t>
                  </w:r>
                  <w:r>
                    <w:rPr>
                      <w:i/>
                      <w:iCs/>
                    </w:rPr>
                    <w:t>mcs-Msg3Repetition</w:t>
                  </w:r>
                </w:p>
              </w:tc>
              <w:tc>
                <w:tcPr>
                  <w:tcW w:w="290" w:type="dxa"/>
                </w:tcPr>
                <w:p>
                  <w:pPr>
                    <w:pStyle w:val="65"/>
                    <w:rPr>
                      <w:lang w:val="en-US" w:eastAsia="zh-CN"/>
                    </w:rPr>
                  </w:pPr>
                </w:p>
              </w:tc>
              <w:tc>
                <w:tcPr>
                  <w:tcW w:w="2303" w:type="dxa"/>
                  <w:vAlign w:val="center"/>
                </w:tcPr>
                <w:p>
                  <w:pPr>
                    <w:pStyle w:val="65"/>
                    <w:rPr>
                      <w:lang w:val="en-US" w:eastAsia="zh-CN"/>
                    </w:rPr>
                  </w:pPr>
                  <w:r>
                    <w:rPr>
                      <w:lang w:val="en-US" w:eastAsia="zh-CN"/>
                    </w:rPr>
                    <w:t>11</w:t>
                  </w:r>
                </w:p>
              </w:tc>
              <w:tc>
                <w:tcPr>
                  <w:tcW w:w="2304" w:type="dxa"/>
                  <w:vAlign w:val="center"/>
                </w:tcPr>
                <w:p>
                  <w:pPr>
                    <w:pStyle w:val="65"/>
                    <w:rPr>
                      <w:lang w:val="en-US" w:eastAsia="zh-CN"/>
                    </w:rPr>
                  </w:pPr>
                  <w:r>
                    <w:rPr>
                      <w:lang w:val="en-US" w:eastAsia="zh-CN"/>
                    </w:rPr>
                    <w:t>3</w:t>
                  </w:r>
                </w:p>
              </w:tc>
            </w:tr>
          </w:tbl>
          <w:p>
            <w:pPr>
              <w:spacing w:before="120" w:line="280" w:lineRule="atLeast"/>
              <w:rPr>
                <w:rFonts w:ascii="New York" w:hAnsi="New York"/>
              </w:rPr>
            </w:pPr>
          </w:p>
          <w:p>
            <w:pPr>
              <w:pStyle w:val="68"/>
              <w:rPr>
                <w:color w:val="FF0000"/>
                <w:lang w:val="en-US" w:eastAsia="zh-CN"/>
              </w:rPr>
            </w:pPr>
            <w:r>
              <w:rPr>
                <w:color w:val="FF0000"/>
              </w:rPr>
              <w:t>Table 6.1.4.1-</w:t>
            </w:r>
            <w:r>
              <w:rPr>
                <w:rFonts w:hint="eastAsia"/>
                <w:color w:val="FF0000"/>
                <w:lang w:val="en-US" w:eastAsia="zh-CN"/>
              </w:rPr>
              <w:t>4</w:t>
            </w:r>
            <w:r>
              <w:rPr>
                <w:color w:val="FF0000"/>
              </w:rPr>
              <w:t xml:space="preserve">: MCS index </w:t>
            </w:r>
            <w:r>
              <w:rPr>
                <w:i/>
                <w:color w:val="FF0000"/>
              </w:rPr>
              <w:t>I</w:t>
            </w:r>
            <w:r>
              <w:rPr>
                <w:i/>
                <w:color w:val="FF0000"/>
                <w:vertAlign w:val="subscript"/>
              </w:rPr>
              <w:t>MCS</w:t>
            </w:r>
            <w:r>
              <w:rPr>
                <w:color w:val="FF0000"/>
              </w:rPr>
              <w:t xml:space="preserve"> as a function of </w:t>
            </w:r>
            <w:r>
              <w:rPr>
                <w:rFonts w:hint="eastAsia"/>
                <w:color w:val="FF0000"/>
                <w:lang w:val="en-US" w:eastAsia="zh-CN"/>
              </w:rPr>
              <w:t xml:space="preserve">3 </w:t>
            </w:r>
            <w:r>
              <w:rPr>
                <w:color w:val="FF0000"/>
              </w:rPr>
              <w:t>LSBs of MCS information field</w:t>
            </w:r>
            <w:r>
              <w:rPr>
                <w:rFonts w:hint="eastAsia"/>
                <w:color w:val="FF0000"/>
                <w:lang w:val="en-US" w:eastAsia="zh-CN"/>
              </w:rPr>
              <w:t xml:space="preserve"> in </w:t>
            </w:r>
            <w:r>
              <w:rPr>
                <w:color w:val="FF0000"/>
                <w:lang w:val="en-US"/>
              </w:rPr>
              <w:t>DCI format 0_0 with CRC scrambled by the TC-RNTI</w:t>
            </w:r>
          </w:p>
          <w:tbl>
            <w:tblPr>
              <w:tblStyle w:val="50"/>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7"/>
              <w:gridCol w:w="2369"/>
              <w:gridCol w:w="290"/>
              <w:gridCol w:w="2303"/>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4736" w:type="dxa"/>
                  <w:gridSpan w:val="2"/>
                  <w:shd w:val="clear" w:color="auto" w:fill="E7E6E6"/>
                  <w:vAlign w:val="center"/>
                </w:tcPr>
                <w:p>
                  <w:pPr>
                    <w:pStyle w:val="64"/>
                    <w:rPr>
                      <w:color w:val="FF0000"/>
                      <w:lang w:val="en-US" w:eastAsia="zh-CN"/>
                    </w:rPr>
                  </w:pPr>
                  <w:r>
                    <w:rPr>
                      <w:i/>
                      <w:iCs/>
                      <w:color w:val="FF0000"/>
                    </w:rPr>
                    <w:t>mcs-Msg3Repetition is configured</w:t>
                  </w:r>
                </w:p>
              </w:tc>
              <w:tc>
                <w:tcPr>
                  <w:tcW w:w="290" w:type="dxa"/>
                  <w:shd w:val="clear" w:color="auto" w:fill="E7E6E6"/>
                </w:tcPr>
                <w:p>
                  <w:pPr>
                    <w:pStyle w:val="64"/>
                    <w:rPr>
                      <w:color w:val="FF0000"/>
                      <w:lang w:val="en-US" w:eastAsia="zh-CN"/>
                    </w:rPr>
                  </w:pPr>
                </w:p>
              </w:tc>
              <w:tc>
                <w:tcPr>
                  <w:tcW w:w="4607" w:type="dxa"/>
                  <w:gridSpan w:val="2"/>
                  <w:shd w:val="clear" w:color="auto" w:fill="E7E6E6"/>
                </w:tcPr>
                <w:p>
                  <w:pPr>
                    <w:pStyle w:val="64"/>
                    <w:rPr>
                      <w:color w:val="FF0000"/>
                      <w:lang w:val="en-US" w:eastAsia="zh-CN"/>
                    </w:rPr>
                  </w:pPr>
                  <w:r>
                    <w:rPr>
                      <w:i/>
                      <w:iCs/>
                      <w:color w:val="FF0000"/>
                    </w:rPr>
                    <w:t>mcs-Msg3Repetitions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2367" w:type="dxa"/>
                  <w:shd w:val="clear" w:color="auto" w:fill="E7E6E6"/>
                  <w:vAlign w:val="center"/>
                </w:tcPr>
                <w:p>
                  <w:pPr>
                    <w:pStyle w:val="64"/>
                    <w:rPr>
                      <w:i/>
                      <w:color w:val="FF0000"/>
                      <w:lang w:val="en-US" w:eastAsia="zh-CN"/>
                    </w:rPr>
                  </w:pPr>
                  <w:r>
                    <w:rPr>
                      <w:i/>
                      <w:color w:val="FF0000"/>
                      <w:lang w:val="en-US" w:eastAsia="zh-CN"/>
                    </w:rPr>
                    <w:t>Codepoint</w:t>
                  </w:r>
                </w:p>
              </w:tc>
              <w:tc>
                <w:tcPr>
                  <w:tcW w:w="2368" w:type="dxa"/>
                  <w:shd w:val="clear" w:color="auto" w:fill="E7E6E6"/>
                </w:tcPr>
                <w:p>
                  <w:pPr>
                    <w:pStyle w:val="64"/>
                    <w:rPr>
                      <w:i/>
                      <w:iCs/>
                      <w:color w:val="FF0000"/>
                      <w:lang w:val="en-US" w:eastAsia="zh-CN"/>
                    </w:rPr>
                  </w:pPr>
                  <w:r>
                    <w:rPr>
                      <w:i/>
                      <w:color w:val="FF0000"/>
                    </w:rPr>
                    <w:t>I</w:t>
                  </w:r>
                  <w:r>
                    <w:rPr>
                      <w:i/>
                      <w:color w:val="FF0000"/>
                      <w:vertAlign w:val="subscript"/>
                    </w:rPr>
                    <w:t>MCS</w:t>
                  </w:r>
                </w:p>
              </w:tc>
              <w:tc>
                <w:tcPr>
                  <w:tcW w:w="290" w:type="dxa"/>
                  <w:shd w:val="clear" w:color="auto" w:fill="E7E6E6"/>
                </w:tcPr>
                <w:p>
                  <w:pPr>
                    <w:pStyle w:val="64"/>
                    <w:rPr>
                      <w:color w:val="FF0000"/>
                      <w:lang w:val="en-US" w:eastAsia="zh-CN"/>
                    </w:rPr>
                  </w:pPr>
                </w:p>
              </w:tc>
              <w:tc>
                <w:tcPr>
                  <w:tcW w:w="2303" w:type="dxa"/>
                  <w:shd w:val="clear" w:color="auto" w:fill="E7E6E6"/>
                </w:tcPr>
                <w:p>
                  <w:pPr>
                    <w:pStyle w:val="64"/>
                    <w:rPr>
                      <w:color w:val="FF0000"/>
                      <w:lang w:val="en-US" w:eastAsia="zh-CN"/>
                    </w:rPr>
                  </w:pPr>
                  <w:r>
                    <w:rPr>
                      <w:color w:val="FF0000"/>
                      <w:lang w:val="en-US" w:eastAsia="zh-CN"/>
                    </w:rPr>
                    <w:t>Codepoint</w:t>
                  </w:r>
                </w:p>
              </w:tc>
              <w:tc>
                <w:tcPr>
                  <w:tcW w:w="2304" w:type="dxa"/>
                  <w:shd w:val="clear" w:color="auto" w:fill="E7E6E6"/>
                </w:tcPr>
                <w:p>
                  <w:pPr>
                    <w:pStyle w:val="64"/>
                    <w:rPr>
                      <w:i/>
                      <w:iCs/>
                      <w:color w:val="FF0000"/>
                      <w:lang w:val="en-US" w:eastAsia="zh-CN"/>
                    </w:rPr>
                  </w:pPr>
                  <w:r>
                    <w:rPr>
                      <w:i/>
                      <w:color w:val="FF0000"/>
                    </w:rPr>
                    <w:t>I</w:t>
                  </w:r>
                  <w:r>
                    <w:rPr>
                      <w:i/>
                      <w:color w:val="FF0000"/>
                      <w:vertAlign w:val="subscript"/>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367" w:type="dxa"/>
                  <w:shd w:val="clear" w:color="auto" w:fill="auto"/>
                  <w:vAlign w:val="center"/>
                </w:tcPr>
                <w:p>
                  <w:pPr>
                    <w:pStyle w:val="65"/>
                    <w:rPr>
                      <w:color w:val="FF0000"/>
                      <w:lang w:val="en-US" w:eastAsia="zh-CN"/>
                    </w:rPr>
                  </w:pPr>
                  <w:r>
                    <w:rPr>
                      <w:color w:val="FF0000"/>
                      <w:lang w:val="en-US" w:eastAsia="zh-CN"/>
                    </w:rPr>
                    <w:t>00</w:t>
                  </w:r>
                  <w:r>
                    <w:rPr>
                      <w:rFonts w:hint="eastAsia"/>
                      <w:color w:val="FF0000"/>
                      <w:lang w:val="en-US" w:eastAsia="zh-CN"/>
                    </w:rPr>
                    <w:t>0</w:t>
                  </w:r>
                </w:p>
              </w:tc>
              <w:tc>
                <w:tcPr>
                  <w:tcW w:w="2368" w:type="dxa"/>
                </w:tcPr>
                <w:p>
                  <w:pPr>
                    <w:pStyle w:val="65"/>
                    <w:rPr>
                      <w:color w:val="FF0000"/>
                      <w:lang w:val="en-US" w:eastAsia="zh-CN"/>
                    </w:rPr>
                  </w:pPr>
                  <w:r>
                    <w:rPr>
                      <w:color w:val="FF0000"/>
                      <w:lang w:val="en-US" w:eastAsia="zh-CN"/>
                    </w:rPr>
                    <w:t xml:space="preserve">First 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en-US" w:eastAsia="zh-CN"/>
                    </w:rPr>
                  </w:pPr>
                  <w:r>
                    <w:rPr>
                      <w:color w:val="FF0000"/>
                      <w:lang w:val="en-US" w:eastAsia="zh-CN"/>
                    </w:rPr>
                    <w:t>00</w:t>
                  </w:r>
                  <w:r>
                    <w:rPr>
                      <w:rFonts w:hint="eastAsia"/>
                      <w:color w:val="FF0000"/>
                      <w:lang w:val="en-US" w:eastAsia="zh-CN"/>
                    </w:rPr>
                    <w:t>0</w:t>
                  </w:r>
                </w:p>
              </w:tc>
              <w:tc>
                <w:tcPr>
                  <w:tcW w:w="2304" w:type="dxa"/>
                  <w:vAlign w:val="center"/>
                </w:tcPr>
                <w:p>
                  <w:pPr>
                    <w:pStyle w:val="65"/>
                    <w:rPr>
                      <w:color w:val="FF0000"/>
                      <w:lang w:val="en-US" w:eastAsia="zh-CN"/>
                    </w:rPr>
                  </w:pPr>
                  <w:r>
                    <w:rPr>
                      <w:color w:val="FF000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en-US" w:eastAsia="zh-CN"/>
                    </w:rPr>
                  </w:pPr>
                  <w:r>
                    <w:rPr>
                      <w:rFonts w:hint="eastAsia"/>
                      <w:color w:val="FF0000"/>
                      <w:lang w:val="en-US" w:eastAsia="zh-CN"/>
                    </w:rPr>
                    <w:t>0</w:t>
                  </w:r>
                  <w:r>
                    <w:rPr>
                      <w:color w:val="FF0000"/>
                      <w:lang w:val="en-US" w:eastAsia="zh-CN"/>
                    </w:rPr>
                    <w:t>01</w:t>
                  </w:r>
                </w:p>
              </w:tc>
              <w:tc>
                <w:tcPr>
                  <w:tcW w:w="2368" w:type="dxa"/>
                </w:tcPr>
                <w:p>
                  <w:pPr>
                    <w:pStyle w:val="65"/>
                    <w:rPr>
                      <w:color w:val="FF0000"/>
                      <w:lang w:val="en-US" w:eastAsia="zh-CN"/>
                    </w:rPr>
                  </w:pPr>
                  <w:r>
                    <w:rPr>
                      <w:color w:val="FF0000"/>
                      <w:lang w:val="en-US" w:eastAsia="zh-CN"/>
                    </w:rPr>
                    <w:t xml:space="preserve">Second 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en-US" w:eastAsia="zh-CN"/>
                    </w:rPr>
                  </w:pPr>
                  <w:r>
                    <w:rPr>
                      <w:rFonts w:hint="eastAsia"/>
                      <w:color w:val="FF0000"/>
                      <w:lang w:val="en-US" w:eastAsia="zh-CN"/>
                    </w:rPr>
                    <w:t>0</w:t>
                  </w:r>
                  <w:r>
                    <w:rPr>
                      <w:color w:val="FF0000"/>
                      <w:lang w:val="en-US" w:eastAsia="zh-CN"/>
                    </w:rPr>
                    <w:t>01</w:t>
                  </w:r>
                </w:p>
              </w:tc>
              <w:tc>
                <w:tcPr>
                  <w:tcW w:w="2304" w:type="dxa"/>
                  <w:vAlign w:val="center"/>
                </w:tcPr>
                <w:p>
                  <w:pPr>
                    <w:pStyle w:val="65"/>
                    <w:rPr>
                      <w:color w:val="FF0000"/>
                      <w:lang w:val="en-US" w:eastAsia="zh-CN"/>
                    </w:rPr>
                  </w:pPr>
                  <w:r>
                    <w:rPr>
                      <w:color w:val="FF000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fr-FR" w:eastAsia="zh-CN"/>
                    </w:rPr>
                  </w:pPr>
                  <w:r>
                    <w:rPr>
                      <w:rFonts w:hint="eastAsia"/>
                      <w:color w:val="FF0000"/>
                      <w:lang w:val="en-US" w:eastAsia="zh-CN"/>
                    </w:rPr>
                    <w:t>0</w:t>
                  </w:r>
                  <w:r>
                    <w:rPr>
                      <w:color w:val="FF0000"/>
                      <w:lang w:val="fr-FR" w:eastAsia="zh-CN"/>
                    </w:rPr>
                    <w:t>10</w:t>
                  </w:r>
                </w:p>
              </w:tc>
              <w:tc>
                <w:tcPr>
                  <w:tcW w:w="2368" w:type="dxa"/>
                </w:tcPr>
                <w:p>
                  <w:pPr>
                    <w:pStyle w:val="65"/>
                    <w:rPr>
                      <w:color w:val="FF0000"/>
                      <w:lang w:val="en-US" w:eastAsia="zh-CN"/>
                    </w:rPr>
                  </w:pPr>
                  <w:r>
                    <w:rPr>
                      <w:color w:val="FF0000"/>
                      <w:lang w:val="en-US" w:eastAsia="zh-CN"/>
                    </w:rPr>
                    <w:t xml:space="preserve">Third 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en-US" w:eastAsia="zh-CN"/>
                    </w:rPr>
                  </w:pPr>
                  <w:r>
                    <w:rPr>
                      <w:rFonts w:hint="eastAsia"/>
                      <w:color w:val="FF0000"/>
                      <w:lang w:val="en-US" w:eastAsia="zh-CN"/>
                    </w:rPr>
                    <w:t>0</w:t>
                  </w:r>
                  <w:r>
                    <w:rPr>
                      <w:color w:val="FF0000"/>
                      <w:lang w:val="fr-FR" w:eastAsia="zh-CN"/>
                    </w:rPr>
                    <w:t>10</w:t>
                  </w:r>
                </w:p>
              </w:tc>
              <w:tc>
                <w:tcPr>
                  <w:tcW w:w="2304" w:type="dxa"/>
                  <w:vAlign w:val="center"/>
                </w:tcPr>
                <w:p>
                  <w:pPr>
                    <w:pStyle w:val="65"/>
                    <w:rPr>
                      <w:color w:val="FF0000"/>
                      <w:lang w:val="en-US" w:eastAsia="zh-CN"/>
                    </w:rPr>
                  </w:pPr>
                  <w:r>
                    <w:rPr>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fr-FR" w:eastAsia="zh-CN"/>
                    </w:rPr>
                  </w:pPr>
                  <w:r>
                    <w:rPr>
                      <w:rFonts w:hint="eastAsia"/>
                      <w:color w:val="FF0000"/>
                      <w:lang w:val="en-US" w:eastAsia="zh-CN"/>
                    </w:rPr>
                    <w:t>0</w:t>
                  </w:r>
                  <w:r>
                    <w:rPr>
                      <w:color w:val="FF0000"/>
                      <w:lang w:val="fr-FR" w:eastAsia="zh-CN"/>
                    </w:rPr>
                    <w:t>11</w:t>
                  </w:r>
                </w:p>
              </w:tc>
              <w:tc>
                <w:tcPr>
                  <w:tcW w:w="2368" w:type="dxa"/>
                </w:tcPr>
                <w:p>
                  <w:pPr>
                    <w:pStyle w:val="65"/>
                    <w:rPr>
                      <w:color w:val="FF0000"/>
                      <w:lang w:val="en-US" w:eastAsia="zh-CN"/>
                    </w:rPr>
                  </w:pPr>
                  <w:r>
                    <w:rPr>
                      <w:color w:val="FF0000"/>
                      <w:lang w:val="en-US" w:eastAsia="zh-CN"/>
                    </w:rPr>
                    <w:t xml:space="preserve">Fourth 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en-US" w:eastAsia="zh-CN"/>
                    </w:rPr>
                  </w:pPr>
                  <w:r>
                    <w:rPr>
                      <w:rFonts w:hint="eastAsia"/>
                      <w:color w:val="FF0000"/>
                      <w:lang w:val="en-US" w:eastAsia="zh-CN"/>
                    </w:rPr>
                    <w:t>0</w:t>
                  </w:r>
                  <w:r>
                    <w:rPr>
                      <w:color w:val="FF0000"/>
                      <w:lang w:val="fr-FR" w:eastAsia="zh-CN"/>
                    </w:rPr>
                    <w:t>11</w:t>
                  </w:r>
                </w:p>
              </w:tc>
              <w:tc>
                <w:tcPr>
                  <w:tcW w:w="2304" w:type="dxa"/>
                  <w:vAlign w:val="center"/>
                </w:tcPr>
                <w:p>
                  <w:pPr>
                    <w:pStyle w:val="65"/>
                    <w:rPr>
                      <w:color w:val="FF0000"/>
                      <w:lang w:val="en-US" w:eastAsia="zh-CN"/>
                    </w:rPr>
                  </w:pPr>
                  <w:r>
                    <w:rPr>
                      <w:color w:val="FF000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en-US" w:eastAsia="zh-CN"/>
                    </w:rPr>
                  </w:pPr>
                  <w:r>
                    <w:rPr>
                      <w:rFonts w:hint="eastAsia"/>
                      <w:color w:val="FF0000"/>
                      <w:lang w:val="en-US" w:eastAsia="zh-CN"/>
                    </w:rPr>
                    <w:t>1</w:t>
                  </w:r>
                  <w:r>
                    <w:rPr>
                      <w:color w:val="FF0000"/>
                      <w:lang w:val="en-US" w:eastAsia="zh-CN"/>
                    </w:rPr>
                    <w:t>0</w:t>
                  </w:r>
                  <w:r>
                    <w:rPr>
                      <w:rFonts w:hint="eastAsia"/>
                      <w:color w:val="FF0000"/>
                      <w:lang w:val="en-US" w:eastAsia="zh-CN"/>
                    </w:rPr>
                    <w:t>0</w:t>
                  </w:r>
                </w:p>
              </w:tc>
              <w:tc>
                <w:tcPr>
                  <w:tcW w:w="2368" w:type="dxa"/>
                </w:tcPr>
                <w:p>
                  <w:pPr>
                    <w:pStyle w:val="65"/>
                    <w:rPr>
                      <w:color w:val="FF0000"/>
                      <w:lang w:val="en-US" w:eastAsia="zh-CN"/>
                    </w:rPr>
                  </w:pPr>
                  <w:r>
                    <w:rPr>
                      <w:rFonts w:hint="eastAsia"/>
                      <w:color w:val="FF0000"/>
                      <w:lang w:val="en-US" w:eastAsia="zh-CN"/>
                    </w:rPr>
                    <w:t xml:space="preserve">Fifth </w:t>
                  </w:r>
                  <w:r>
                    <w:rPr>
                      <w:color w:val="FF0000"/>
                      <w:lang w:val="en-US" w:eastAsia="zh-CN"/>
                    </w:rPr>
                    <w:t xml:space="preserve">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fr-FR" w:eastAsia="zh-CN"/>
                    </w:rPr>
                  </w:pPr>
                  <w:r>
                    <w:rPr>
                      <w:rFonts w:hint="eastAsia"/>
                      <w:color w:val="FF0000"/>
                      <w:lang w:val="en-US" w:eastAsia="zh-CN"/>
                    </w:rPr>
                    <w:t>1</w:t>
                  </w:r>
                  <w:r>
                    <w:rPr>
                      <w:color w:val="FF0000"/>
                      <w:lang w:val="en-US" w:eastAsia="zh-CN"/>
                    </w:rPr>
                    <w:t>0</w:t>
                  </w:r>
                  <w:r>
                    <w:rPr>
                      <w:rFonts w:hint="eastAsia"/>
                      <w:color w:val="FF0000"/>
                      <w:lang w:val="en-US" w:eastAsia="zh-CN"/>
                    </w:rPr>
                    <w:t>0</w:t>
                  </w:r>
                </w:p>
              </w:tc>
              <w:tc>
                <w:tcPr>
                  <w:tcW w:w="2304" w:type="dxa"/>
                  <w:vAlign w:val="center"/>
                </w:tcPr>
                <w:p>
                  <w:pPr>
                    <w:pStyle w:val="65"/>
                    <w:rPr>
                      <w:color w:val="FF0000"/>
                      <w:lang w:val="en-US" w:eastAsia="zh-CN"/>
                    </w:rPr>
                  </w:pPr>
                  <w:r>
                    <w:rPr>
                      <w:rFonts w:hint="eastAsia"/>
                      <w:color w:val="FF000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2" w:hRule="atLeast"/>
                <w:jc w:val="center"/>
              </w:trPr>
              <w:tc>
                <w:tcPr>
                  <w:tcW w:w="2367" w:type="dxa"/>
                  <w:shd w:val="clear" w:color="auto" w:fill="auto"/>
                  <w:vAlign w:val="center"/>
                </w:tcPr>
                <w:p>
                  <w:pPr>
                    <w:pStyle w:val="65"/>
                    <w:rPr>
                      <w:color w:val="FF0000"/>
                      <w:lang w:val="fr-FR" w:eastAsia="zh-CN"/>
                    </w:rPr>
                  </w:pPr>
                  <w:r>
                    <w:rPr>
                      <w:rFonts w:hint="eastAsia"/>
                      <w:color w:val="FF0000"/>
                      <w:lang w:val="en-US" w:eastAsia="zh-CN"/>
                    </w:rPr>
                    <w:t>1</w:t>
                  </w:r>
                  <w:r>
                    <w:rPr>
                      <w:color w:val="FF0000"/>
                      <w:lang w:val="en-US" w:eastAsia="zh-CN"/>
                    </w:rPr>
                    <w:t>01</w:t>
                  </w:r>
                </w:p>
              </w:tc>
              <w:tc>
                <w:tcPr>
                  <w:tcW w:w="2368" w:type="dxa"/>
                </w:tcPr>
                <w:p>
                  <w:pPr>
                    <w:pStyle w:val="65"/>
                    <w:rPr>
                      <w:color w:val="FF0000"/>
                      <w:lang w:val="en-US" w:eastAsia="zh-CN"/>
                    </w:rPr>
                  </w:pPr>
                  <w:r>
                    <w:rPr>
                      <w:rFonts w:hint="eastAsia"/>
                      <w:color w:val="FF0000"/>
                      <w:lang w:val="en-US" w:eastAsia="zh-CN"/>
                    </w:rPr>
                    <w:t xml:space="preserve">Sixth </w:t>
                  </w:r>
                  <w:r>
                    <w:rPr>
                      <w:color w:val="FF0000"/>
                      <w:lang w:val="en-US" w:eastAsia="zh-CN"/>
                    </w:rPr>
                    <w:t xml:space="preserve">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fr-FR" w:eastAsia="zh-CN"/>
                    </w:rPr>
                  </w:pPr>
                  <w:r>
                    <w:rPr>
                      <w:rFonts w:hint="eastAsia"/>
                      <w:color w:val="FF0000"/>
                      <w:lang w:val="en-US" w:eastAsia="zh-CN"/>
                    </w:rPr>
                    <w:t>1</w:t>
                  </w:r>
                  <w:r>
                    <w:rPr>
                      <w:color w:val="FF0000"/>
                      <w:lang w:val="en-US" w:eastAsia="zh-CN"/>
                    </w:rPr>
                    <w:t>01</w:t>
                  </w:r>
                </w:p>
              </w:tc>
              <w:tc>
                <w:tcPr>
                  <w:tcW w:w="2304" w:type="dxa"/>
                  <w:vAlign w:val="center"/>
                </w:tcPr>
                <w:p>
                  <w:pPr>
                    <w:pStyle w:val="65"/>
                    <w:rPr>
                      <w:color w:val="FF0000"/>
                      <w:lang w:val="en-US" w:eastAsia="zh-CN"/>
                    </w:rPr>
                  </w:pPr>
                  <w:r>
                    <w:rPr>
                      <w:rFonts w:hint="eastAsia"/>
                      <w:color w:val="FF000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fr-FR" w:eastAsia="zh-CN"/>
                    </w:rPr>
                  </w:pPr>
                  <w:r>
                    <w:rPr>
                      <w:rFonts w:hint="eastAsia"/>
                      <w:color w:val="FF0000"/>
                      <w:lang w:val="en-US" w:eastAsia="zh-CN"/>
                    </w:rPr>
                    <w:t>1</w:t>
                  </w:r>
                  <w:r>
                    <w:rPr>
                      <w:color w:val="FF0000"/>
                      <w:lang w:val="fr-FR" w:eastAsia="zh-CN"/>
                    </w:rPr>
                    <w:t>10</w:t>
                  </w:r>
                </w:p>
              </w:tc>
              <w:tc>
                <w:tcPr>
                  <w:tcW w:w="2368" w:type="dxa"/>
                </w:tcPr>
                <w:p>
                  <w:pPr>
                    <w:pStyle w:val="65"/>
                    <w:rPr>
                      <w:color w:val="FF0000"/>
                      <w:lang w:val="en-US" w:eastAsia="zh-CN"/>
                    </w:rPr>
                  </w:pPr>
                  <w:r>
                    <w:rPr>
                      <w:rFonts w:hint="eastAsia"/>
                      <w:color w:val="FF0000"/>
                      <w:lang w:val="en-US" w:eastAsia="zh-CN"/>
                    </w:rPr>
                    <w:t xml:space="preserve">Seventh </w:t>
                  </w:r>
                  <w:r>
                    <w:rPr>
                      <w:color w:val="FF0000"/>
                      <w:lang w:val="en-US" w:eastAsia="zh-CN"/>
                    </w:rPr>
                    <w:t xml:space="preserve">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fr-FR" w:eastAsia="zh-CN"/>
                    </w:rPr>
                  </w:pPr>
                  <w:r>
                    <w:rPr>
                      <w:rFonts w:hint="eastAsia"/>
                      <w:color w:val="FF0000"/>
                      <w:lang w:val="en-US" w:eastAsia="zh-CN"/>
                    </w:rPr>
                    <w:t>1</w:t>
                  </w:r>
                  <w:r>
                    <w:rPr>
                      <w:color w:val="FF0000"/>
                      <w:lang w:val="fr-FR" w:eastAsia="zh-CN"/>
                    </w:rPr>
                    <w:t>10</w:t>
                  </w:r>
                </w:p>
              </w:tc>
              <w:tc>
                <w:tcPr>
                  <w:tcW w:w="2304" w:type="dxa"/>
                  <w:vAlign w:val="center"/>
                </w:tcPr>
                <w:p>
                  <w:pPr>
                    <w:pStyle w:val="65"/>
                    <w:rPr>
                      <w:color w:val="FF0000"/>
                      <w:lang w:val="en-US" w:eastAsia="zh-CN"/>
                    </w:rPr>
                  </w:pPr>
                  <w:r>
                    <w:rPr>
                      <w:rFonts w:hint="eastAsia"/>
                      <w:color w:val="FF000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fr-FR" w:eastAsia="zh-CN"/>
                    </w:rPr>
                  </w:pPr>
                  <w:r>
                    <w:rPr>
                      <w:rFonts w:hint="eastAsia"/>
                      <w:color w:val="FF0000"/>
                      <w:lang w:val="en-US" w:eastAsia="zh-CN"/>
                    </w:rPr>
                    <w:t>1</w:t>
                  </w:r>
                  <w:r>
                    <w:rPr>
                      <w:color w:val="FF0000"/>
                      <w:lang w:val="fr-FR" w:eastAsia="zh-CN"/>
                    </w:rPr>
                    <w:t>11</w:t>
                  </w:r>
                </w:p>
              </w:tc>
              <w:tc>
                <w:tcPr>
                  <w:tcW w:w="2368" w:type="dxa"/>
                </w:tcPr>
                <w:p>
                  <w:pPr>
                    <w:pStyle w:val="65"/>
                    <w:rPr>
                      <w:color w:val="FF0000"/>
                      <w:lang w:val="en-US" w:eastAsia="zh-CN"/>
                    </w:rPr>
                  </w:pPr>
                  <w:r>
                    <w:rPr>
                      <w:rFonts w:hint="eastAsia"/>
                      <w:color w:val="FF0000"/>
                      <w:lang w:val="en-US" w:eastAsia="zh-CN"/>
                    </w:rPr>
                    <w:t xml:space="preserve">Eighth </w:t>
                  </w:r>
                  <w:r>
                    <w:rPr>
                      <w:color w:val="FF0000"/>
                      <w:lang w:val="en-US" w:eastAsia="zh-CN"/>
                    </w:rPr>
                    <w:t xml:space="preserve">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fr-FR" w:eastAsia="zh-CN"/>
                    </w:rPr>
                  </w:pPr>
                  <w:r>
                    <w:rPr>
                      <w:rFonts w:hint="eastAsia"/>
                      <w:color w:val="FF0000"/>
                      <w:lang w:val="en-US" w:eastAsia="zh-CN"/>
                    </w:rPr>
                    <w:t>1</w:t>
                  </w:r>
                  <w:r>
                    <w:rPr>
                      <w:color w:val="FF0000"/>
                      <w:lang w:val="fr-FR" w:eastAsia="zh-CN"/>
                    </w:rPr>
                    <w:t>11</w:t>
                  </w:r>
                </w:p>
              </w:tc>
              <w:tc>
                <w:tcPr>
                  <w:tcW w:w="2304" w:type="dxa"/>
                  <w:vAlign w:val="center"/>
                </w:tcPr>
                <w:p>
                  <w:pPr>
                    <w:pStyle w:val="65"/>
                    <w:rPr>
                      <w:color w:val="FF0000"/>
                      <w:lang w:val="en-US" w:eastAsia="zh-CN"/>
                    </w:rPr>
                  </w:pPr>
                  <w:r>
                    <w:rPr>
                      <w:rFonts w:hint="eastAsia"/>
                      <w:color w:val="FF0000"/>
                      <w:lang w:val="en-US" w:eastAsia="zh-CN"/>
                    </w:rPr>
                    <w:t>7</w:t>
                  </w:r>
                </w:p>
              </w:tc>
            </w:tr>
          </w:tbl>
          <w:p>
            <w:pPr>
              <w:spacing w:before="120" w:line="280" w:lineRule="atLeast"/>
              <w:jc w:val="center"/>
              <w:rPr>
                <w:rFonts w:ascii="New York" w:hAnsi="New York"/>
                <w:b/>
                <w:iCs/>
                <w:color w:val="FF0000"/>
                <w:sz w:val="28"/>
                <w:lang w:val="en-US" w:eastAsia="zh-CN"/>
              </w:rPr>
            </w:pPr>
            <w:r>
              <w:rPr>
                <w:rFonts w:ascii="New York" w:hAnsi="New York"/>
                <w:b/>
                <w:iCs/>
                <w:color w:val="FF0000"/>
                <w:sz w:val="28"/>
              </w:rPr>
              <w:t>&lt;Unchanged parts are omitted&gt;</w:t>
            </w:r>
          </w:p>
        </w:tc>
      </w:tr>
    </w:tbl>
    <w:p>
      <w:pPr>
        <w:rPr>
          <w:lang w:val="en-US" w:eastAsia="zh-CN"/>
        </w:rPr>
      </w:pPr>
    </w:p>
    <w:p>
      <w:pPr>
        <w:tabs>
          <w:tab w:val="left" w:pos="420"/>
        </w:tabs>
        <w:spacing w:after="120" w:afterLines="50"/>
        <w:rPr>
          <w:b/>
          <w:bCs/>
          <w:color w:val="FF0000"/>
          <w:lang w:val="en-US" w:eastAsia="zh-CN"/>
        </w:rPr>
      </w:pPr>
      <w:r>
        <w:rPr>
          <w:rFonts w:hint="eastAsia"/>
          <w:b/>
          <w:bCs/>
          <w:color w:val="FF0000"/>
          <w:lang w:val="en-US" w:eastAsia="zh-CN"/>
        </w:rPr>
        <w:t xml:space="preserve">Please comment only if you have strong concerns.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vivo6</w:t>
            </w:r>
          </w:p>
        </w:tc>
        <w:tc>
          <w:tcPr>
            <w:tcW w:w="8505" w:type="dxa"/>
            <w:shd w:val="clear" w:color="auto" w:fill="auto"/>
            <w:vAlign w:val="center"/>
          </w:tcPr>
          <w:p>
            <w:pPr>
              <w:rPr>
                <w:lang w:val="en-US" w:eastAsia="zh-CN"/>
              </w:rPr>
            </w:pPr>
            <w:r>
              <w:rPr>
                <w:lang w:val="en-US" w:eastAsia="zh-CN"/>
              </w:rPr>
              <w:t>For the TP to 38.212, if majority think the request should be mentioned in RAN1, for progress, we’re fine with the text in general but “Msg3” should be replaced by PUSCH scheduled by RAR used in legacy for Msg3. So we propose to have following updates.</w:t>
            </w:r>
          </w:p>
          <w:p>
            <w:pPr>
              <w:widowControl w:val="0"/>
              <w:spacing w:after="0" w:line="280" w:lineRule="atLeast"/>
              <w:ind w:left="568" w:hanging="288"/>
              <w:rPr>
                <w:rFonts w:ascii="New York" w:hAnsi="New York"/>
                <w:i/>
              </w:rPr>
            </w:pPr>
            <w:r>
              <w:rPr>
                <w:rFonts w:ascii="New York" w:hAnsi="New York"/>
                <w:i/>
              </w:rPr>
              <w:t>-</w:t>
            </w:r>
            <w:r>
              <w:rPr>
                <w:rFonts w:hint="eastAsia" w:ascii="New York" w:hAnsi="New York"/>
                <w:i/>
                <w:lang w:eastAsia="zh-CN"/>
              </w:rPr>
              <w:tab/>
            </w:r>
            <w:r>
              <w:rPr>
                <w:rFonts w:ascii="New York" w:hAnsi="New York"/>
                <w:i/>
              </w:rPr>
              <w:t xml:space="preserve">Modulation and coding scheme – </w:t>
            </w:r>
            <w:r>
              <w:rPr>
                <w:rFonts w:hint="eastAsia" w:ascii="New York" w:hAnsi="New York"/>
                <w:i/>
                <w:lang w:eastAsia="zh-CN"/>
              </w:rPr>
              <w:t>5</w:t>
            </w:r>
            <w:r>
              <w:rPr>
                <w:rFonts w:ascii="New York" w:hAnsi="New York"/>
                <w:i/>
              </w:rPr>
              <w:t xml:space="preserve"> bits </w:t>
            </w:r>
            <w:r>
              <w:rPr>
                <w:rFonts w:ascii="New York" w:hAnsi="New York"/>
                <w:i/>
                <w:strike/>
                <w:color w:val="FF0000"/>
              </w:rPr>
              <w:t xml:space="preserve">as defined in Clause </w:t>
            </w:r>
            <w:r>
              <w:rPr>
                <w:rFonts w:hint="eastAsia" w:ascii="New York" w:hAnsi="New York"/>
                <w:i/>
                <w:strike/>
                <w:color w:val="FF0000"/>
                <w:lang w:eastAsia="zh-CN"/>
              </w:rPr>
              <w:t>6.1.</w:t>
            </w:r>
            <w:r>
              <w:rPr>
                <w:rFonts w:ascii="New York" w:hAnsi="New York"/>
                <w:i/>
                <w:strike/>
                <w:color w:val="FF0000"/>
                <w:lang w:eastAsia="zh-CN"/>
              </w:rPr>
              <w:t>4.1</w:t>
            </w:r>
            <w:r>
              <w:rPr>
                <w:rFonts w:ascii="New York" w:hAnsi="New York"/>
                <w:i/>
                <w:strike/>
                <w:color w:val="FF0000"/>
              </w:rPr>
              <w:t xml:space="preserve"> of [</w:t>
            </w:r>
            <w:r>
              <w:rPr>
                <w:rFonts w:hint="eastAsia" w:ascii="New York" w:hAnsi="New York"/>
                <w:i/>
                <w:strike/>
                <w:color w:val="FF0000"/>
                <w:lang w:eastAsia="zh-CN"/>
              </w:rPr>
              <w:t>6, TS</w:t>
            </w:r>
            <w:r>
              <w:rPr>
                <w:rFonts w:ascii="New York" w:hAnsi="New York"/>
                <w:i/>
                <w:strike/>
                <w:color w:val="FF0000"/>
                <w:lang w:eastAsia="zh-CN"/>
              </w:rPr>
              <w:t xml:space="preserve"> </w:t>
            </w:r>
            <w:r>
              <w:rPr>
                <w:rFonts w:hint="eastAsia" w:ascii="New York" w:hAnsi="New York"/>
                <w:i/>
                <w:strike/>
                <w:color w:val="FF0000"/>
                <w:lang w:eastAsia="zh-CN"/>
              </w:rPr>
              <w:t>38.214</w:t>
            </w:r>
            <w:r>
              <w:rPr>
                <w:rFonts w:ascii="New York" w:hAnsi="New York"/>
                <w:i/>
                <w:strike/>
                <w:color w:val="FF0000"/>
              </w:rPr>
              <w:t>]</w:t>
            </w:r>
          </w:p>
          <w:p>
            <w:pPr>
              <w:widowControl w:val="0"/>
              <w:spacing w:after="0" w:line="280" w:lineRule="atLeast"/>
              <w:ind w:left="1135" w:hanging="288"/>
              <w:rPr>
                <w:rFonts w:ascii="New York" w:hAnsi="New York"/>
                <w:i/>
                <w:color w:val="FF0000"/>
                <w:u w:val="single"/>
                <w:lang w:val="en-US" w:eastAsia="zh-CN"/>
              </w:rPr>
            </w:pPr>
            <w:r>
              <w:rPr>
                <w:rFonts w:ascii="New York" w:hAnsi="New York"/>
                <w:i/>
                <w:color w:val="FF0000"/>
                <w:u w:val="single"/>
                <w:lang w:eastAsia="zh-CN"/>
              </w:rPr>
              <w:t>-  I</w:t>
            </w:r>
            <w:r>
              <w:rPr>
                <w:rFonts w:ascii="New York" w:hAnsi="New York"/>
                <w:i/>
                <w:color w:val="FF0000"/>
                <w:u w:val="single"/>
              </w:rPr>
              <w:t xml:space="preserve">f the UE </w:t>
            </w:r>
            <w:r>
              <w:rPr>
                <w:rFonts w:hint="eastAsia" w:ascii="New York" w:hAnsi="New York"/>
                <w:i/>
                <w:color w:val="FF0000"/>
                <w:u w:val="single"/>
                <w:lang w:val="en-US" w:eastAsia="zh-CN"/>
              </w:rPr>
              <w:t>requests</w:t>
            </w:r>
            <w:r>
              <w:rPr>
                <w:rFonts w:ascii="New York" w:hAnsi="New York"/>
                <w:i/>
                <w:color w:val="FF0000"/>
                <w:u w:val="single"/>
              </w:rPr>
              <w:t xml:space="preserve"> </w:t>
            </w:r>
            <w:r>
              <w:rPr>
                <w:rFonts w:ascii="New York" w:hAnsi="New York"/>
                <w:i/>
                <w:strike/>
                <w:color w:val="FF0000"/>
                <w:highlight w:val="green"/>
                <w:u w:val="single"/>
              </w:rPr>
              <w:t>Msg3 PUSCH transmission with repetitions</w:t>
            </w:r>
            <w:r>
              <w:rPr>
                <w:rFonts w:ascii="New York" w:hAnsi="New York"/>
                <w:i/>
                <w:color w:val="FF0000"/>
                <w:highlight w:val="green"/>
                <w:u w:val="single"/>
              </w:rPr>
              <w:t xml:space="preserve"> repetition of PUSCH scheduled by RAR</w:t>
            </w:r>
            <w:r>
              <w:rPr>
                <w:rFonts w:hint="eastAsia" w:ascii="New York" w:hAnsi="New York"/>
                <w:i/>
                <w:color w:val="FF0000"/>
                <w:u w:val="single"/>
                <w:lang w:val="en-US" w:eastAsia="zh-CN"/>
              </w:rPr>
              <w:t xml:space="preserve"> </w:t>
            </w:r>
            <w:r>
              <w:rPr>
                <w:rFonts w:ascii="New York" w:hAnsi="New York"/>
                <w:i/>
                <w:color w:val="FF0000"/>
                <w:u w:val="single"/>
              </w:rPr>
              <w:t>[11, TS 38.321]</w:t>
            </w:r>
            <w:r>
              <w:rPr>
                <w:rFonts w:ascii="New York" w:hAnsi="New York"/>
                <w:i/>
                <w:color w:val="FF0000"/>
                <w:u w:val="single"/>
                <w:lang w:eastAsia="zh-CN"/>
              </w:rPr>
              <w:t>, 5 bits as defined in Clause 6.1.2.1 and Clause 6.1.4.1 of [6, TS 38.214],</w:t>
            </w:r>
            <w:r>
              <w:rPr>
                <w:rFonts w:hint="eastAsia" w:ascii="New York" w:hAnsi="New York"/>
                <w:i/>
                <w:color w:val="FF0000"/>
                <w:u w:val="single"/>
                <w:lang w:val="en-US" w:eastAsia="zh-CN"/>
              </w:rPr>
              <w:t xml:space="preserve"> </w:t>
            </w:r>
          </w:p>
          <w:p>
            <w:pPr>
              <w:widowControl w:val="0"/>
              <w:spacing w:after="0" w:line="280" w:lineRule="atLeast"/>
              <w:ind w:left="1135" w:hanging="288"/>
              <w:rPr>
                <w:rFonts w:ascii="New York" w:hAnsi="New York"/>
                <w:i/>
                <w:color w:val="FF0000"/>
                <w:u w:val="single"/>
                <w:lang w:eastAsia="zh-CN"/>
              </w:rPr>
            </w:pPr>
            <w:r>
              <w:rPr>
                <w:rFonts w:ascii="New York" w:hAnsi="New York"/>
                <w:i/>
                <w:color w:val="FF0000"/>
                <w:u w:val="single"/>
                <w:lang w:eastAsia="zh-CN"/>
              </w:rPr>
              <w:t>-  else, 5 bits as defined in Clause 6.1.4.1 of [6, TS 38.214].</w:t>
            </w:r>
          </w:p>
          <w:p>
            <w:pPr>
              <w:rPr>
                <w:lang w:eastAsia="zh-CN"/>
              </w:rPr>
            </w:pPr>
          </w:p>
          <w:p>
            <w:pPr>
              <w:rPr>
                <w:lang w:val="en-US" w:eastAsia="zh-CN"/>
              </w:rPr>
            </w:pPr>
            <w:r>
              <w:rPr>
                <w:lang w:val="en-US" w:eastAsia="zh-CN"/>
              </w:rPr>
              <w:t>For the TP to 38.214, we do not think we need to mention the request of Msg3 repetition again, and the text “</w:t>
            </w:r>
            <w:r>
              <w:rPr>
                <w:color w:val="FF0000"/>
                <w:lang w:val="en-US" w:eastAsia="zh-CN"/>
              </w:rPr>
              <w:t>for Type A PUSCH repetition, …</w:t>
            </w:r>
            <w:r>
              <w:rPr>
                <w:rFonts w:ascii="New York" w:hAnsi="New York"/>
                <w:color w:val="FF0000"/>
                <w:lang w:val="en-US"/>
              </w:rPr>
              <w:t xml:space="preserve"> when transmitting PUSCH scheduled by RAR UL grant</w:t>
            </w:r>
            <w:r>
              <w:rPr>
                <w:rFonts w:ascii="New York" w:hAnsi="New York"/>
                <w:lang w:val="en-US"/>
              </w:rPr>
              <w:t>”</w:t>
            </w:r>
            <w:r>
              <w:rPr>
                <w:lang w:val="en-US" w:eastAsia="zh-CN"/>
              </w:rPr>
              <w:t xml:space="preserve"> also already means a Msg3 repetition which precludes the case of ambiguity of MCS bit field decoding concerned by Ericsson. Another comment is that we should try to avoid using wording “Msg3 transmission” which was not used in RAN1 specs, using “PUSCH scheduled by RAR” in case of Type A PUSCH repetition is better and is consistent with legacy RAN1 specification. So, we prefer to use the updated TP provided in our last round comment supported by companies.</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default" w:ascii="Times New Roman" w:hAnsi="Times New Roman" w:cs="Times New Roman" w:eastAsiaTheme="minorEastAsia"/>
                <w:color w:val="0000FF"/>
                <w:lang w:val="en-US" w:eastAsia="zh-CN" w:bidi="ar-SA"/>
              </w:rPr>
            </w:pPr>
            <w:r>
              <w:rPr>
                <w:rFonts w:hint="eastAsia" w:eastAsiaTheme="minorEastAsia"/>
                <w:color w:val="0000FF"/>
                <w:lang w:val="en-US" w:eastAsia="zh-CN"/>
              </w:rPr>
              <w:t>FL</w:t>
            </w:r>
          </w:p>
        </w:tc>
        <w:tc>
          <w:tcPr>
            <w:tcW w:w="8505" w:type="dxa"/>
            <w:shd w:val="clear" w:color="auto" w:fill="auto"/>
            <w:vAlign w:val="center"/>
          </w:tcPr>
          <w:p>
            <w:pPr>
              <w:rPr>
                <w:rFonts w:hint="default"/>
                <w:color w:val="0000FF"/>
                <w:lang w:val="en-US" w:eastAsia="zh-CN"/>
              </w:rPr>
            </w:pPr>
            <w:r>
              <w:rPr>
                <w:rFonts w:hint="eastAsia"/>
                <w:color w:val="0000FF"/>
                <w:lang w:val="en-US" w:eastAsia="zh-CN"/>
              </w:rPr>
              <w:t xml:space="preserve">@vivo, For the </w:t>
            </w:r>
            <w:r>
              <w:rPr>
                <w:color w:val="0000FF"/>
                <w:lang w:val="en-US" w:eastAsia="zh-CN"/>
              </w:rPr>
              <w:t>TP to 38.</w:t>
            </w:r>
            <w:r>
              <w:rPr>
                <w:rFonts w:hint="eastAsia"/>
                <w:color w:val="0000FF"/>
                <w:lang w:val="en-US" w:eastAsia="zh-CN"/>
              </w:rPr>
              <w:t>212, FL thinks it</w:t>
            </w:r>
            <w:r>
              <w:rPr>
                <w:rFonts w:hint="default"/>
                <w:color w:val="0000FF"/>
                <w:lang w:val="en-US" w:eastAsia="zh-CN"/>
              </w:rPr>
              <w:t>’</w:t>
            </w:r>
            <w:r>
              <w:rPr>
                <w:rFonts w:hint="eastAsia"/>
                <w:color w:val="0000FF"/>
                <w:lang w:val="en-US" w:eastAsia="zh-CN"/>
              </w:rPr>
              <w:t xml:space="preserve">s better to use Msg3 instead. Even the WA for CFRA would be confirmed, there would be no separate preamble for request of CFRA specified in 38.321. </w:t>
            </w:r>
          </w:p>
          <w:p>
            <w:pPr>
              <w:rPr>
                <w:rFonts w:hint="eastAsia"/>
                <w:color w:val="0000FF"/>
                <w:lang w:val="en-US" w:eastAsia="zh-CN"/>
              </w:rPr>
            </w:pPr>
            <w:r>
              <w:rPr>
                <w:rFonts w:hint="eastAsia"/>
                <w:color w:val="0000FF"/>
                <w:lang w:val="en-US" w:eastAsia="zh-CN"/>
              </w:rPr>
              <w:t xml:space="preserve">For the </w:t>
            </w:r>
            <w:r>
              <w:rPr>
                <w:color w:val="0000FF"/>
                <w:lang w:val="en-US" w:eastAsia="zh-CN"/>
              </w:rPr>
              <w:t>TP to 38.</w:t>
            </w:r>
            <w:r>
              <w:rPr>
                <w:rFonts w:hint="eastAsia"/>
                <w:color w:val="0000FF"/>
                <w:lang w:val="en-US" w:eastAsia="zh-CN"/>
              </w:rPr>
              <w:t xml:space="preserve">214, PUSCH repetition type A includes K=1, i.e., legacy Msg3 without repetition,  according to the current specification. To avoid confusion, current TP is clean and therefore seems better. </w:t>
            </w:r>
          </w:p>
          <w:p>
            <w:pPr>
              <w:rPr>
                <w:rFonts w:hint="default"/>
                <w:color w:val="0000FF"/>
                <w:lang w:val="en-US" w:eastAsia="zh-CN"/>
              </w:rPr>
            </w:pPr>
            <w:r>
              <w:rPr>
                <w:rFonts w:hint="eastAsia"/>
                <w:color w:val="0000FF"/>
                <w:lang w:val="en-US" w:eastAsia="zh-CN"/>
              </w:rPr>
              <w:t xml:space="preserve">FL still proposes to adopt the current TP that are supported by the majority. FL encourage companies could be constructive otherwise we cannot conclude anything by email. </w:t>
            </w:r>
          </w:p>
        </w:tc>
      </w:tr>
    </w:tbl>
    <w:p>
      <w:pPr>
        <w:rPr>
          <w:lang w:val="en-US" w:eastAsia="zh-CN"/>
        </w:rPr>
      </w:pPr>
    </w:p>
    <w:p>
      <w:pPr>
        <w:rPr>
          <w:lang w:val="en-US" w:eastAsia="zh-CN"/>
        </w:rPr>
      </w:pPr>
    </w:p>
    <w:p>
      <w:pPr>
        <w:pStyle w:val="3"/>
        <w:numPr>
          <w:ilvl w:val="1"/>
          <w:numId w:val="10"/>
        </w:numPr>
        <w:rPr>
          <w:lang w:val="en-US" w:eastAsia="zh-CN"/>
        </w:rPr>
      </w:pPr>
      <w:r>
        <w:rPr>
          <w:rFonts w:hint="eastAsia"/>
          <w:lang w:val="en-US" w:eastAsia="zh-CN"/>
        </w:rPr>
        <w:t>How to interpret the information filed</w:t>
      </w:r>
    </w:p>
    <w:p>
      <w:pPr>
        <w:pStyle w:val="4"/>
        <w:numPr>
          <w:ilvl w:val="2"/>
          <w:numId w:val="10"/>
        </w:numPr>
        <w:rPr>
          <w:lang w:val="en-US" w:eastAsia="zh-CN"/>
        </w:rPr>
      </w:pPr>
      <w:r>
        <w:rPr>
          <w:rFonts w:hint="eastAsia"/>
          <w:lang w:val="en-US" w:eastAsia="zh-CN"/>
        </w:rPr>
        <w:t>[Closed] Issue #2: How to interpret the information filed for Msg3 repetition</w:t>
      </w:r>
    </w:p>
    <w:p>
      <w:pPr>
        <w:rPr>
          <w:lang w:val="en-US" w:eastAsia="zh-CN"/>
        </w:rPr>
      </w:pPr>
      <w:r>
        <w:rPr>
          <w:rFonts w:hint="eastAsia"/>
          <w:lang w:val="en-US" w:eastAsia="zh-CN"/>
        </w:rPr>
        <w:t xml:space="preserve">Regarding how a UE is managed to know whether to use legacy interpretation or new interpretation on the bit field indicating the number of repetitions, the following two options were agreed in RAN1#106-e.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等线" w:hAnsi="等线"/>
                <w:b/>
                <w:bCs/>
                <w:szCs w:val="22"/>
                <w:highlight w:val="green"/>
                <w:lang w:val="en-US" w:eastAsia="zh-CN"/>
              </w:rPr>
            </w:pPr>
            <w:r>
              <w:rPr>
                <w:rFonts w:ascii="New York" w:hAnsi="New York"/>
                <w:b/>
                <w:bCs/>
                <w:highlight w:val="green"/>
              </w:rPr>
              <w:t>Agreement </w:t>
            </w:r>
          </w:p>
          <w:p>
            <w:pPr>
              <w:pStyle w:val="46"/>
              <w:spacing w:before="50" w:beforeAutospacing="0" w:after="50" w:afterAutospacing="0" w:line="210" w:lineRule="atLeast"/>
              <w:rPr>
                <w:rFonts w:ascii="New York" w:hAnsi="New York" w:eastAsia="Arial"/>
                <w:color w:val="000000"/>
                <w:sz w:val="20"/>
                <w:szCs w:val="20"/>
              </w:rPr>
            </w:pPr>
            <w:r>
              <w:rPr>
                <w:rFonts w:ascii="New York" w:hAnsi="New York" w:eastAsia="Arial"/>
                <w:color w:val="000000"/>
                <w:sz w:val="20"/>
                <w:szCs w:val="20"/>
              </w:rPr>
              <w:t>Down-select one of the two options on how a UE should interpret the selected information field for indication of the number of repetitions.</w:t>
            </w:r>
          </w:p>
          <w:p>
            <w:pPr>
              <w:widowControl w:val="0"/>
              <w:numPr>
                <w:ilvl w:val="0"/>
                <w:numId w:val="22"/>
              </w:numPr>
              <w:spacing w:before="120" w:line="280" w:lineRule="atLeast"/>
              <w:rPr>
                <w:rFonts w:ascii="New York" w:hAnsi="New York" w:eastAsia="等线"/>
                <w:sz w:val="21"/>
                <w:szCs w:val="22"/>
              </w:rPr>
            </w:pPr>
            <w:r>
              <w:rPr>
                <w:rFonts w:ascii="New York" w:hAnsi="New York"/>
              </w:rPr>
              <w:t>Option 1:</w:t>
            </w:r>
          </w:p>
          <w:p>
            <w:pPr>
              <w:widowControl w:val="0"/>
              <w:numPr>
                <w:ilvl w:val="0"/>
                <w:numId w:val="15"/>
              </w:numPr>
              <w:spacing w:before="120" w:line="280" w:lineRule="atLeast"/>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widowControl w:val="0"/>
              <w:numPr>
                <w:ilvl w:val="1"/>
                <w:numId w:val="15"/>
              </w:numPr>
              <w:tabs>
                <w:tab w:val="left" w:pos="840"/>
              </w:tabs>
              <w:spacing w:before="120" w:line="280" w:lineRule="atLeast"/>
              <w:rPr>
                <w:rFonts w:ascii="New York" w:hAnsi="New York"/>
              </w:rPr>
            </w:pPr>
            <w:r>
              <w:rPr>
                <w:rFonts w:ascii="New York" w:hAnsi="New York"/>
              </w:rPr>
              <w:t>Repetition factor K=1 is included in the TDRA table or one entry/codepoint of the repurposed information field.</w:t>
            </w:r>
          </w:p>
          <w:p>
            <w:pPr>
              <w:widowControl w:val="0"/>
              <w:numPr>
                <w:ilvl w:val="0"/>
                <w:numId w:val="15"/>
              </w:numPr>
              <w:spacing w:before="120" w:line="280" w:lineRule="atLeast"/>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widowControl w:val="0"/>
              <w:numPr>
                <w:ilvl w:val="0"/>
                <w:numId w:val="23"/>
              </w:numPr>
              <w:spacing w:before="50" w:beforeAutospacing="0" w:after="50" w:afterAutospacing="0" w:line="210" w:lineRule="atLeast"/>
              <w:rPr>
                <w:rFonts w:ascii="New York" w:hAnsi="New York" w:eastAsia="Arial"/>
                <w:sz w:val="20"/>
                <w:szCs w:val="20"/>
              </w:rPr>
            </w:pPr>
            <w:r>
              <w:rPr>
                <w:rFonts w:ascii="New York" w:hAnsi="New York" w:eastAsia="Arial"/>
                <w:sz w:val="20"/>
                <w:szCs w:val="20"/>
              </w:rPr>
              <w:t>Option 2:</w:t>
            </w:r>
          </w:p>
          <w:p>
            <w:pPr>
              <w:widowControl w:val="0"/>
              <w:numPr>
                <w:ilvl w:val="0"/>
                <w:numId w:val="15"/>
              </w:numPr>
              <w:spacing w:before="120" w:line="280" w:lineRule="atLeast"/>
              <w:rPr>
                <w:rFonts w:ascii="New York" w:hAnsi="New York" w:eastAsia="等线"/>
                <w:sz w:val="21"/>
                <w:szCs w:val="22"/>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widowControl w:val="0"/>
              <w:numPr>
                <w:ilvl w:val="1"/>
                <w:numId w:val="15"/>
              </w:numPr>
              <w:tabs>
                <w:tab w:val="left" w:pos="840"/>
              </w:tabs>
              <w:spacing w:before="120" w:line="280" w:lineRule="atLeast"/>
              <w:rPr>
                <w:rFonts w:ascii="New York" w:hAnsi="New York"/>
              </w:rPr>
            </w:pPr>
            <w:r>
              <w:rPr>
                <w:rFonts w:ascii="New York" w:hAnsi="New York"/>
              </w:rPr>
              <w:t>FFS details, e.g. implicit or explicit indication or predefined.</w:t>
            </w:r>
          </w:p>
          <w:p>
            <w:pPr>
              <w:widowControl w:val="0"/>
              <w:numPr>
                <w:ilvl w:val="1"/>
                <w:numId w:val="15"/>
              </w:numPr>
              <w:tabs>
                <w:tab w:val="left" w:pos="840"/>
              </w:tabs>
              <w:spacing w:before="120" w:line="280" w:lineRule="atLeast"/>
              <w:rPr>
                <w:rFonts w:ascii="New York" w:hAnsi="New York"/>
              </w:rPr>
            </w:pPr>
            <w:r>
              <w:rPr>
                <w:rFonts w:ascii="New York" w:hAnsi="New York"/>
              </w:rPr>
              <w:t>Repetition factor K=1 is NOT included in the TDRA table or one entry/codepoint of the repurposed information field.</w:t>
            </w:r>
          </w:p>
          <w:p>
            <w:pPr>
              <w:widowControl w:val="0"/>
              <w:numPr>
                <w:ilvl w:val="0"/>
                <w:numId w:val="15"/>
              </w:numPr>
              <w:spacing w:before="120" w:line="280" w:lineRule="atLeast"/>
              <w:rPr>
                <w:rFonts w:ascii="New York" w:hAnsi="New York"/>
                <w:lang w:val="en-US" w:eastAsia="zh-CN"/>
              </w:rPr>
            </w:pPr>
            <w:r>
              <w:rPr>
                <w:rFonts w:ascii="New York" w:hAnsi="New York"/>
              </w:rPr>
              <w:t>When the UE doesn't request Msg3 repetition (including legacy UE), gNB schedules Msg3 without repetition. The UE applies the legacy TDRA table, or the legacy interpretation of the information field.</w:t>
            </w:r>
          </w:p>
        </w:tc>
      </w:tr>
    </w:tbl>
    <w:p>
      <w:pPr>
        <w:rPr>
          <w:lang w:val="en-US" w:eastAsia="zh-CN"/>
        </w:rPr>
      </w:pPr>
    </w:p>
    <w:p>
      <w:pPr>
        <w:spacing w:after="120" w:afterLines="50"/>
        <w:rPr>
          <w:bCs/>
          <w:lang w:val="en-US" w:eastAsia="zh-CN"/>
        </w:rPr>
      </w:pPr>
      <w:r>
        <w:rPr>
          <w:rFonts w:hint="eastAsia"/>
          <w:bCs/>
          <w:lang w:val="en-US" w:eastAsia="zh-CN"/>
        </w:rPr>
        <w:t>Companies</w:t>
      </w:r>
      <w:r>
        <w:rPr>
          <w:bCs/>
          <w:lang w:val="en-US" w:eastAsia="zh-CN"/>
        </w:rPr>
        <w:t>’</w:t>
      </w:r>
      <w:r>
        <w:rPr>
          <w:rFonts w:hint="eastAsia"/>
          <w:bCs/>
          <w:lang w:val="en-US" w:eastAsia="zh-CN"/>
        </w:rPr>
        <w:t xml:space="preserve"> support of each option is summarized below. </w:t>
      </w:r>
    </w:p>
    <w:p>
      <w:pPr>
        <w:numPr>
          <w:ilvl w:val="0"/>
          <w:numId w:val="24"/>
        </w:numPr>
        <w:spacing w:after="120" w:afterLines="50"/>
        <w:rPr>
          <w:bCs/>
          <w:lang w:val="en-US" w:eastAsia="zh-CN"/>
        </w:rPr>
      </w:pPr>
      <w:r>
        <w:rPr>
          <w:rFonts w:hint="eastAsia"/>
          <w:bCs/>
          <w:lang w:val="en-US" w:eastAsia="zh-CN"/>
        </w:rPr>
        <w:t xml:space="preserve">Option 1: </w:t>
      </w:r>
    </w:p>
    <w:p>
      <w:pPr>
        <w:numPr>
          <w:ilvl w:val="1"/>
          <w:numId w:val="24"/>
        </w:numPr>
        <w:spacing w:after="120" w:afterLines="50"/>
        <w:rPr>
          <w:bCs/>
          <w:lang w:val="en-US" w:eastAsia="zh-CN"/>
        </w:rPr>
      </w:pPr>
      <w:r>
        <w:rPr>
          <w:rFonts w:hint="eastAsia"/>
          <w:bCs/>
          <w:lang w:val="en-US" w:eastAsia="zh-CN"/>
        </w:rPr>
        <w:t xml:space="preserve">Support: </w:t>
      </w:r>
      <w:r>
        <w:rPr>
          <w:lang w:eastAsia="zh-CN"/>
        </w:rPr>
        <w:t>[</w:t>
      </w:r>
      <w:r>
        <w:rPr>
          <w:lang w:val="en-US" w:eastAsia="zh-CN"/>
        </w:rPr>
        <w:t>1</w:t>
      </w:r>
      <w:r>
        <w:rPr>
          <w:lang w:eastAsia="zh-CN"/>
        </w:rPr>
        <w:t>, Huawei, HiSilicon]</w:t>
      </w:r>
      <w:r>
        <w:rPr>
          <w:rFonts w:hint="eastAsia"/>
          <w:lang w:val="en-US" w:eastAsia="zh-CN"/>
        </w:rPr>
        <w:t xml:space="preserve">, [3, ZTE], [14, </w:t>
      </w:r>
      <w:r>
        <w:rPr>
          <w:rFonts w:hint="eastAsia"/>
          <w:lang w:eastAsia="zh-CN"/>
        </w:rPr>
        <w:tab/>
      </w:r>
      <w:r>
        <w:rPr>
          <w:rFonts w:hint="eastAsia"/>
          <w:lang w:eastAsia="zh-CN"/>
        </w:rPr>
        <w:t>China Telecom</w:t>
      </w:r>
      <w:r>
        <w:rPr>
          <w:rFonts w:hint="eastAsia"/>
          <w:lang w:val="en-US" w:eastAsia="zh-CN"/>
        </w:rPr>
        <w:t>], [15, Sharp], [17, CMCC], [18, LG]</w:t>
      </w:r>
    </w:p>
    <w:p>
      <w:pPr>
        <w:numPr>
          <w:ilvl w:val="1"/>
          <w:numId w:val="24"/>
        </w:numPr>
        <w:spacing w:after="120" w:afterLines="50"/>
        <w:rPr>
          <w:bCs/>
          <w:lang w:val="en-US" w:eastAsia="zh-CN"/>
        </w:rPr>
      </w:pPr>
      <w:r>
        <w:rPr>
          <w:rFonts w:hint="eastAsia"/>
          <w:bCs/>
          <w:lang w:val="en-US" w:eastAsia="zh-CN"/>
        </w:rPr>
        <w:t xml:space="preserve">Reason: </w:t>
      </w:r>
    </w:p>
    <w:p>
      <w:pPr>
        <w:numPr>
          <w:ilvl w:val="0"/>
          <w:numId w:val="25"/>
        </w:numPr>
        <w:spacing w:after="120" w:afterLines="50"/>
        <w:rPr>
          <w:bCs/>
          <w:lang w:val="en-US" w:eastAsia="zh-CN"/>
        </w:rPr>
      </w:pPr>
      <w:r>
        <w:rPr>
          <w:rFonts w:hint="eastAsia"/>
          <w:bCs/>
          <w:lang w:val="en-US" w:eastAsia="zh-CN"/>
        </w:rPr>
        <w:t xml:space="preserve">Option 2 requires additional specification efforts to introduce new signaling for the indication. </w:t>
      </w:r>
    </w:p>
    <w:p>
      <w:pPr>
        <w:numPr>
          <w:ilvl w:val="0"/>
          <w:numId w:val="25"/>
        </w:numPr>
        <w:spacing w:after="120" w:afterLines="50"/>
        <w:rPr>
          <w:lang w:val="en-US" w:eastAsia="zh-CN"/>
        </w:rPr>
      </w:pPr>
      <w:r>
        <w:rPr>
          <w:rFonts w:hint="eastAsia"/>
          <w:lang w:val="en-US" w:eastAsia="zh-CN"/>
        </w:rPr>
        <w:t xml:space="preserve">It was agreed that if the four candidate repetition factors are not configured, the default values are {1, 2, 3, 4}, which means Option 1 is supported. Similarly, Option 1 can also be applied in case the four candidate repetition factors are configured to achieve a unified solution. </w:t>
      </w:r>
    </w:p>
    <w:p>
      <w:pPr>
        <w:numPr>
          <w:ilvl w:val="0"/>
          <w:numId w:val="24"/>
        </w:numPr>
        <w:spacing w:after="120" w:afterLines="50"/>
        <w:rPr>
          <w:bCs/>
          <w:lang w:val="en-US" w:eastAsia="zh-CN"/>
        </w:rPr>
      </w:pPr>
      <w:r>
        <w:rPr>
          <w:rFonts w:hint="eastAsia"/>
          <w:bCs/>
          <w:lang w:val="en-US" w:eastAsia="zh-CN"/>
        </w:rPr>
        <w:t xml:space="preserve">Option 2: </w:t>
      </w:r>
    </w:p>
    <w:p>
      <w:pPr>
        <w:numPr>
          <w:ilvl w:val="1"/>
          <w:numId w:val="24"/>
        </w:numPr>
        <w:spacing w:after="120" w:afterLines="50"/>
        <w:rPr>
          <w:bCs/>
          <w:lang w:val="en-US" w:eastAsia="zh-CN"/>
        </w:rPr>
      </w:pPr>
      <w:r>
        <w:rPr>
          <w:rFonts w:hint="eastAsia"/>
          <w:bCs/>
          <w:lang w:val="en-US" w:eastAsia="zh-CN"/>
        </w:rPr>
        <w:t>Support: [12, Apple]</w:t>
      </w:r>
    </w:p>
    <w:p>
      <w:pPr>
        <w:numPr>
          <w:ilvl w:val="2"/>
          <w:numId w:val="24"/>
        </w:numPr>
        <w:tabs>
          <w:tab w:val="left" w:pos="840"/>
          <w:tab w:val="clear" w:pos="1260"/>
        </w:tabs>
        <w:spacing w:after="120" w:afterLines="50"/>
        <w:rPr>
          <w:bCs/>
          <w:lang w:val="en-US" w:eastAsia="zh-CN"/>
        </w:rPr>
      </w:pPr>
      <w:r>
        <w:rPr>
          <w:rFonts w:hint="eastAsia"/>
          <w:bCs/>
          <w:lang w:val="en-US" w:eastAsia="zh-CN"/>
        </w:rPr>
        <w:t>For a UE capable of Msg3 transmission with repetitions, support dynamic indication of repetition factor using a reserved bit in DCI 1-0 to indicate repurposing MCS bit field in RAR UL grant.</w:t>
      </w:r>
    </w:p>
    <w:p>
      <w:pPr>
        <w:numPr>
          <w:ilvl w:val="2"/>
          <w:numId w:val="24"/>
        </w:numPr>
        <w:tabs>
          <w:tab w:val="left" w:pos="840"/>
          <w:tab w:val="clear" w:pos="1260"/>
        </w:tabs>
        <w:spacing w:after="120" w:afterLines="50"/>
        <w:rPr>
          <w:bCs/>
          <w:lang w:val="en-US" w:eastAsia="zh-CN"/>
        </w:rPr>
      </w:pPr>
      <w:r>
        <w:rPr>
          <w:rFonts w:hint="eastAsia"/>
          <w:bCs/>
          <w:lang w:val="en-US" w:eastAsia="zh-CN"/>
        </w:rPr>
        <w:t xml:space="preserve">For a UE capable of Msg3 transmission with repetitions, support dynamic indication of repetition factor using some of the reserved bit in DCI 0-0 to indicate repurposing MCS bit field in DCI 0-0. </w:t>
      </w:r>
    </w:p>
    <w:p>
      <w:pPr>
        <w:rPr>
          <w:lang w:val="en-US" w:eastAsia="zh-CN"/>
        </w:rPr>
      </w:pPr>
    </w:p>
    <w:p>
      <w:pPr>
        <w:pStyle w:val="5"/>
        <w:rPr>
          <w:lang w:val="en-US" w:eastAsia="zh-CN"/>
        </w:rPr>
      </w:pPr>
      <w:r>
        <w:rPr>
          <w:rFonts w:hint="eastAsia"/>
          <w:lang w:val="en-US" w:eastAsia="zh-CN"/>
        </w:rPr>
        <w:t>First round</w:t>
      </w:r>
    </w:p>
    <w:p>
      <w:pPr>
        <w:rPr>
          <w:lang w:val="en-US" w:eastAsia="zh-CN"/>
        </w:rPr>
      </w:pPr>
      <w:r>
        <w:rPr>
          <w:rFonts w:hint="eastAsia"/>
          <w:lang w:val="en-US" w:eastAsia="zh-CN"/>
        </w:rPr>
        <w:t xml:space="preserve">Based on the reasons of supporting Option 1 above, FL thinks it is more reasonable to go with Option 1 especially in maintenance phase. </w:t>
      </w:r>
    </w:p>
    <w:p>
      <w:pPr>
        <w:rPr>
          <w:i/>
          <w:iCs/>
          <w:lang w:val="en-US" w:eastAsia="zh-CN"/>
        </w:rPr>
      </w:pPr>
      <w:r>
        <w:rPr>
          <w:rFonts w:hint="eastAsia"/>
          <w:b/>
          <w:bCs/>
          <w:i/>
          <w:iCs/>
          <w:lang w:val="en-US" w:eastAsia="zh-CN"/>
        </w:rPr>
        <w:t>Proposal 2:</w:t>
      </w:r>
      <w:r>
        <w:rPr>
          <w:rFonts w:hint="eastAsia"/>
          <w:i/>
          <w:iCs/>
          <w:lang w:val="en-US" w:eastAsia="zh-CN"/>
        </w:rPr>
        <w:t xml:space="preserve"> Regarding </w:t>
      </w:r>
      <w:r>
        <w:rPr>
          <w:i/>
          <w:iCs/>
        </w:rPr>
        <w:t xml:space="preserve">how a UE should interpret </w:t>
      </w:r>
      <w:r>
        <w:rPr>
          <w:i/>
          <w:color w:val="000000"/>
          <w:shd w:val="clear" w:color="auto" w:fill="FFFFFF"/>
        </w:rPr>
        <w:t>MCS information field</w:t>
      </w:r>
      <w:r>
        <w:rPr>
          <w:i/>
          <w:iCs/>
        </w:rPr>
        <w:t> for indication of the number of repetitions</w:t>
      </w:r>
      <w:r>
        <w:rPr>
          <w:rFonts w:hint="eastAsia"/>
          <w:i/>
          <w:iCs/>
          <w:lang w:val="en-US" w:eastAsia="zh-CN"/>
        </w:rPr>
        <w:t>, Option 1 is supported.</w:t>
      </w:r>
    </w:p>
    <w:p>
      <w:pPr>
        <w:widowControl w:val="0"/>
        <w:numPr>
          <w:ilvl w:val="0"/>
          <w:numId w:val="15"/>
        </w:numPr>
        <w:spacing w:before="120" w:line="280" w:lineRule="atLeast"/>
        <w:rPr>
          <w:i/>
          <w:iCs/>
        </w:rPr>
      </w:pPr>
      <w:r>
        <w:rPr>
          <w:rFonts w:hint="eastAsia"/>
          <w:i/>
          <w:iCs/>
          <w:lang w:val="en-US" w:eastAsia="zh-CN"/>
        </w:rPr>
        <w:t xml:space="preserve"> </w:t>
      </w:r>
      <w:r>
        <w:rPr>
          <w:i/>
          <w:iCs/>
        </w:rPr>
        <w:t>When a UE requests Msg3</w:t>
      </w:r>
      <w:r>
        <w:rPr>
          <w:rFonts w:hint="eastAsia"/>
          <w:i/>
          <w:iCs/>
          <w:lang w:val="en-US" w:eastAsia="zh-CN"/>
        </w:rPr>
        <w:t xml:space="preserve"> </w:t>
      </w:r>
      <w:r>
        <w:rPr>
          <w:i/>
          <w:iCs/>
        </w:rPr>
        <w:t xml:space="preserve">repetition, the repurposed </w:t>
      </w:r>
      <w:r>
        <w:rPr>
          <w:rFonts w:hint="eastAsia"/>
          <w:i/>
          <w:iCs/>
          <w:lang w:val="en-US" w:eastAsia="zh-CN"/>
        </w:rPr>
        <w:t xml:space="preserve">MCS </w:t>
      </w:r>
      <w:r>
        <w:rPr>
          <w:i/>
          <w:iCs/>
        </w:rPr>
        <w:t>information field is applied. gNB schedules Msg3 with or without repetition for the UE requesting Msg3 repetition.</w:t>
      </w:r>
    </w:p>
    <w:p>
      <w:pPr>
        <w:widowControl w:val="0"/>
        <w:numPr>
          <w:ilvl w:val="1"/>
          <w:numId w:val="15"/>
        </w:numPr>
        <w:tabs>
          <w:tab w:val="left" w:pos="840"/>
        </w:tabs>
        <w:spacing w:before="120" w:line="280" w:lineRule="atLeast"/>
        <w:rPr>
          <w:i/>
          <w:iCs/>
        </w:rPr>
      </w:pPr>
      <w:r>
        <w:rPr>
          <w:i/>
          <w:iCs/>
        </w:rPr>
        <w:t xml:space="preserve">Repetition factor K=1 </w:t>
      </w:r>
      <w:r>
        <w:rPr>
          <w:rFonts w:hint="eastAsia"/>
          <w:i/>
          <w:iCs/>
          <w:lang w:val="en-US" w:eastAsia="zh-CN"/>
        </w:rPr>
        <w:t xml:space="preserve">is included in the four candidate repetition factors used for repetition indication. </w:t>
      </w:r>
    </w:p>
    <w:p>
      <w:pPr>
        <w:widowControl w:val="0"/>
        <w:numPr>
          <w:ilvl w:val="0"/>
          <w:numId w:val="15"/>
        </w:numPr>
        <w:spacing w:before="120" w:line="280" w:lineRule="atLeast"/>
        <w:rPr>
          <w:i/>
          <w:iCs/>
        </w:rPr>
      </w:pPr>
      <w:r>
        <w:rPr>
          <w:i/>
          <w:iCs/>
        </w:rPr>
        <w:t>When the UE doesn’t request Msg3 repetition (including legacy UE), the legacy</w:t>
      </w:r>
      <w:r>
        <w:rPr>
          <w:rFonts w:hint="eastAsia"/>
          <w:i/>
          <w:iCs/>
          <w:lang w:val="en-US" w:eastAsia="zh-CN"/>
        </w:rPr>
        <w:t xml:space="preserve"> MCS</w:t>
      </w:r>
      <w:r>
        <w:rPr>
          <w:i/>
          <w:iCs/>
        </w:rPr>
        <w:t xml:space="preserve"> information field is applied. gNB schedules Msg3 without repetition for the UE not requesting Msg3 repetition.</w:t>
      </w:r>
    </w:p>
    <w:p>
      <w:pPr>
        <w:tabs>
          <w:tab w:val="left" w:pos="840"/>
        </w:tabs>
        <w:spacing w:before="120" w:line="280" w:lineRule="atLeast"/>
        <w:rPr>
          <w:color w:val="FF0000"/>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lang w:val="en-US" w:eastAsia="zh-CN"/>
              </w:rPr>
            </w:pPr>
            <w:r>
              <w:rPr>
                <w:lang w:val="en-US" w:eastAsia="zh-CN"/>
              </w:rPr>
              <w:t>A</w:t>
            </w:r>
            <w:r>
              <w:rPr>
                <w:rFonts w:hint="eastAsia"/>
                <w:lang w:val="en-US" w:eastAsia="zh-CN"/>
              </w:rPr>
              <w:t xml:space="preserve">gree.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 xml:space="preserve">We support the Proposal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val="en-US" w:eastAsia="ja-JP"/>
              </w:rPr>
            </w:pPr>
            <w:r>
              <w:rPr>
                <w:rFonts w:hint="eastAsia" w:eastAsia="MS Mincho"/>
                <w:lang w:val="en-US" w:eastAsia="ja-JP"/>
              </w:rPr>
              <w:t>S</w:t>
            </w:r>
            <w:r>
              <w:rPr>
                <w:rFonts w:eastAsia="MS Mincho"/>
                <w:lang w:val="en-US" w:eastAsia="ja-JP"/>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val="en-US" w:eastAsia="ja-JP"/>
              </w:rPr>
            </w:pPr>
            <w:r>
              <w:rPr>
                <w:rFonts w:eastAsia="MS Mincho"/>
              </w:rPr>
              <w:t>We support the Proposal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O</w:t>
            </w:r>
            <w:r>
              <w:rPr>
                <w:rFonts w:eastAsia="MS Mincho"/>
                <w:lang w:eastAsia="ja-JP"/>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hint="eastAsia" w:eastAsia="MS Mincho"/>
              </w:rPr>
              <w:t>S</w:t>
            </w:r>
            <w:r>
              <w:rPr>
                <w:rFonts w:eastAsia="MS Mincho"/>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OK, as Option 2 needs more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eastAsia="zh-CN"/>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Supportive.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 xml:space="preserve">Our understanding is that Proposal 2 is for CBRA, since UE interpretation of RAR for CFRA case is discussed in Issue#3. If so, </w:t>
            </w:r>
            <w:r>
              <w:rPr>
                <w:rFonts w:hint="eastAsia"/>
                <w:lang w:val="en-US" w:eastAsia="zh-CN"/>
              </w:rPr>
              <w:t>w</w:t>
            </w:r>
            <w:r>
              <w:rPr>
                <w:lang w:val="en-US" w:eastAsia="zh-CN"/>
              </w:rPr>
              <w:t>e support, and it is better to clarify in Proposal 2. For example,</w:t>
            </w:r>
          </w:p>
          <w:p>
            <w:pPr>
              <w:rPr>
                <w:i/>
                <w:iCs/>
                <w:lang w:val="en-US" w:eastAsia="zh-CN"/>
              </w:rPr>
            </w:pPr>
            <w:r>
              <w:rPr>
                <w:rFonts w:hint="eastAsia"/>
                <w:b/>
                <w:bCs/>
                <w:i/>
                <w:iCs/>
                <w:lang w:val="en-US" w:eastAsia="zh-CN"/>
              </w:rPr>
              <w:t>Proposal 2:</w:t>
            </w:r>
            <w:r>
              <w:rPr>
                <w:rFonts w:hint="eastAsia"/>
                <w:i/>
                <w:iCs/>
                <w:lang w:val="en-US" w:eastAsia="zh-CN"/>
              </w:rPr>
              <w:t xml:space="preserve"> Regarding </w:t>
            </w:r>
            <w:r>
              <w:rPr>
                <w:i/>
                <w:iCs/>
              </w:rPr>
              <w:t xml:space="preserve">how a UE should interpret </w:t>
            </w:r>
            <w:r>
              <w:rPr>
                <w:i/>
                <w:color w:val="000000"/>
                <w:shd w:val="clear" w:color="auto" w:fill="FFFFFF"/>
              </w:rPr>
              <w:t>MCS information field</w:t>
            </w:r>
            <w:r>
              <w:rPr>
                <w:i/>
                <w:iCs/>
              </w:rPr>
              <w:t xml:space="preserve"> for indication of the number of repetitions </w:t>
            </w:r>
            <w:r>
              <w:rPr>
                <w:i/>
                <w:iCs/>
                <w:color w:val="FF0000"/>
                <w:u w:val="single"/>
              </w:rPr>
              <w:t>for the case of CBRA</w:t>
            </w:r>
            <w:r>
              <w:rPr>
                <w:rFonts w:hint="eastAsia"/>
                <w:i/>
                <w:iCs/>
                <w:lang w:val="en-US" w:eastAsia="zh-CN"/>
              </w:rPr>
              <w:t>, Option 1 is supported.</w:t>
            </w:r>
          </w:p>
          <w:p>
            <w:pPr>
              <w:widowControl w:val="0"/>
              <w:numPr>
                <w:ilvl w:val="0"/>
                <w:numId w:val="15"/>
              </w:numPr>
              <w:spacing w:before="120" w:line="280" w:lineRule="atLeast"/>
              <w:rPr>
                <w:i/>
                <w:iCs/>
              </w:rPr>
            </w:pPr>
            <w:r>
              <w:rPr>
                <w:rFonts w:hint="eastAsia"/>
                <w:i/>
                <w:iCs/>
                <w:lang w:val="en-US" w:eastAsia="zh-CN"/>
              </w:rPr>
              <w:t xml:space="preserve"> </w:t>
            </w:r>
            <w:r>
              <w:rPr>
                <w:i/>
                <w:iCs/>
              </w:rPr>
              <w:t>When a UE requests Msg3</w:t>
            </w:r>
            <w:r>
              <w:rPr>
                <w:rFonts w:hint="eastAsia"/>
                <w:i/>
                <w:iCs/>
                <w:lang w:val="en-US" w:eastAsia="zh-CN"/>
              </w:rPr>
              <w:t xml:space="preserve"> </w:t>
            </w:r>
            <w:r>
              <w:rPr>
                <w:i/>
                <w:iCs/>
              </w:rPr>
              <w:t xml:space="preserve">repetition, the repurposed </w:t>
            </w:r>
            <w:r>
              <w:rPr>
                <w:rFonts w:hint="eastAsia"/>
                <w:i/>
                <w:iCs/>
                <w:lang w:val="en-US" w:eastAsia="zh-CN"/>
              </w:rPr>
              <w:t xml:space="preserve">MCS </w:t>
            </w:r>
            <w:r>
              <w:rPr>
                <w:i/>
                <w:iCs/>
              </w:rPr>
              <w:t>information field is applied. gNB schedules Msg3 with or without repetition for the UE requesting Msg3 repetition.</w:t>
            </w:r>
          </w:p>
          <w:p>
            <w:pPr>
              <w:widowControl w:val="0"/>
              <w:numPr>
                <w:ilvl w:val="1"/>
                <w:numId w:val="15"/>
              </w:numPr>
              <w:tabs>
                <w:tab w:val="left" w:pos="840"/>
              </w:tabs>
              <w:spacing w:before="120" w:line="280" w:lineRule="atLeast"/>
              <w:rPr>
                <w:i/>
                <w:iCs/>
              </w:rPr>
            </w:pPr>
            <w:r>
              <w:rPr>
                <w:i/>
                <w:iCs/>
              </w:rPr>
              <w:t xml:space="preserve">Repetition factor K=1 </w:t>
            </w:r>
            <w:r>
              <w:rPr>
                <w:rFonts w:hint="eastAsia"/>
                <w:i/>
                <w:iCs/>
                <w:lang w:val="en-US" w:eastAsia="zh-CN"/>
              </w:rPr>
              <w:t xml:space="preserve">is included in the four candidate repetition factors used for repetition indication. </w:t>
            </w:r>
          </w:p>
          <w:p>
            <w:pPr>
              <w:rPr>
                <w:rFonts w:eastAsia="Malgun Gothic"/>
                <w:lang w:val="en-US" w:eastAsia="ko-KR"/>
              </w:rPr>
            </w:pPr>
            <w:r>
              <w:rPr>
                <w:i/>
                <w:iCs/>
              </w:rPr>
              <w:t>When the UE doesn’t request Msg3 repetition (including legacy UE), the legacy</w:t>
            </w:r>
            <w:r>
              <w:rPr>
                <w:rFonts w:hint="eastAsia"/>
                <w:i/>
                <w:iCs/>
                <w:lang w:val="en-US" w:eastAsia="zh-CN"/>
              </w:rPr>
              <w:t xml:space="preserve"> MCS</w:t>
            </w:r>
            <w:r>
              <w:rPr>
                <w:i/>
                <w:iCs/>
              </w:rPr>
              <w:t xml:space="preserve"> information field is applied. gNB schedules Msg3 without repetition for the UE not requesting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S</w:t>
            </w:r>
            <w:r>
              <w:rPr>
                <w:rFonts w:eastAsia="Malgun Gothic"/>
                <w:lang w:val="en-US" w:eastAsia="ko-KR"/>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Theme="minorEastAsia"/>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val="en-US" w:eastAsia="ja-JP"/>
              </w:rPr>
              <w:t>S</w:t>
            </w:r>
            <w:r>
              <w:rPr>
                <w:rFonts w:eastAsia="MS Mincho"/>
                <w:lang w:val="en-US" w:eastAsia="ja-JP"/>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lang w:val="en-US" w:eastAsia="zh-CN"/>
              </w:rPr>
              <w:t>Support FL proposal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eastAsia="MS Mincho"/>
              </w:rPr>
              <w:t>We support the Proposal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G</w:t>
            </w:r>
            <w:r>
              <w:rPr>
                <w:rFonts w:eastAsiaTheme="minorEastAsia"/>
                <w:lang w:eastAsia="zh-CN"/>
              </w:rPr>
              <w:t xml:space="preserve">enerally agree with the proposal with slightly concern. In the case of four candidate values of repetition factor K configured by SIB1, </w:t>
            </w:r>
          </w:p>
          <w:p>
            <w:pPr>
              <w:rPr>
                <w:rFonts w:eastAsiaTheme="minorEastAsia"/>
                <w:lang w:eastAsia="zh-CN"/>
              </w:rPr>
            </w:pPr>
            <w:r>
              <w:rPr>
                <w:rFonts w:eastAsiaTheme="minorEastAsia"/>
                <w:lang w:eastAsia="zh-CN"/>
              </w:rPr>
              <w:t>does the repetition factor K=1 have to be one of the four candidate values?</w:t>
            </w:r>
            <w:r>
              <w:rPr>
                <w:rFonts w:hint="eastAsia" w:eastAsiaTheme="minorEastAsia"/>
                <w:lang w:eastAsia="zh-CN"/>
              </w:rPr>
              <w:t xml:space="preserve"> </w:t>
            </w:r>
            <w:r>
              <w:rPr>
                <w:rFonts w:eastAsiaTheme="minorEastAsia"/>
                <w:lang w:eastAsia="zh-CN"/>
              </w:rPr>
              <w:t xml:space="preserve">It means that only 3 remaining values need to be configured by SIB1, which are derived from the set e.g. </w:t>
            </w:r>
            <w:r>
              <w:rPr>
                <w:rFonts w:hint="eastAsia"/>
                <w:b/>
                <w:bCs/>
                <w:iCs/>
                <w:shd w:val="clear" w:color="auto" w:fill="FFFFFF"/>
                <w:lang w:val="en-US" w:eastAsia="zh-CN"/>
              </w:rPr>
              <w:t>{2, 3, 4, 7, 8, 12}</w:t>
            </w:r>
            <w:r>
              <w:rPr>
                <w:b/>
                <w:bCs/>
                <w:iCs/>
                <w:shd w:val="clear" w:color="auto" w:fill="FFFFFF"/>
                <w:lang w:val="en-US" w:eastAsia="zh-CN"/>
              </w:rPr>
              <w:t xml:space="preserve"> </w:t>
            </w:r>
            <w:r>
              <w:rPr>
                <w:rFonts w:eastAsiaTheme="minorEastAsia"/>
                <w:lang w:eastAsia="zh-CN"/>
              </w:rPr>
              <w:t>given by Section 2.4.1.</w:t>
            </w:r>
          </w:p>
          <w:p>
            <w:pPr>
              <w:rPr>
                <w:rFonts w:eastAsiaTheme="minorEastAsia"/>
                <w:lang w:eastAsia="zh-CN"/>
              </w:rPr>
            </w:pPr>
            <w:r>
              <w:rPr>
                <w:rFonts w:eastAsiaTheme="minorEastAsia"/>
                <w:lang w:eastAsia="zh-CN"/>
              </w:rPr>
              <w:t>or is it possible that repetition factor K=1 is not always configured by SIB1? If so, all 4 values need to be configured by SIB1. And if K=1 isn’t configured, the UE with Msg.3 repetition request can only be scheduled with Msg.3 repetitions by gNB. Anyway, this is the configuration and scheduling scheme decided by gNB.</w:t>
            </w:r>
          </w:p>
          <w:p>
            <w:pPr>
              <w:rPr>
                <w:rFonts w:eastAsiaTheme="minorEastAsia"/>
                <w:lang w:eastAsia="zh-CN"/>
              </w:rPr>
            </w:pPr>
            <w:r>
              <w:rPr>
                <w:rFonts w:hint="eastAsia" w:eastAsiaTheme="minorEastAsia"/>
                <w:color w:val="0000FF"/>
                <w:lang w:val="en-US" w:eastAsia="zh-CN"/>
              </w:rPr>
              <w:t xml:space="preserve">@Xiaomi, If K=1 is not included in the candidate values, it would contradict previous agreements that gNB should be able to schedule Msg3 without repetition even UE requests Msg3 repetition. In addition, when configuring the candidate values, gNB would not be able to know whether all CE UEs would not require repetition (actually not a typical case) and then choose not to configure K=1. In this sense, not configuring K=1 would also impact the scheduling flexibility of gNB.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zh-CN"/>
              </w:rPr>
            </w:pPr>
            <w:r>
              <w:rPr>
                <w:kern w:val="2"/>
                <w:lang w:eastAsia="zh-CN"/>
              </w:rPr>
              <w:t>Huawei</w:t>
            </w:r>
            <w:r>
              <w:rPr>
                <w:rFonts w:hint="eastAsia"/>
                <w:kern w:val="2"/>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@Xiaomi, Please find my inline reply above. </w:t>
            </w:r>
          </w:p>
          <w:p>
            <w:pPr>
              <w:rPr>
                <w:rFonts w:eastAsiaTheme="minorEastAsia"/>
                <w:color w:val="0000FF"/>
                <w:lang w:val="en-US" w:eastAsia="zh-CN"/>
              </w:rPr>
            </w:pPr>
            <w:r>
              <w:rPr>
                <w:rFonts w:hint="eastAsia" w:eastAsiaTheme="minorEastAsia"/>
                <w:color w:val="0000FF"/>
                <w:lang w:val="en-US" w:eastAsia="zh-CN"/>
              </w:rPr>
              <w:t xml:space="preserve">@Ericsson, Your understanding is correct and your suggested updates look good. </w:t>
            </w:r>
          </w:p>
          <w:p>
            <w:pPr>
              <w:rPr>
                <w:rFonts w:eastAsiaTheme="minorEastAsia"/>
                <w:color w:val="0000FF"/>
                <w:lang w:val="en-US" w:eastAsia="zh-CN"/>
              </w:rPr>
            </w:pPr>
            <w:r>
              <w:rPr>
                <w:rFonts w:hint="eastAsia" w:eastAsiaTheme="minorEastAsia"/>
                <w:color w:val="0000FF"/>
                <w:lang w:val="en-US" w:eastAsia="zh-CN"/>
              </w:rPr>
              <w:t xml:space="preserve">Based on the comments, the proposal is updated as follows. As this also has RRC impact (whether to include </w:t>
            </w:r>
            <w:r>
              <w:rPr>
                <w:rFonts w:eastAsiaTheme="minorEastAsia"/>
                <w:color w:val="0000FF"/>
                <w:lang w:val="en-US" w:eastAsia="zh-CN"/>
              </w:rPr>
              <w:t>‘</w:t>
            </w:r>
            <w:r>
              <w:rPr>
                <w:rFonts w:hint="eastAsia" w:eastAsiaTheme="minorEastAsia"/>
                <w:color w:val="0000FF"/>
                <w:lang w:val="en-US" w:eastAsia="zh-CN"/>
              </w:rPr>
              <w:t>1</w:t>
            </w:r>
            <w:r>
              <w:rPr>
                <w:rFonts w:eastAsiaTheme="minorEastAsia"/>
                <w:color w:val="0000FF"/>
                <w:lang w:val="en-US" w:eastAsia="zh-CN"/>
              </w:rPr>
              <w:t>’</w:t>
            </w:r>
            <w:r>
              <w:rPr>
                <w:rFonts w:hint="eastAsia" w:eastAsiaTheme="minorEastAsia"/>
                <w:color w:val="0000FF"/>
                <w:lang w:val="en-US" w:eastAsia="zh-CN"/>
              </w:rPr>
              <w:t xml:space="preserve"> in RRC configuration), this proposal will also be prioritized in upcoming GTW session. </w:t>
            </w:r>
          </w:p>
          <w:p>
            <w:pPr>
              <w:rPr>
                <w:i/>
                <w:iCs/>
                <w:lang w:val="en-US" w:eastAsia="zh-CN"/>
              </w:rPr>
            </w:pPr>
            <w:r>
              <w:rPr>
                <w:rFonts w:hint="eastAsia"/>
                <w:b/>
                <w:bCs/>
                <w:i/>
                <w:iCs/>
                <w:lang w:val="en-US" w:eastAsia="zh-CN"/>
              </w:rPr>
              <w:t>Proposal for Issue#2:</w:t>
            </w:r>
            <w:r>
              <w:rPr>
                <w:rFonts w:hint="eastAsia"/>
                <w:i/>
                <w:iCs/>
                <w:lang w:val="en-US" w:eastAsia="zh-CN"/>
              </w:rPr>
              <w:t xml:space="preserve"> Regarding </w:t>
            </w:r>
            <w:r>
              <w:rPr>
                <w:i/>
                <w:iCs/>
              </w:rPr>
              <w:t xml:space="preserve">how a UE should interpret </w:t>
            </w:r>
            <w:r>
              <w:rPr>
                <w:i/>
                <w:color w:val="000000"/>
                <w:shd w:val="clear" w:color="auto" w:fill="FFFFFF"/>
              </w:rPr>
              <w:t>MCS information field</w:t>
            </w:r>
            <w:r>
              <w:rPr>
                <w:i/>
                <w:iCs/>
              </w:rPr>
              <w:t xml:space="preserve"> for indication of the number of repetitions </w:t>
            </w:r>
            <w:r>
              <w:rPr>
                <w:i/>
                <w:iCs/>
                <w:color w:val="FF0000"/>
                <w:u w:val="single"/>
              </w:rPr>
              <w:t>for the case of CBRA</w:t>
            </w:r>
            <w:r>
              <w:rPr>
                <w:rFonts w:hint="eastAsia"/>
                <w:i/>
                <w:iCs/>
                <w:lang w:val="en-US" w:eastAsia="zh-CN"/>
              </w:rPr>
              <w:t>, Option 1 is supported.</w:t>
            </w:r>
          </w:p>
          <w:p>
            <w:pPr>
              <w:widowControl w:val="0"/>
              <w:numPr>
                <w:ilvl w:val="0"/>
                <w:numId w:val="15"/>
              </w:numPr>
              <w:spacing w:before="120" w:line="280" w:lineRule="atLeast"/>
              <w:rPr>
                <w:i/>
                <w:iCs/>
              </w:rPr>
            </w:pPr>
            <w:r>
              <w:rPr>
                <w:rFonts w:hint="eastAsia"/>
                <w:i/>
                <w:iCs/>
                <w:lang w:val="en-US" w:eastAsia="zh-CN"/>
              </w:rPr>
              <w:t xml:space="preserve"> </w:t>
            </w:r>
            <w:r>
              <w:rPr>
                <w:i/>
                <w:iCs/>
              </w:rPr>
              <w:t>When a UE requests Msg3</w:t>
            </w:r>
            <w:r>
              <w:rPr>
                <w:rFonts w:hint="eastAsia"/>
                <w:i/>
                <w:iCs/>
                <w:lang w:val="en-US" w:eastAsia="zh-CN"/>
              </w:rPr>
              <w:t xml:space="preserve"> </w:t>
            </w:r>
            <w:r>
              <w:rPr>
                <w:i/>
                <w:iCs/>
              </w:rPr>
              <w:t xml:space="preserve">repetition, the repurposed </w:t>
            </w:r>
            <w:r>
              <w:rPr>
                <w:rFonts w:hint="eastAsia"/>
                <w:i/>
                <w:iCs/>
                <w:lang w:val="en-US" w:eastAsia="zh-CN"/>
              </w:rPr>
              <w:t xml:space="preserve">MCS </w:t>
            </w:r>
            <w:r>
              <w:rPr>
                <w:i/>
                <w:iCs/>
              </w:rPr>
              <w:t>information field is applied. gNB schedules Msg3 with or without repetition for the UE requesting Msg3 repetition.</w:t>
            </w:r>
          </w:p>
          <w:p>
            <w:pPr>
              <w:widowControl w:val="0"/>
              <w:numPr>
                <w:ilvl w:val="1"/>
                <w:numId w:val="15"/>
              </w:numPr>
              <w:tabs>
                <w:tab w:val="left" w:pos="840"/>
              </w:tabs>
              <w:spacing w:before="120" w:line="280" w:lineRule="atLeast"/>
              <w:rPr>
                <w:i/>
                <w:iCs/>
              </w:rPr>
            </w:pPr>
            <w:r>
              <w:rPr>
                <w:i/>
                <w:iCs/>
              </w:rPr>
              <w:t xml:space="preserve">Repetition factor K=1 </w:t>
            </w:r>
            <w:r>
              <w:rPr>
                <w:rFonts w:hint="eastAsia"/>
                <w:i/>
                <w:iCs/>
                <w:lang w:val="en-US" w:eastAsia="zh-CN"/>
              </w:rPr>
              <w:t xml:space="preserve">is included in the four candidate repetition factors used for repetition indication. </w:t>
            </w:r>
          </w:p>
          <w:p>
            <w:pPr>
              <w:rPr>
                <w:rFonts w:eastAsiaTheme="minorEastAsia"/>
                <w:color w:val="0000FF"/>
                <w:lang w:val="en-US" w:eastAsia="zh-CN"/>
              </w:rPr>
            </w:pPr>
            <w:r>
              <w:rPr>
                <w:i/>
                <w:iCs/>
              </w:rPr>
              <w:t>When the UE doesn’t request Msg3 repetition (including legacy UE), the legacy</w:t>
            </w:r>
            <w:r>
              <w:rPr>
                <w:rFonts w:hint="eastAsia"/>
                <w:i/>
                <w:iCs/>
                <w:lang w:val="en-US" w:eastAsia="zh-CN"/>
              </w:rPr>
              <w:t xml:space="preserve"> MCS</w:t>
            </w:r>
            <w:r>
              <w:rPr>
                <w:i/>
                <w:iCs/>
              </w:rPr>
              <w:t xml:space="preserve"> information field is applied. gNB schedules Msg3 without repetition for the UE not requesting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The following agreements are reached during the GTW session. With this, the issue is clos</w:t>
            </w:r>
          </w:p>
          <w:p>
            <w:pPr>
              <w:rPr>
                <w:highlight w:val="green"/>
                <w:lang w:val="en-US" w:eastAsia="zh-CN"/>
              </w:rPr>
            </w:pPr>
            <w:r>
              <w:rPr>
                <w:rFonts w:hint="eastAsia"/>
                <w:highlight w:val="green"/>
                <w:lang w:val="en-US" w:eastAsia="zh-CN"/>
              </w:rPr>
              <w:t>Agreements</w:t>
            </w:r>
          </w:p>
          <w:p>
            <w:pPr>
              <w:rPr>
                <w:lang w:val="en-US" w:eastAsia="zh-CN"/>
              </w:rPr>
            </w:pPr>
            <w:r>
              <w:rPr>
                <w:rFonts w:hint="eastAsia"/>
                <w:lang w:val="en-US" w:eastAsia="zh-CN"/>
              </w:rPr>
              <w:t xml:space="preserve">Regarding </w:t>
            </w:r>
            <w:r>
              <w:t xml:space="preserve">how a UE should interpret </w:t>
            </w:r>
            <w:r>
              <w:rPr>
                <w:color w:val="000000"/>
                <w:shd w:val="clear" w:color="auto" w:fill="FFFFFF"/>
              </w:rPr>
              <w:t>MCS information field</w:t>
            </w:r>
            <w:r>
              <w:t xml:space="preserve"> for indication of the number of repetitions </w:t>
            </w:r>
            <w:r>
              <w:rPr>
                <w:color w:val="000000" w:themeColor="text1"/>
                <w14:textFill>
                  <w14:solidFill>
                    <w14:schemeClr w14:val="tx1"/>
                  </w14:solidFill>
                </w14:textFill>
              </w:rPr>
              <w:t>for the case of CBRA</w:t>
            </w:r>
            <w:r>
              <w:rPr>
                <w:rFonts w:hint="eastAsia"/>
                <w:lang w:val="en-US" w:eastAsia="zh-CN"/>
              </w:rPr>
              <w:t>, Option 1 is supported.</w:t>
            </w:r>
          </w:p>
          <w:p>
            <w:pPr>
              <w:widowControl w:val="0"/>
              <w:numPr>
                <w:ilvl w:val="0"/>
                <w:numId w:val="15"/>
              </w:numPr>
              <w:spacing w:before="120" w:line="280" w:lineRule="atLeast"/>
            </w:pPr>
            <w:r>
              <w:rPr>
                <w:rFonts w:hint="eastAsia"/>
                <w:lang w:val="en-US" w:eastAsia="zh-CN"/>
              </w:rPr>
              <w:t xml:space="preserve"> </w:t>
            </w:r>
            <w:r>
              <w:t>When a UE requests Msg3</w:t>
            </w:r>
            <w:r>
              <w:rPr>
                <w:rFonts w:hint="eastAsia"/>
                <w:lang w:val="en-US" w:eastAsia="zh-CN"/>
              </w:rPr>
              <w:t xml:space="preserve"> </w:t>
            </w:r>
            <w:r>
              <w:t xml:space="preserve">repetition, the repurposed </w:t>
            </w:r>
            <w:r>
              <w:rPr>
                <w:rFonts w:hint="eastAsia"/>
                <w:lang w:val="en-US" w:eastAsia="zh-CN"/>
              </w:rPr>
              <w:t xml:space="preserve">MCS </w:t>
            </w:r>
            <w:r>
              <w:t>information field is applied. gNB schedules Msg3 with or without repetition for the UE requesting Msg3 repetition.</w:t>
            </w:r>
          </w:p>
          <w:p>
            <w:pPr>
              <w:widowControl w:val="0"/>
              <w:numPr>
                <w:ilvl w:val="1"/>
                <w:numId w:val="15"/>
              </w:numPr>
              <w:tabs>
                <w:tab w:val="left" w:pos="840"/>
              </w:tabs>
              <w:spacing w:before="120" w:line="280" w:lineRule="atLeast"/>
            </w:pPr>
            <w:r>
              <w:t xml:space="preserve">Repetition factor K=1 </w:t>
            </w:r>
            <w:r>
              <w:rPr>
                <w:rFonts w:hint="eastAsia"/>
                <w:lang w:val="en-US" w:eastAsia="zh-CN"/>
              </w:rPr>
              <w:t xml:space="preserve">is included in the four candidate repetition factors used for repetition indication. </w:t>
            </w:r>
          </w:p>
          <w:p>
            <w:pPr>
              <w:rPr>
                <w:i/>
                <w:iCs/>
              </w:rPr>
            </w:pPr>
            <w:r>
              <w:rPr>
                <w:rFonts w:hint="eastAsia"/>
                <w:lang w:val="en-US" w:eastAsia="zh-CN"/>
              </w:rPr>
              <w:t>When the UE doesn’t request Msg3 repetition (including legacy UE), the legacy MCS information field is applied. gNB schedules Msg3 without repetition for the UE not requesting Msg3 repetition.</w:t>
            </w:r>
          </w:p>
        </w:tc>
      </w:tr>
    </w:tbl>
    <w:p>
      <w:pPr>
        <w:rPr>
          <w:lang w:val="en-US" w:eastAsia="zh-CN"/>
        </w:rPr>
      </w:pPr>
    </w:p>
    <w:p>
      <w:pPr>
        <w:rPr>
          <w:lang w:val="en-US" w:eastAsia="zh-CN"/>
        </w:rPr>
      </w:pPr>
    </w:p>
    <w:p>
      <w:pPr>
        <w:pStyle w:val="4"/>
        <w:numPr>
          <w:ilvl w:val="2"/>
          <w:numId w:val="10"/>
        </w:numPr>
        <w:rPr>
          <w:lang w:val="en-US" w:eastAsia="zh-CN"/>
        </w:rPr>
      </w:pPr>
      <w:r>
        <w:rPr>
          <w:rFonts w:hint="eastAsia"/>
          <w:lang w:val="en-US" w:eastAsia="zh-CN"/>
        </w:rPr>
        <w:t>[Open] Text proposals for Issue#2</w:t>
      </w:r>
    </w:p>
    <w:p>
      <w:pPr>
        <w:pStyle w:val="5"/>
        <w:ind w:left="0" w:firstLine="0"/>
        <w:rPr>
          <w:lang w:val="en-US" w:eastAsia="zh-CN"/>
        </w:rPr>
      </w:pPr>
      <w:r>
        <w:rPr>
          <w:rFonts w:hint="eastAsia"/>
          <w:lang w:val="en-US" w:eastAsia="zh-CN"/>
        </w:rPr>
        <w:t>First round</w:t>
      </w:r>
    </w:p>
    <w:p>
      <w:pPr>
        <w:rPr>
          <w:lang w:val="en-US" w:eastAsia="zh-CN"/>
        </w:rPr>
      </w:pPr>
      <w:r>
        <w:rPr>
          <w:rFonts w:hint="eastAsia"/>
          <w:lang w:val="en-US" w:eastAsia="zh-CN"/>
        </w:rPr>
        <w:t xml:space="preserve">There are several companies provided the text proposals for Issue#2. The main difference is whether to make it more general regarding the separate PRACH resource for Msg3 repetition. FL understanding is RAN2 has agreed to consider to use separate PRACH RO for new </w:t>
      </w:r>
      <w:r>
        <w:rPr>
          <w:rFonts w:ascii="New York" w:hAnsi="New York"/>
        </w:rPr>
        <w:t>feature and</w:t>
      </w:r>
      <w:r>
        <w:rPr>
          <w:rFonts w:hint="eastAsia" w:ascii="New York" w:hAnsi="New York"/>
          <w:lang w:val="en-US" w:eastAsia="zh-CN"/>
        </w:rPr>
        <w:t>/or</w:t>
      </w:r>
      <w:r>
        <w:rPr>
          <w:rFonts w:ascii="New York" w:hAnsi="New York"/>
        </w:rPr>
        <w:t xml:space="preserve"> feature combination</w:t>
      </w:r>
      <w:r>
        <w:rPr>
          <w:rFonts w:hint="eastAsia" w:ascii="New York" w:hAnsi="New York"/>
          <w:lang w:val="en-US" w:eastAsia="zh-CN"/>
        </w:rPr>
        <w:t>, as the agreements copied below. Therefore, it</w:t>
      </w:r>
      <w:r>
        <w:rPr>
          <w:rFonts w:ascii="New York" w:hAnsi="New York"/>
          <w:lang w:val="en-US" w:eastAsia="zh-CN"/>
        </w:rPr>
        <w:t>’</w:t>
      </w:r>
      <w:r>
        <w:rPr>
          <w:rFonts w:hint="eastAsia" w:ascii="New York" w:hAnsi="New York"/>
          <w:lang w:val="en-US" w:eastAsia="zh-CN"/>
        </w:rPr>
        <w:t xml:space="preserve">s better not to limit to separate PRACH preamble in RAN1 specification.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rPr>
              <w:t>Agreements:</w:t>
            </w:r>
          </w:p>
          <w:p>
            <w:pPr>
              <w:spacing w:before="120" w:line="240" w:lineRule="auto"/>
              <w:rPr>
                <w:rFonts w:ascii="New York" w:hAnsi="New York"/>
                <w:lang w:val="en-US" w:eastAsia="zh-CN"/>
              </w:rPr>
            </w:pPr>
            <w:r>
              <w:rPr>
                <w:rFonts w:ascii="New York" w:hAnsi="New York"/>
              </w:rPr>
              <w:t xml:space="preserve">Specification allows for use of </w:t>
            </w:r>
            <w:r>
              <w:rPr>
                <w:rFonts w:ascii="New York" w:hAnsi="New York"/>
                <w:highlight w:val="yellow"/>
              </w:rPr>
              <w:t>Separate time-frequency resources</w:t>
            </w:r>
            <w:r>
              <w:rPr>
                <w:rFonts w:ascii="New York" w:hAnsi="New York"/>
              </w:rPr>
              <w:t>, not defined through legacy RRC signalling, within Contention free preamble defined through legacy RRC signaling and the combination of these (i.e. using the reserved preamble at the end of SSBs like 2-step RACH)</w:t>
            </w:r>
          </w:p>
        </w:tc>
      </w:tr>
    </w:tbl>
    <w:p>
      <w:pPr>
        <w:rPr>
          <w:lang w:val="en-US" w:eastAsia="zh-CN"/>
        </w:rPr>
      </w:pPr>
    </w:p>
    <w:p>
      <w:pPr>
        <w:rPr>
          <w:lang w:val="en-US" w:eastAsia="zh-CN"/>
        </w:rPr>
      </w:pPr>
      <w:r>
        <w:rPr>
          <w:rFonts w:hint="eastAsia"/>
          <w:lang w:val="en-US" w:eastAsia="zh-CN"/>
        </w:rPr>
        <w:t>Based on above, FL would like to collect companies</w:t>
      </w:r>
      <w:r>
        <w:rPr>
          <w:lang w:val="en-US" w:eastAsia="zh-CN"/>
        </w:rPr>
        <w:t>’</w:t>
      </w:r>
      <w:r>
        <w:rPr>
          <w:rFonts w:hint="eastAsia"/>
          <w:lang w:val="en-US" w:eastAsia="zh-CN"/>
        </w:rPr>
        <w:t xml:space="preserve"> view on the following TP:</w:t>
      </w:r>
    </w:p>
    <w:p>
      <w:pPr>
        <w:jc w:val="center"/>
        <w:rPr>
          <w:i/>
          <w:iCs/>
          <w:lang w:val="en-US" w:eastAsia="zh-CN"/>
        </w:rPr>
      </w:pPr>
      <w:r>
        <w:rPr>
          <w:rFonts w:hint="eastAsia" w:eastAsia="等线"/>
          <w:b/>
          <w:bCs/>
          <w:kern w:val="2"/>
          <w:szCs w:val="21"/>
          <w:lang w:val="en-US" w:eastAsia="zh-CN"/>
        </w:rPr>
        <w:t>Text Proposal for Clause 8.3 in TS38.213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3"/>
              <w:spacing w:line="280" w:lineRule="atLeast"/>
              <w:ind w:left="0" w:firstLine="0"/>
              <w:outlineLvl w:val="1"/>
              <w:rPr>
                <w:b/>
                <w:iCs/>
                <w:color w:val="FF0000"/>
                <w:sz w:val="28"/>
              </w:rPr>
            </w:pPr>
            <w:bookmarkStart w:id="4" w:name="_Toc26719401"/>
            <w:bookmarkStart w:id="5" w:name="_Toc29899133"/>
            <w:bookmarkStart w:id="6" w:name="_Toc29894834"/>
            <w:bookmarkStart w:id="7" w:name="_Toc90376675"/>
            <w:bookmarkStart w:id="8" w:name="_Toc29917288"/>
            <w:bookmarkStart w:id="9" w:name="_Toc45699188"/>
            <w:bookmarkStart w:id="10" w:name="_Toc36498162"/>
            <w:bookmarkStart w:id="11" w:name="_Toc20311576"/>
            <w:bookmarkStart w:id="12" w:name="_Toc29899551"/>
            <w:bookmarkStart w:id="13" w:name="_Toc12021464"/>
            <w:r>
              <w:t>8</w:t>
            </w:r>
            <w:r>
              <w:rPr>
                <w:rFonts w:hint="eastAsia"/>
              </w:rPr>
              <w:t>.</w:t>
            </w:r>
            <w:r>
              <w:t>3</w:t>
            </w:r>
            <w:r>
              <w:rPr>
                <w:rFonts w:hint="eastAsia"/>
              </w:rPr>
              <w:tab/>
            </w:r>
            <w:r>
              <w:rPr>
                <w:rFonts w:hint="eastAsia"/>
                <w:lang w:val="en-US" w:eastAsia="zh-CN"/>
              </w:rPr>
              <w:t xml:space="preserve"> </w:t>
            </w:r>
            <w:r>
              <w:t>PUSCH scheduled by RAR UL grant</w:t>
            </w:r>
            <w:bookmarkEnd w:id="4"/>
            <w:bookmarkEnd w:id="5"/>
            <w:bookmarkEnd w:id="6"/>
            <w:bookmarkEnd w:id="7"/>
            <w:bookmarkEnd w:id="8"/>
            <w:bookmarkEnd w:id="9"/>
            <w:bookmarkEnd w:id="10"/>
            <w:bookmarkEnd w:id="11"/>
            <w:bookmarkEnd w:id="12"/>
            <w:bookmarkEnd w:id="13"/>
          </w:p>
          <w:p>
            <w:pPr>
              <w:widowControl w:val="0"/>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spacing w:before="120" w:line="280" w:lineRule="atLeast"/>
              <w:rPr>
                <w:rFonts w:ascii="New York" w:hAnsi="New York"/>
                <w:iCs/>
                <w:lang w:val="en-US"/>
              </w:rPr>
            </w:pPr>
            <w:r>
              <w:rPr>
                <w:rFonts w:ascii="New York" w:hAnsi="New York"/>
              </w:rPr>
              <w:t xml:space="preserve">A UE can be provided in </w:t>
            </w:r>
            <w:r>
              <w:rPr>
                <w:rFonts w:ascii="New York" w:hAnsi="New York"/>
                <w:i/>
                <w:iCs/>
              </w:rPr>
              <w:t>RACH-ConfigCommon</w:t>
            </w:r>
            <w:r>
              <w:rPr>
                <w:rFonts w:ascii="New York" w:hAnsi="New York"/>
              </w:rP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If the UE transmits a PRACH using a resource associated with a corresponding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 xml:space="preserve">[11, TS 38.321], </w:t>
            </w:r>
            <w:r>
              <w:rPr>
                <w:rFonts w:hint="eastAsia" w:ascii="New York" w:hAnsi="New York"/>
                <w:strike/>
                <w:color w:val="FF0000"/>
                <w:u w:val="single"/>
                <w:lang w:val="en-US" w:eastAsia="zh-CN"/>
              </w:rPr>
              <w:t>T</w:t>
            </w:r>
            <w:r>
              <w:rPr>
                <w:rFonts w:hint="eastAsia" w:ascii="New York" w:hAnsi="New York"/>
                <w:color w:val="FF0000"/>
                <w:u w:val="single"/>
                <w:lang w:val="en-US" w:eastAsia="zh-CN"/>
              </w:rPr>
              <w:t>t</w:t>
            </w:r>
            <w:r>
              <w:rPr>
                <w:rFonts w:ascii="New York" w:hAnsi="New York"/>
              </w:rPr>
              <w:t xml:space="preserve">he UE 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slots,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is indicated by the 2 MSBs of the MCS field in the RAR UL grant or in the DCI format 0_0 with CRC scrambled by the TC-RNTI, and determines a redundancy version and RBs for each repetition as described in [6, TS 38.214]. </w:t>
            </w:r>
            <w:r>
              <w:rPr>
                <w:rFonts w:ascii="New York" w:hAnsi="New York"/>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slots </w:t>
            </w:r>
            <w:r>
              <w:rPr>
                <w:rFonts w:ascii="New York" w:hAnsi="New York"/>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w:t>
            </w:r>
          </w:p>
          <w:p>
            <w:pPr>
              <w:widowControl w:val="0"/>
              <w:spacing w:before="120" w:line="280" w:lineRule="atLeast"/>
              <w:jc w:val="center"/>
              <w:rPr>
                <w:rFonts w:ascii="New York" w:hAnsi="New York"/>
                <w:b/>
                <w:iCs/>
                <w:color w:val="FF0000"/>
                <w:sz w:val="28"/>
                <w:lang w:val="en-US" w:eastAsia="zh-CN"/>
              </w:rPr>
            </w:pPr>
            <w:r>
              <w:rPr>
                <w:rFonts w:ascii="New York" w:hAnsi="New York"/>
                <w:b/>
                <w:iCs/>
                <w:color w:val="FF0000"/>
                <w:sz w:val="28"/>
              </w:rPr>
              <w:t>&lt;Unchanged parts are omitted&gt;</w:t>
            </w:r>
          </w:p>
        </w:tc>
      </w:tr>
    </w:tbl>
    <w:p>
      <w:pPr>
        <w:tabs>
          <w:tab w:val="left" w:pos="840"/>
        </w:tabs>
        <w:spacing w:before="120" w:line="280" w:lineRule="atLeast"/>
        <w:rPr>
          <w:color w:val="FF0000"/>
          <w:lang w:val="en-US" w:eastAsia="zh-CN"/>
        </w:rPr>
      </w:pPr>
    </w:p>
    <w:p>
      <w:pPr>
        <w:tabs>
          <w:tab w:val="left" w:pos="840"/>
        </w:tabs>
        <w:spacing w:before="120" w:line="280" w:lineRule="atLeast"/>
        <w:rPr>
          <w:lang w:val="en-US" w:eastAsia="zh-CN"/>
        </w:rPr>
      </w:pPr>
      <w:r>
        <w:rPr>
          <w:rFonts w:hint="eastAsia"/>
          <w:lang w:val="en-US" w:eastAsia="zh-CN"/>
        </w:rPr>
        <w:t>Companies are encouraged to provide views for above TP.</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lang w:val="en-US" w:eastAsia="zh-CN"/>
              </w:rPr>
            </w:pPr>
            <w:r>
              <w:rPr>
                <w:lang w:val="en-US" w:eastAsia="zh-CN"/>
              </w:rPr>
              <w:t>A</w:t>
            </w:r>
            <w:r>
              <w:rPr>
                <w:rFonts w:hint="eastAsia"/>
                <w:lang w:val="en-US" w:eastAsia="zh-CN"/>
              </w:rPr>
              <w:t xml:space="preserve">lthough we agree proposal 2. </w:t>
            </w:r>
            <w:r>
              <w:rPr>
                <w:lang w:val="en-US" w:eastAsia="zh-CN"/>
              </w:rPr>
              <w:t>B</w:t>
            </w:r>
            <w:r>
              <w:rPr>
                <w:rFonts w:hint="eastAsia"/>
                <w:lang w:val="en-US" w:eastAsia="zh-CN"/>
              </w:rPr>
              <w:t xml:space="preserve">ut we did not think the proposed TP here is </w:t>
            </w:r>
            <w:r>
              <w:rPr>
                <w:lang w:val="en-US" w:eastAsia="zh-CN"/>
              </w:rPr>
              <w:t>necessarily</w:t>
            </w:r>
            <w:r>
              <w:rPr>
                <w:rFonts w:hint="eastAsia"/>
                <w:lang w:val="en-US" w:eastAsia="zh-CN"/>
              </w:rPr>
              <w:t xml:space="preserve"> needed.</w:t>
            </w:r>
          </w:p>
          <w:p>
            <w:pPr>
              <w:rPr>
                <w:lang w:val="en-US" w:eastAsia="zh-CN"/>
              </w:rPr>
            </w:pPr>
            <w:r>
              <w:rPr>
                <w:lang w:val="en-US" w:eastAsia="zh-CN"/>
              </w:rPr>
              <w:t>A</w:t>
            </w:r>
            <w:r>
              <w:rPr>
                <w:rFonts w:hint="eastAsia"/>
                <w:lang w:val="en-US" w:eastAsia="zh-CN"/>
              </w:rPr>
              <w:t xml:space="preserve">ctually, higher layer (MAC) will specify the RACH resource selection including deciding to have to do msg3 repetition and PHY is only being told which RACH resource/preamble to use. </w:t>
            </w:r>
            <w:r>
              <w:rPr>
                <w:lang w:val="en-US" w:eastAsia="zh-CN"/>
              </w:rPr>
              <w:t>W</w:t>
            </w:r>
            <w:r>
              <w:rPr>
                <w:rFonts w:hint="eastAsia"/>
                <w:lang w:val="en-US" w:eastAsia="zh-CN"/>
              </w:rPr>
              <w:t>hether such resource is really associated with msg3 repetition, it is already known by UE.</w:t>
            </w:r>
          </w:p>
          <w:p>
            <w:pPr>
              <w:rPr>
                <w:lang w:val="en-US" w:eastAsia="zh-CN"/>
              </w:rPr>
            </w:pPr>
            <w:r>
              <w:rPr>
                <w:lang w:val="en-US" w:eastAsia="zh-CN"/>
              </w:rPr>
              <w:t>S</w:t>
            </w:r>
            <w:r>
              <w:rPr>
                <w:rFonts w:hint="eastAsia"/>
                <w:lang w:val="en-US" w:eastAsia="zh-CN"/>
              </w:rPr>
              <w:t xml:space="preserve">o, if any wording is needed, we think only </w:t>
            </w:r>
            <w:r>
              <w:rPr>
                <w:lang w:val="en-US" w:eastAsia="zh-CN"/>
              </w:rPr>
              <w:t>“</w:t>
            </w:r>
            <w:r>
              <w:rPr>
                <w:rFonts w:hint="eastAsia"/>
                <w:lang w:val="en-US" w:eastAsia="zh-CN"/>
              </w:rPr>
              <w:t>if applicable</w:t>
            </w:r>
            <w:r>
              <w:rPr>
                <w:lang w:val="en-US" w:eastAsia="zh-CN"/>
              </w:rPr>
              <w:t>”</w:t>
            </w:r>
            <w:r>
              <w:rPr>
                <w:rFonts w:hint="eastAsia"/>
                <w:lang w:val="en-US" w:eastAsia="zh-CN"/>
              </w:rPr>
              <w:t xml:space="preserve"> could do all the job.</w:t>
            </w:r>
          </w:p>
          <w:p>
            <w:pPr>
              <w:rPr>
                <w:lang w:val="en-US" w:eastAsia="zh-CN"/>
              </w:rPr>
            </w:pPr>
          </w:p>
          <w:p>
            <w:pPr>
              <w:rPr>
                <w:lang w:val="en-US" w:eastAsia="zh-CN"/>
              </w:rPr>
            </w:pPr>
            <w:r>
              <w:rPr>
                <w:color w:val="FF0000"/>
                <w:u w:val="single"/>
              </w:rPr>
              <w:t xml:space="preserve">If </w:t>
            </w:r>
            <w:r>
              <w:rPr>
                <w:rFonts w:eastAsiaTheme="minorEastAsia"/>
                <w:color w:val="0070C0"/>
                <w:u w:val="single"/>
                <w:lang w:eastAsia="zh-CN"/>
              </w:rPr>
              <w:t>applicabl</w:t>
            </w:r>
            <w:r>
              <w:rPr>
                <w:rFonts w:hint="eastAsia" w:eastAsiaTheme="minorEastAsia"/>
                <w:color w:val="0070C0"/>
                <w:u w:val="single"/>
                <w:lang w:eastAsia="zh-CN"/>
              </w:rPr>
              <w:t xml:space="preserve">e, </w:t>
            </w:r>
            <w:r>
              <w:rPr>
                <w:strike/>
                <w:color w:val="0070C0"/>
                <w:u w:val="single"/>
              </w:rPr>
              <w:t>the UE transmits a PRACH using a resource associated with a corresponding Msg3 PUSCH transmission with repetitions</w:t>
            </w:r>
            <w:r>
              <w:rPr>
                <w:rFonts w:hint="eastAsia"/>
                <w:strike/>
                <w:color w:val="0070C0"/>
                <w:u w:val="single"/>
                <w:lang w:val="en-US" w:eastAsia="zh-CN"/>
              </w:rPr>
              <w:t xml:space="preserve"> </w:t>
            </w:r>
            <w:r>
              <w:rPr>
                <w:strike/>
                <w:color w:val="0070C0"/>
                <w:u w:val="single"/>
              </w:rPr>
              <w:t xml:space="preserve">[11, TS 38.321], </w:t>
            </w:r>
            <w:r>
              <w:rPr>
                <w:rFonts w:hint="eastAsia"/>
                <w:strike/>
                <w:color w:val="FF0000"/>
                <w:u w:val="single"/>
                <w:lang w:val="en-US" w:eastAsia="zh-CN"/>
              </w:rPr>
              <w:t>T</w:t>
            </w:r>
            <w:r>
              <w:rPr>
                <w:rFonts w:hint="eastAsia"/>
                <w:color w:val="FF0000"/>
                <w:u w:val="single"/>
                <w:lang w:val="en-US" w:eastAsia="zh-CN"/>
              </w:rPr>
              <w:t>t</w:t>
            </w:r>
            <w:r>
              <w:t xml:space="preserve">he UE 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r>
              <w:rPr>
                <w:lang w:val="en-US" w:eastAsia="zh-CN"/>
              </w:rPr>
              <w:t xml:space="preserve">We do not support this TP. For the issue in 2.2.1, we think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r>
                <w:rPr>
                  <w:rFonts w:ascii="Cambria Math" w:hAnsi="Cambria Math"/>
                </w:rPr>
                <m:t>&gt;1</m:t>
              </m:r>
            </m:oMath>
            <w:r>
              <w:t xml:space="preserve"> should be good enough to capture the Proposal 2. The update TP can be: </w:t>
            </w:r>
          </w:p>
          <w:p>
            <w:pPr>
              <w:rPr>
                <w:lang w:val="en-US" w:eastAsia="zh-CN"/>
              </w:rPr>
            </w:pPr>
            <w:r>
              <w:rPr>
                <w:color w:val="FF0000"/>
                <w:u w:val="single"/>
              </w:rPr>
              <w:t xml:space="preserve">If </w:t>
            </w:r>
            <m:oMath>
              <m:sSubSup>
                <m:sSubSupPr>
                  <m:ctrlPr>
                    <w:rPr>
                      <w:rFonts w:ascii="Cambria Math" w:hAnsi="Cambria Math"/>
                      <w:color w:val="FF0000"/>
                    </w:rPr>
                  </m:ctrlPr>
                </m:sSubSupPr>
                <m:e>
                  <m:r>
                    <w:rPr>
                      <w:rFonts w:ascii="Cambria Math" w:hAnsi="Cambria Math"/>
                      <w:color w:val="FF0000"/>
                    </w:rPr>
                    <m:t>N</m:t>
                  </m:r>
                  <m:ctrlPr>
                    <w:rPr>
                      <w:rFonts w:ascii="Cambria Math" w:hAnsi="Cambria Math"/>
                      <w:color w:val="FF0000"/>
                    </w:rPr>
                  </m:ctrlPr>
                </m:e>
                <m:sub>
                  <m:r>
                    <m:rPr>
                      <m:nor/>
                      <m:sty m:val="p"/>
                    </m:rPr>
                    <w:rPr>
                      <w:rFonts w:ascii="Cambria Math"/>
                      <w:b w:val="0"/>
                      <w:i w:val="0"/>
                      <w:color w:val="FF0000"/>
                    </w:rPr>
                    <m:t>PUSCH</m:t>
                  </m:r>
                  <m:ctrlPr>
                    <w:rPr>
                      <w:rFonts w:ascii="Cambria Math" w:hAnsi="Cambria Math"/>
                      <w:color w:val="FF0000"/>
                    </w:rPr>
                  </m:ctrlPr>
                </m:sub>
                <m:sup>
                  <m:r>
                    <m:rPr>
                      <m:nor/>
                      <m:sty m:val="p"/>
                    </m:rPr>
                    <w:rPr>
                      <w:b w:val="0"/>
                      <w:i w:val="0"/>
                      <w:color w:val="FF0000"/>
                    </w:rPr>
                    <m:t>repeat</m:t>
                  </m:r>
                  <m:ctrlPr>
                    <w:rPr>
                      <w:rFonts w:ascii="Cambria Math" w:hAnsi="Cambria Math"/>
                      <w:color w:val="FF0000"/>
                    </w:rPr>
                  </m:ctrlPr>
                </m:sup>
              </m:sSubSup>
              <m:r>
                <w:rPr>
                  <w:rFonts w:ascii="Cambria Math" w:hAnsi="Cambria Math"/>
                  <w:color w:val="FF0000"/>
                </w:rPr>
                <m:t>&gt;1</m:t>
              </m:r>
            </m:oMath>
            <w:r>
              <w:rPr>
                <w:color w:val="FF0000"/>
              </w:rPr>
              <w:t xml:space="preserve">, </w:t>
            </w:r>
            <w:r>
              <w:rPr>
                <w:rFonts w:hint="eastAsia"/>
                <w:strike/>
                <w:color w:val="FF0000"/>
                <w:u w:val="single"/>
                <w:lang w:val="en-US" w:eastAsia="zh-CN"/>
              </w:rPr>
              <w:t>T</w:t>
            </w:r>
            <w:r>
              <w:rPr>
                <w:rFonts w:hint="eastAsia"/>
                <w:color w:val="FF0000"/>
                <w:u w:val="single"/>
                <w:lang w:val="en-US" w:eastAsia="zh-CN"/>
              </w:rPr>
              <w:t>t</w:t>
            </w:r>
            <w:r>
              <w:rPr>
                <w:color w:val="FF0000"/>
              </w:rPr>
              <w:t xml:space="preserve">he UE repeats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Agree with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rPr>
              <w:t>Sharp</w:t>
            </w:r>
          </w:p>
        </w:tc>
        <w:tc>
          <w:tcPr>
            <w:tcW w:w="8505" w:type="dxa"/>
            <w:shd w:val="clear" w:color="auto" w:fill="auto"/>
            <w:vAlign w:val="center"/>
          </w:tcPr>
          <w:p>
            <w:pPr>
              <w:rPr>
                <w:rFonts w:eastAsia="MS Mincho"/>
              </w:rPr>
            </w:pPr>
            <w:r>
              <w:rPr>
                <w:rFonts w:eastAsia="MS Mincho"/>
              </w:rPr>
              <w:t>The proposed TP is not clear. When the gNB schedules msg3 PUSCH with repetition factor = 1, then the resource on which the UE has transmitted a PRACH is not associated with msg3 PUSCH transmission with repetitions. We prefer the following text.</w:t>
            </w:r>
          </w:p>
          <w:p>
            <w:pPr>
              <w:rPr>
                <w:lang w:val="en-US" w:eastAsia="zh-CN"/>
              </w:rPr>
            </w:pPr>
            <w:r>
              <w:rPr>
                <w:rFonts w:eastAsia="MS Mincho"/>
              </w:rPr>
              <w:t>“</w:t>
            </w:r>
            <w:r>
              <w:rPr>
                <w:color w:val="FF0000"/>
                <w:u w:val="single"/>
              </w:rPr>
              <w:t xml:space="preserve">If the UE transmits a PRACH using a resource associated with </w:t>
            </w:r>
            <w:r>
              <w:rPr>
                <w:color w:val="0070C0"/>
                <w:u w:val="single"/>
              </w:rPr>
              <w:t xml:space="preserve">requesting </w:t>
            </w:r>
            <w:r>
              <w:rPr>
                <w:color w:val="FF0000"/>
                <w:u w:val="single"/>
              </w:rPr>
              <w:t xml:space="preserve">a </w:t>
            </w:r>
            <w:r>
              <w:rPr>
                <w:strike/>
                <w:color w:val="0070C0"/>
                <w:u w:val="single"/>
              </w:rPr>
              <w:t xml:space="preserve">corresponding </w:t>
            </w:r>
            <w:r>
              <w:rPr>
                <w:color w:val="FF0000"/>
                <w:u w:val="single"/>
              </w:rPr>
              <w:t>Msg3 PUSCH transmission with repetitions</w:t>
            </w:r>
            <w:r>
              <w:rPr>
                <w:color w:val="FF0000"/>
                <w:u w:val="single"/>
                <w:lang w:eastAsia="zh-CN"/>
              </w:rPr>
              <w:t xml:space="preserve"> </w:t>
            </w:r>
            <w:r>
              <w:rPr>
                <w:color w:val="FF0000"/>
                <w:u w:val="single"/>
              </w:rPr>
              <w:t>[11, TS 38.321],</w:t>
            </w:r>
            <w:r>
              <w:rPr>
                <w:rFonts w:eastAsia="MS Minch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eastAsia="MS Mincho"/>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Agree with Intel/Nokia_NSB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eastAsiaTheme="minorEastAsia"/>
                <w:lang w:eastAsia="zh-CN"/>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Not support. Whether the repetition is performed depends on the number of repetitions indicated, and the TP can be simply updated as following:</w:t>
            </w:r>
          </w:p>
          <w:p>
            <w:pPr>
              <w:rPr>
                <w:lang w:val="en-US" w:eastAsia="zh-CN"/>
              </w:rPr>
            </w:pPr>
            <w:r>
              <w:rPr>
                <w:strike/>
                <w:color w:val="FF0000"/>
                <w:u w:val="single"/>
              </w:rPr>
              <w:t>If the UE transmits a PRACH using a resource associated with a corresponding Msg3 PUSCH transmission with repetitions</w:t>
            </w:r>
            <w:r>
              <w:rPr>
                <w:rFonts w:hint="eastAsia"/>
                <w:strike/>
                <w:color w:val="FF0000"/>
                <w:u w:val="single"/>
                <w:lang w:val="en-US" w:eastAsia="zh-CN"/>
              </w:rPr>
              <w:t xml:space="preserve"> </w:t>
            </w:r>
            <w:r>
              <w:rPr>
                <w:strike/>
                <w:color w:val="FF0000"/>
                <w:u w:val="single"/>
              </w:rPr>
              <w:t>[11, TS 38.321],</w:t>
            </w:r>
            <w:r>
              <w:rPr>
                <w:color w:val="FF0000"/>
                <w:u w:val="single"/>
              </w:rPr>
              <w:t xml:space="preserve"> </w:t>
            </w:r>
            <w:r>
              <w:rPr>
                <w:rFonts w:hint="eastAsia"/>
                <w:color w:val="FF0000"/>
                <w:u w:val="single"/>
                <w:lang w:val="en-US" w:eastAsia="zh-CN"/>
              </w:rPr>
              <w:t>T</w:t>
            </w:r>
            <w:r>
              <w:rPr>
                <w:rFonts w:hint="eastAsia"/>
                <w:strike/>
                <w:color w:val="FF0000"/>
                <w:u w:val="single"/>
                <w:lang w:val="en-US" w:eastAsia="zh-CN"/>
              </w:rPr>
              <w:t>t</w:t>
            </w:r>
            <w:r>
              <w:t xml:space="preserve">he UE 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w:t>
            </w:r>
            <w:r>
              <w:rPr>
                <w:strike/>
                <w:color w:val="FF0000"/>
              </w:rPr>
              <w:t xml:space="preserve">, where </w:t>
            </w:r>
            <m:oMath>
              <m:sSubSup>
                <m:sSubSupPr>
                  <m:ctrlPr>
                    <w:rPr>
                      <w:rFonts w:ascii="Cambria Math" w:hAnsi="Cambria Math"/>
                      <w:strike/>
                      <w:color w:val="FF0000"/>
                    </w:rPr>
                  </m:ctrlPr>
                </m:sSubSupPr>
                <m:e>
                  <m:r>
                    <w:rPr>
                      <w:rFonts w:ascii="Cambria Math" w:hAnsi="Cambria Math"/>
                      <w:strike/>
                      <w:color w:val="FF0000"/>
                    </w:rPr>
                    <m:t>N</m:t>
                  </m:r>
                  <m:ctrlPr>
                    <w:rPr>
                      <w:rFonts w:ascii="Cambria Math" w:hAnsi="Cambria Math"/>
                      <w:strike/>
                      <w:color w:val="FF0000"/>
                    </w:rPr>
                  </m:ctrlPr>
                </m:e>
                <m:sub>
                  <m:r>
                    <m:rPr>
                      <m:nor/>
                      <m:sty m:val="p"/>
                    </m:rPr>
                    <w:rPr>
                      <w:rFonts w:ascii="Cambria Math"/>
                      <w:b w:val="0"/>
                      <w:i w:val="0"/>
                      <w:strike/>
                      <w:color w:val="FF0000"/>
                    </w:rPr>
                    <m:t>PUSCH</m:t>
                  </m:r>
                  <m:ctrlPr>
                    <w:rPr>
                      <w:rFonts w:ascii="Cambria Math" w:hAnsi="Cambria Math"/>
                      <w:strike/>
                      <w:color w:val="FF0000"/>
                    </w:rPr>
                  </m:ctrlPr>
                </m:sub>
                <m:sup>
                  <m:r>
                    <m:rPr>
                      <m:nor/>
                      <m:sty m:val="p"/>
                    </m:rPr>
                    <w:rPr>
                      <w:b w:val="0"/>
                      <w:i w:val="0"/>
                      <w:strike/>
                      <w:color w:val="FF0000"/>
                    </w:rPr>
                    <m:t>repeat</m:t>
                  </m:r>
                  <m:ctrlPr>
                    <w:rPr>
                      <w:rFonts w:ascii="Cambria Math" w:hAnsi="Cambria Math"/>
                      <w:strike/>
                      <w:color w:val="FF0000"/>
                    </w:rPr>
                  </m:ctrlPr>
                </m:sup>
              </m:sSubSup>
            </m:oMath>
            <w:r>
              <w:rPr>
                <w:strike/>
                <w:color w:val="FF0000"/>
              </w:rPr>
              <w:t xml:space="preserve"> is</w:t>
            </w:r>
            <w:r>
              <w:rPr>
                <w:color w:val="FF0000"/>
              </w:rPr>
              <w:t xml:space="preserve"> if </w:t>
            </w:r>
            <w:r>
              <w:t>indicated by the 2 MSBs of the MCS field in the RAR UL grant or in the DCI format 0_0 with CRC scrambled by the TC-RNTI, and determines a redundancy version and RBs for each repetition as described in [6, TS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Agree with Intel,</w:t>
            </w:r>
            <w:r>
              <w:rPr>
                <w:rFonts w:eastAsia="MS Mincho"/>
              </w:rPr>
              <w:t xml:space="preserve"> Nokia_NSB and vivo.</w:t>
            </w:r>
          </w:p>
          <w:p>
            <w:pPr>
              <w:rPr>
                <w:lang w:val="en-US" w:eastAsia="zh-CN"/>
              </w:rPr>
            </w:pPr>
            <w:r>
              <w:rPr>
                <w:lang w:val="en-US" w:eastAsia="zh-CN"/>
              </w:rPr>
              <w:t>The proposed TP means if a UE requests Msg3 repetition and the gNB configures K=1, the transmission occasion of Msg3 is based on available slot, which is different from legacy Msg3 transmission based on physical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Generally fine. Since it is possible that K=1, our suggestion is to clarify that the PRACH </w:t>
            </w:r>
            <w:r>
              <w:rPr>
                <w:rFonts w:eastAsiaTheme="minorEastAsia"/>
                <w:lang w:eastAsia="zh-CN"/>
              </w:rPr>
              <w:t>resource</w:t>
            </w:r>
            <w:r>
              <w:rPr>
                <w:rFonts w:hint="eastAsia" w:eastAsiaTheme="minorEastAsia"/>
                <w:lang w:eastAsia="zh-CN"/>
              </w:rPr>
              <w:t xml:space="preserve"> is corresponding to </w:t>
            </w:r>
            <w:r>
              <w:rPr>
                <w:rFonts w:eastAsiaTheme="minorEastAsia"/>
                <w:lang w:eastAsia="zh-CN"/>
              </w:rPr>
              <w:t>‘</w:t>
            </w:r>
            <w:r>
              <w:rPr>
                <w:rFonts w:hint="eastAsia" w:eastAsiaTheme="minorEastAsia"/>
                <w:lang w:eastAsia="zh-CN"/>
              </w:rPr>
              <w:t>request of</w:t>
            </w:r>
            <w:r>
              <w:rPr>
                <w:rFonts w:eastAsiaTheme="minorEastAsia"/>
                <w:lang w:eastAsia="zh-CN"/>
              </w:rPr>
              <w:t>’</w:t>
            </w:r>
            <w:r>
              <w:rPr>
                <w:rFonts w:hint="eastAsia" w:eastAsiaTheme="minorEastAsia"/>
                <w:lang w:eastAsia="zh-CN"/>
              </w:rPr>
              <w:t xml:space="preserve"> Msg3 PUSCH repetitions:</w:t>
            </w:r>
          </w:p>
          <w:p>
            <w:pPr>
              <w:rPr>
                <w:lang w:val="en-US" w:eastAsia="zh-CN"/>
              </w:rPr>
            </w:pPr>
            <w:r>
              <w:rPr>
                <w:rFonts w:eastAsiaTheme="minorEastAsia"/>
                <w:color w:val="FF0000"/>
                <w:u w:val="single"/>
                <w:lang w:eastAsia="zh-CN"/>
              </w:rPr>
              <w:t>“</w:t>
            </w:r>
            <w:r>
              <w:rPr>
                <w:color w:val="FF0000"/>
                <w:u w:val="single"/>
              </w:rPr>
              <w:t xml:space="preserve">If the UE transmits a PRACH using a resource associated with a corresponding Msg3 PUSCH transmission with </w:t>
            </w:r>
            <w:r>
              <w:rPr>
                <w:rFonts w:hint="eastAsia" w:eastAsiaTheme="minorEastAsia"/>
                <w:color w:val="0070C0"/>
                <w:u w:val="single"/>
                <w:lang w:val="en-US" w:eastAsia="zh-CN"/>
              </w:rPr>
              <w:t>request</w:t>
            </w:r>
            <w:r>
              <w:rPr>
                <w:color w:val="FF0000"/>
                <w:u w:val="single"/>
              </w:rPr>
              <w:t xml:space="preserve"> </w:t>
            </w:r>
            <w:r>
              <w:rPr>
                <w:rFonts w:hint="eastAsia" w:eastAsiaTheme="minorEastAsia"/>
                <w:color w:val="0070C0"/>
                <w:u w:val="single"/>
                <w:lang w:eastAsia="zh-CN"/>
              </w:rPr>
              <w:t xml:space="preserve">of </w:t>
            </w:r>
            <w:r>
              <w:rPr>
                <w:color w:val="FF0000"/>
                <w:u w:val="single"/>
              </w:rPr>
              <w:t>repetitions</w:t>
            </w:r>
            <w:r>
              <w:rPr>
                <w:rFonts w:hint="eastAsia"/>
                <w:color w:val="FF0000"/>
                <w:u w:val="single"/>
                <w:lang w:val="en-US" w:eastAsia="zh-CN"/>
              </w:rPr>
              <w:t xml:space="preserve"> </w:t>
            </w:r>
            <w:r>
              <w:rPr>
                <w:color w:val="FF0000"/>
                <w:u w:val="single"/>
              </w:rPr>
              <w:t>[11, TS 38.321]</w:t>
            </w:r>
            <w:r>
              <w:rPr>
                <w:rFonts w:eastAsiaTheme="minorEastAsia"/>
                <w:color w:val="FF0000"/>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val="en-US" w:eastAsia="ja-JP"/>
              </w:rPr>
              <w:t>Support the update version by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rPr>
              <w:t>Fine with Intel's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Xiaomi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rPr>
            </w:pPr>
            <w:r>
              <w:rPr>
                <w:rFonts w:eastAsiaTheme="minorEastAsia"/>
                <w:lang w:val="en-US" w:eastAsia="zh-CN"/>
              </w:rPr>
              <w:t>Fine with the version given by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hint="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Prefer the proposed TP which is clearer.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@Samsung, vivo and all, FL agrees that RAN2 spec will specify the separate resources for requesting Msg3 repetition during RACH procedure. However, it would not specify the relationship between request of Msg3 repetition and the repurposed interpretation of MCS field. The agreements reached in Tuesday</w:t>
            </w:r>
            <w:r>
              <w:rPr>
                <w:rFonts w:eastAsiaTheme="minorEastAsia"/>
                <w:color w:val="0000FF"/>
                <w:lang w:val="en-US" w:eastAsia="zh-CN"/>
              </w:rPr>
              <w:t>’</w:t>
            </w:r>
            <w:r>
              <w:rPr>
                <w:rFonts w:hint="eastAsia" w:eastAsiaTheme="minorEastAsia"/>
                <w:color w:val="0000FF"/>
                <w:lang w:val="en-US" w:eastAsia="zh-CN"/>
              </w:rPr>
              <w:t>s GTW session is intent to clarify this, and FL thinks this should be captured in RAN1 specification.</w:t>
            </w:r>
          </w:p>
          <w:p>
            <w:pPr>
              <w:rPr>
                <w:rFonts w:eastAsiaTheme="minorEastAsia"/>
                <w:color w:val="0000FF"/>
                <w:lang w:val="en-US" w:eastAsia="zh-CN"/>
              </w:rPr>
            </w:pPr>
            <w:r>
              <w:rPr>
                <w:rFonts w:hint="eastAsia" w:eastAsiaTheme="minorEastAsia"/>
                <w:color w:val="0000FF"/>
                <w:lang w:val="en-US" w:eastAsia="zh-CN"/>
              </w:rPr>
              <w:t>@Intel, and all, As commented by several companies, if UE requests Msg3 repetition, gNB may still indicate K=1. In such case, l</w:t>
            </w:r>
            <w:r>
              <w:rPr>
                <w:rFonts w:eastAsiaTheme="minorEastAsia"/>
                <w:color w:val="0000FF"/>
                <w:lang w:val="en-US" w:eastAsia="zh-CN"/>
              </w:rPr>
              <w:t xml:space="preserve">imiting the new interpretation of MCS filed to </w:t>
            </w:r>
            <m:oMath>
              <m:sSubSup>
                <m:sSubSupPr>
                  <m:ctrlPr>
                    <w:rPr>
                      <w:rFonts w:ascii="Cambria Math" w:hAnsi="Cambria Math" w:eastAsiaTheme="minorEastAsia"/>
                      <w:color w:val="0000FF"/>
                      <w:lang w:val="en-US" w:eastAsia="zh-CN"/>
                    </w:rPr>
                  </m:ctrlPr>
                </m:sSubSupPr>
                <m:e>
                  <m:r>
                    <m:rPr>
                      <m:sty m:val="p"/>
                    </m:rPr>
                    <w:rPr>
                      <w:rFonts w:ascii="Cambria Math" w:hAnsi="Cambria Math" w:eastAsiaTheme="minorEastAsia"/>
                      <w:color w:val="0000FF"/>
                      <w:lang w:val="en-US" w:eastAsia="zh-CN"/>
                    </w:rPr>
                    <m:t>N</m:t>
                  </m:r>
                  <m:ctrlPr>
                    <w:rPr>
                      <w:rFonts w:ascii="Cambria Math" w:hAnsi="Cambria Math" w:eastAsiaTheme="minorEastAsia"/>
                      <w:color w:val="0000FF"/>
                      <w:lang w:val="en-US" w:eastAsia="zh-CN"/>
                    </w:rPr>
                  </m:ctrlPr>
                </m:e>
                <m:sub>
                  <m:r>
                    <m:rPr>
                      <m:nor/>
                      <m:sty m:val="p"/>
                    </m:rPr>
                    <w:rPr>
                      <w:rFonts w:ascii="Cambria Math" w:hAnsi="Cambria Math" w:eastAsiaTheme="minorEastAsia"/>
                      <w:b w:val="0"/>
                      <w:i w:val="0"/>
                      <w:color w:val="0000FF"/>
                      <w:lang w:val="en-US" w:eastAsia="zh-CN"/>
                    </w:rPr>
                    <m:t>PUSCH</m:t>
                  </m:r>
                  <m:ctrlPr>
                    <w:rPr>
                      <w:rFonts w:ascii="Cambria Math" w:hAnsi="Cambria Math" w:eastAsiaTheme="minorEastAsia"/>
                      <w:color w:val="0000FF"/>
                      <w:lang w:val="en-US" w:eastAsia="zh-CN"/>
                    </w:rPr>
                  </m:ctrlPr>
                </m:sub>
                <m:sup>
                  <m:r>
                    <m:rPr>
                      <m:nor/>
                      <m:sty m:val="p"/>
                    </m:rPr>
                    <w:rPr>
                      <w:rFonts w:ascii="Cambria Math" w:hAnsi="Cambria Math" w:eastAsiaTheme="minorEastAsia"/>
                      <w:b w:val="0"/>
                      <w:i w:val="0"/>
                      <w:color w:val="0000FF"/>
                      <w:lang w:val="en-US" w:eastAsia="zh-CN"/>
                    </w:rPr>
                    <m:t>repeat</m:t>
                  </m:r>
                  <m:ctrlPr>
                    <w:rPr>
                      <w:rFonts w:ascii="Cambria Math" w:hAnsi="Cambria Math" w:eastAsiaTheme="minorEastAsia"/>
                      <w:color w:val="0000FF"/>
                      <w:lang w:val="en-US" w:eastAsia="zh-CN"/>
                    </w:rPr>
                  </m:ctrlPr>
                </m:sup>
              </m:sSubSup>
              <m:r>
                <m:rPr>
                  <m:sty m:val="p"/>
                </m:rPr>
                <w:rPr>
                  <w:rFonts w:ascii="Cambria Math" w:hAnsi="Cambria Math" w:eastAsiaTheme="minorEastAsia"/>
                  <w:color w:val="0000FF"/>
                  <w:lang w:val="en-US" w:eastAsia="zh-CN"/>
                </w:rPr>
                <m:t>&gt;1</m:t>
              </m:r>
            </m:oMath>
            <w:r>
              <w:rPr>
                <w:rFonts w:eastAsiaTheme="minorEastAsia"/>
                <w:color w:val="0000FF"/>
                <w:lang w:val="en-US" w:eastAsia="zh-CN"/>
              </w:rPr>
              <w:t xml:space="preserve"> only seems not correct. </w:t>
            </w:r>
          </w:p>
          <w:p>
            <w:pPr>
              <w:rPr>
                <w:rFonts w:eastAsiaTheme="minorEastAsia"/>
                <w:color w:val="0000FF"/>
                <w:lang w:val="en-US" w:eastAsia="zh-CN"/>
              </w:rPr>
            </w:pPr>
            <w:r>
              <w:rPr>
                <w:rFonts w:hint="eastAsia" w:eastAsiaTheme="minorEastAsia"/>
                <w:color w:val="0000FF"/>
                <w:lang w:val="en-US" w:eastAsia="zh-CN"/>
              </w:rPr>
              <w:t>With above, FL would like to check whether the following TPs is agreeable.</w:t>
            </w:r>
          </w:p>
          <w:p>
            <w:pPr>
              <w:jc w:val="center"/>
              <w:rPr>
                <w:i/>
                <w:iCs/>
                <w:lang w:val="en-US" w:eastAsia="zh-CN"/>
              </w:rPr>
            </w:pPr>
            <w:r>
              <w:rPr>
                <w:rFonts w:hint="eastAsia" w:eastAsia="等线"/>
                <w:b/>
                <w:bCs/>
                <w:kern w:val="2"/>
                <w:szCs w:val="21"/>
                <w:lang w:val="en-US" w:eastAsia="zh-CN"/>
              </w:rPr>
              <w:t>Text Proposal for Clause 8.3 in TS38.213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6" w:hRule="atLeast"/>
              </w:trPr>
              <w:tc>
                <w:tcPr>
                  <w:tcW w:w="8020" w:type="dxa"/>
                </w:tcPr>
                <w:p>
                  <w:pPr>
                    <w:pStyle w:val="3"/>
                    <w:spacing w:line="280" w:lineRule="atLeast"/>
                    <w:ind w:left="0" w:firstLine="0"/>
                    <w:outlineLvl w:val="1"/>
                    <w:rPr>
                      <w:b/>
                      <w:iCs/>
                      <w:color w:val="FF0000"/>
                      <w:sz w:val="28"/>
                    </w:rPr>
                  </w:pPr>
                  <w:r>
                    <w:t>8</w:t>
                  </w:r>
                  <w:r>
                    <w:rPr>
                      <w:rFonts w:hint="eastAsia"/>
                    </w:rPr>
                    <w:t>.</w:t>
                  </w:r>
                  <w:r>
                    <w:t>3</w:t>
                  </w:r>
                  <w:r>
                    <w:rPr>
                      <w:rFonts w:hint="eastAsia"/>
                    </w:rPr>
                    <w:tab/>
                  </w:r>
                  <w:r>
                    <w:rPr>
                      <w:rFonts w:hint="eastAsia"/>
                      <w:lang w:val="en-US" w:eastAsia="zh-CN"/>
                    </w:rPr>
                    <w:t xml:space="preserve"> </w:t>
                  </w:r>
                  <w:r>
                    <w:t>PUSCH scheduled by RAR UL grant</w:t>
                  </w:r>
                </w:p>
                <w:p>
                  <w:pPr>
                    <w:widowControl w:val="0"/>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spacing w:before="120" w:line="280" w:lineRule="atLeast"/>
                    <w:rPr>
                      <w:rFonts w:ascii="New York" w:hAnsi="New York"/>
                      <w:iCs/>
                      <w:lang w:val="en-US"/>
                    </w:rPr>
                  </w:pPr>
                  <w:r>
                    <w:rPr>
                      <w:rFonts w:ascii="New York" w:hAnsi="New York"/>
                    </w:rPr>
                    <w:t xml:space="preserve">A UE can be provided in </w:t>
                  </w:r>
                  <w:r>
                    <w:rPr>
                      <w:rFonts w:ascii="New York" w:hAnsi="New York"/>
                      <w:i/>
                      <w:iCs/>
                    </w:rPr>
                    <w:t>RACH-ConfigCommon</w:t>
                  </w:r>
                  <w:r>
                    <w:rPr>
                      <w:rFonts w:ascii="New York" w:hAnsi="New York"/>
                    </w:rP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transmits a PRACH using a resource </w:t>
                  </w:r>
                  <w:r>
                    <w:rPr>
                      <w:rFonts w:hint="eastAsia" w:ascii="New York" w:hAnsi="New York"/>
                      <w:color w:val="0070C0"/>
                      <w:u w:val="single"/>
                      <w:lang w:val="en-US" w:eastAsia="zh-CN"/>
                    </w:rPr>
                    <w:t>for requesting</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 xml:space="preserve">[11, TS 38.321], </w:t>
                  </w:r>
                  <w:r>
                    <w:rPr>
                      <w:rFonts w:hint="eastAsia" w:ascii="New York" w:hAnsi="New York"/>
                      <w:strike/>
                      <w:color w:val="FF0000"/>
                      <w:u w:val="single"/>
                      <w:lang w:val="en-US" w:eastAsia="zh-CN"/>
                    </w:rPr>
                    <w:t>T</w:t>
                  </w:r>
                  <w:r>
                    <w:rPr>
                      <w:rFonts w:hint="eastAsia" w:ascii="New York" w:hAnsi="New York"/>
                      <w:color w:val="FF0000"/>
                      <w:u w:val="single"/>
                      <w:lang w:val="en-US" w:eastAsia="zh-CN"/>
                    </w:rPr>
                    <w:t>t</w:t>
                  </w:r>
                  <w:r>
                    <w:rPr>
                      <w:rFonts w:ascii="New York" w:hAnsi="New York"/>
                    </w:rPr>
                    <w:t xml:space="preserve">he UE 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slots,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is indicated by the 2 MSBs of the MCS field in the RAR UL grant or in the DCI format 0_0 with CRC scrambled by the TC-RNTI, and determines a redundancy version and RBs for each repetition as described in [6, TS 38.214]. </w:t>
                  </w:r>
                  <w:r>
                    <w:rPr>
                      <w:rFonts w:ascii="New York" w:hAnsi="New York"/>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slots </w:t>
                  </w:r>
                  <w:r>
                    <w:rPr>
                      <w:rFonts w:ascii="New York" w:hAnsi="New York"/>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w:t>
                  </w:r>
                </w:p>
                <w:p>
                  <w:pPr>
                    <w:widowControl w:val="0"/>
                    <w:spacing w:before="120" w:line="280" w:lineRule="atLeast"/>
                    <w:jc w:val="center"/>
                    <w:rPr>
                      <w:rFonts w:ascii="New York" w:hAnsi="New York"/>
                      <w:b/>
                      <w:iCs/>
                      <w:color w:val="FF0000"/>
                      <w:sz w:val="28"/>
                      <w:lang w:val="en-US" w:eastAsia="zh-CN"/>
                    </w:rPr>
                  </w:pPr>
                  <w:r>
                    <w:rPr>
                      <w:rFonts w:ascii="New York" w:hAnsi="New York"/>
                      <w:b/>
                      <w:iCs/>
                      <w:color w:val="FF0000"/>
                      <w:sz w:val="28"/>
                    </w:rPr>
                    <w:t>&lt;Unchanged parts are omitted&gt;</w:t>
                  </w:r>
                </w:p>
              </w:tc>
            </w:tr>
          </w:tbl>
          <w:p>
            <w:pPr>
              <w:rPr>
                <w:rFonts w:eastAsiaTheme="minorEastAsia"/>
                <w:color w:val="0000FF"/>
                <w:lang w:val="en-US" w:eastAsia="zh-CN"/>
              </w:rPr>
            </w:pPr>
          </w:p>
          <w:p>
            <w:pPr>
              <w:rPr>
                <w:rFonts w:eastAsiaTheme="minorEastAsia"/>
                <w:color w:val="0000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MS Mincho"/>
                <w:lang w:val="en-US" w:eastAsia="ja-JP"/>
              </w:rPr>
              <w:t>W</w:t>
            </w:r>
            <w:r>
              <w:rPr>
                <w:rFonts w:eastAsia="MS Mincho"/>
                <w:lang w:val="en-US" w:eastAsia="ja-JP"/>
              </w:rPr>
              <w:t xml:space="preserve">e understand the FL’s intention that the condition on msg3 repetition request is necessary for how UE determines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rPr>
                <w:rFonts w:hint="eastAsia" w:eastAsia="MS Mincho"/>
                <w:lang w:eastAsia="ja-JP"/>
              </w:rPr>
              <w:t xml:space="preserve"> </w:t>
            </w:r>
            <w:r>
              <w:rPr>
                <w:rFonts w:eastAsia="MS Mincho"/>
                <w:lang w:eastAsia="ja-JP"/>
              </w:rPr>
              <w:t xml:space="preserve">from MCS field. Even in that case, we think it is better to mention UE repeats PUSCH transmission only </w:t>
            </w:r>
            <w:r>
              <w:rPr>
                <w:color w:val="000000" w:themeColor="text1"/>
                <w14:textFill>
                  <w14:solidFill>
                    <w14:schemeClr w14:val="tx1"/>
                  </w14:solidFill>
                </w14:textFill>
              </w:rPr>
              <w:t xml:space="preserve">if </w:t>
            </w:r>
            <m:oMath>
              <m:sSubSup>
                <m:sSubSupPr>
                  <m:ctrlPr>
                    <w:rPr>
                      <w:rFonts w:ascii="Cambria Math" w:hAnsi="Cambria Math"/>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color w:val="000000" w:themeColor="text1"/>
                      <w14:textFill>
                        <w14:solidFill>
                          <w14:schemeClr w14:val="tx1"/>
                        </w14:solidFill>
                      </w14:textFill>
                    </w:rPr>
                  </m:ctrlPr>
                </m:e>
                <m:sub>
                  <m:r>
                    <m:rPr>
                      <m:nor/>
                      <m:sty m:val="p"/>
                    </m:rPr>
                    <w:rPr>
                      <w:rFonts w:ascii="Cambria Math"/>
                      <w:b w:val="0"/>
                      <w:i w:val="0"/>
                      <w:color w:val="000000" w:themeColor="text1"/>
                      <w14:textFill>
                        <w14:solidFill>
                          <w14:schemeClr w14:val="tx1"/>
                        </w14:solidFill>
                      </w14:textFill>
                    </w:rPr>
                    <m:t>PUSCH</m:t>
                  </m:r>
                  <m:ctrlPr>
                    <w:rPr>
                      <w:rFonts w:ascii="Cambria Math" w:hAnsi="Cambria Math"/>
                      <w:color w:val="000000" w:themeColor="text1"/>
                      <w14:textFill>
                        <w14:solidFill>
                          <w14:schemeClr w14:val="tx1"/>
                        </w14:solidFill>
                      </w14:textFill>
                    </w:rPr>
                  </m:ctrlPr>
                </m:sub>
                <m:sup>
                  <m:r>
                    <m:rPr>
                      <m:nor/>
                      <m:sty m:val="p"/>
                    </m:rPr>
                    <w:rPr>
                      <w:b w:val="0"/>
                      <w:i w:val="0"/>
                      <w:color w:val="000000" w:themeColor="text1"/>
                      <w14:textFill>
                        <w14:solidFill>
                          <w14:schemeClr w14:val="tx1"/>
                        </w14:solidFill>
                      </w14:textFill>
                    </w:rPr>
                    <m:t>repeat</m:t>
                  </m:r>
                  <m:ctrlPr>
                    <w:rPr>
                      <w:rFonts w:ascii="Cambria Math" w:hAnsi="Cambria Math"/>
                      <w:color w:val="000000" w:themeColor="text1"/>
                      <w14:textFill>
                        <w14:solidFill>
                          <w14:schemeClr w14:val="tx1"/>
                        </w14:solidFill>
                      </w14:textFill>
                    </w:rPr>
                  </m:ctrlPr>
                </m:sup>
              </m:sSubSup>
            </m:oMath>
            <w:r>
              <w:rPr>
                <w:color w:val="000000" w:themeColor="text1"/>
                <w14:textFill>
                  <w14:solidFill>
                    <w14:schemeClr w14:val="tx1"/>
                  </w14:solidFill>
                </w14:textFill>
              </w:rPr>
              <w:t>&gt;1 for clarification.</w:t>
            </w:r>
          </w:p>
        </w:tc>
      </w:tr>
    </w:tbl>
    <w:p>
      <w:pPr>
        <w:rPr>
          <w:lang w:val="en-US" w:eastAsia="zh-CN"/>
        </w:rPr>
      </w:pPr>
    </w:p>
    <w:p>
      <w:pPr>
        <w:pStyle w:val="5"/>
        <w:rPr>
          <w:lang w:val="en-US" w:eastAsia="zh-CN"/>
        </w:rPr>
      </w:pPr>
      <w:r>
        <w:rPr>
          <w:rFonts w:hint="eastAsia"/>
          <w:lang w:val="en-US" w:eastAsia="zh-CN"/>
        </w:rPr>
        <w:t>Second round</w:t>
      </w:r>
    </w:p>
    <w:p>
      <w:pPr>
        <w:rPr>
          <w:rFonts w:eastAsiaTheme="minorEastAsia"/>
          <w:lang w:val="en-US" w:eastAsia="zh-CN"/>
        </w:rPr>
      </w:pPr>
      <w:r>
        <w:rPr>
          <w:rFonts w:hint="eastAsia" w:eastAsiaTheme="minorEastAsia"/>
          <w:lang w:val="en-US" w:eastAsia="zh-CN"/>
        </w:rPr>
        <w:t>@Samsung, vivo and all, FL agrees that RAN2 spec will specify the separate resources for requesting Msg3 repetition during RACH procedure. However, it would not specify the relationship between request of Msg3 repetition and the repurposed interpretation of MCS field. The agreements reached in Tuesday</w:t>
      </w:r>
      <w:r>
        <w:rPr>
          <w:rFonts w:eastAsiaTheme="minorEastAsia"/>
          <w:lang w:val="en-US" w:eastAsia="zh-CN"/>
        </w:rPr>
        <w:t>’</w:t>
      </w:r>
      <w:r>
        <w:rPr>
          <w:rFonts w:hint="eastAsia" w:eastAsiaTheme="minorEastAsia"/>
          <w:lang w:val="en-US" w:eastAsia="zh-CN"/>
        </w:rPr>
        <w:t>s GTW session is intent to clarify this, and FL thinks this should be captured in RAN1 specification.</w:t>
      </w:r>
    </w:p>
    <w:p>
      <w:pPr>
        <w:rPr>
          <w:rFonts w:eastAsiaTheme="minorEastAsia"/>
          <w:lang w:val="en-US" w:eastAsia="zh-CN"/>
        </w:rPr>
      </w:pPr>
      <w:r>
        <w:rPr>
          <w:rFonts w:hint="eastAsia" w:eastAsiaTheme="minorEastAsia"/>
          <w:lang w:val="en-US" w:eastAsia="zh-CN"/>
        </w:rPr>
        <w:t>@Intel, and all, As commented by several companies, if UE requests Msg3 repetition, gNB may still indicate K=1. In such case, l</w:t>
      </w:r>
      <w:r>
        <w:rPr>
          <w:rFonts w:eastAsiaTheme="minorEastAsia"/>
          <w:lang w:val="en-US" w:eastAsia="zh-CN"/>
        </w:rPr>
        <w:t xml:space="preserve">imiting the new interpretation of MCS filed to </w:t>
      </w:r>
      <m:oMath>
        <m:sSubSup>
          <m:sSubSupPr>
            <m:ctrlPr>
              <w:rPr>
                <w:rFonts w:ascii="Cambria Math" w:hAnsi="Cambria Math" w:eastAsiaTheme="minorEastAsia"/>
                <w:lang w:val="en-US" w:eastAsia="zh-CN"/>
              </w:rPr>
            </m:ctrlPr>
          </m:sSubSupPr>
          <m:e>
            <m:r>
              <m:rPr>
                <m:sty m:val="p"/>
              </m:rPr>
              <w:rPr>
                <w:rFonts w:ascii="Cambria Math" w:hAnsi="Cambria Math" w:eastAsiaTheme="minorEastAsia"/>
                <w:lang w:val="en-US" w:eastAsia="zh-CN"/>
              </w:rPr>
              <m:t>N</m:t>
            </m:r>
            <m:ctrlPr>
              <w:rPr>
                <w:rFonts w:ascii="Cambria Math" w:hAnsi="Cambria Math" w:eastAsiaTheme="minorEastAsia"/>
                <w:lang w:val="en-US" w:eastAsia="zh-CN"/>
              </w:rPr>
            </m:ctrlPr>
          </m:e>
          <m:sub>
            <m:r>
              <m:rPr>
                <m:nor/>
                <m:sty m:val="p"/>
              </m:rPr>
              <w:rPr>
                <w:rFonts w:ascii="Cambria Math" w:hAnsi="Cambria Math" w:eastAsiaTheme="minorEastAsia"/>
                <w:b w:val="0"/>
                <w:i w:val="0"/>
                <w:lang w:val="en-US" w:eastAsia="zh-CN"/>
              </w:rPr>
              <m:t>PUSCH</m:t>
            </m:r>
            <m:ctrlPr>
              <w:rPr>
                <w:rFonts w:ascii="Cambria Math" w:hAnsi="Cambria Math" w:eastAsiaTheme="minorEastAsia"/>
                <w:lang w:val="en-US" w:eastAsia="zh-CN"/>
              </w:rPr>
            </m:ctrlPr>
          </m:sub>
          <m:sup>
            <m:r>
              <m:rPr>
                <m:nor/>
                <m:sty m:val="p"/>
              </m:rPr>
              <w:rPr>
                <w:rFonts w:ascii="Cambria Math" w:hAnsi="Cambria Math" w:eastAsiaTheme="minorEastAsia"/>
                <w:b w:val="0"/>
                <w:i w:val="0"/>
                <w:lang w:val="en-US" w:eastAsia="zh-CN"/>
              </w:rPr>
              <m:t>repeat</m:t>
            </m:r>
            <m:ctrlPr>
              <w:rPr>
                <w:rFonts w:ascii="Cambria Math" w:hAnsi="Cambria Math" w:eastAsiaTheme="minorEastAsia"/>
                <w:lang w:val="en-US" w:eastAsia="zh-CN"/>
              </w:rPr>
            </m:ctrlPr>
          </m:sup>
        </m:sSubSup>
        <m:r>
          <m:rPr>
            <m:sty m:val="p"/>
          </m:rPr>
          <w:rPr>
            <w:rFonts w:ascii="Cambria Math" w:hAnsi="Cambria Math" w:eastAsiaTheme="minorEastAsia"/>
            <w:lang w:val="en-US" w:eastAsia="zh-CN"/>
          </w:rPr>
          <m:t>&gt;1</m:t>
        </m:r>
      </m:oMath>
      <w:r>
        <w:rPr>
          <w:rFonts w:eastAsiaTheme="minorEastAsia"/>
          <w:lang w:val="en-US" w:eastAsia="zh-CN"/>
        </w:rPr>
        <w:t xml:space="preserve"> only seems not correct. </w:t>
      </w:r>
    </w:p>
    <w:p>
      <w:pPr>
        <w:rPr>
          <w:rFonts w:eastAsiaTheme="minorEastAsia"/>
          <w:lang w:val="en-US" w:eastAsia="zh-CN"/>
        </w:rPr>
      </w:pPr>
      <w:r>
        <w:rPr>
          <w:rFonts w:hint="eastAsia" w:eastAsiaTheme="minorEastAsia"/>
          <w:lang w:val="en-US" w:eastAsia="zh-CN"/>
        </w:rPr>
        <w:t>With above, FL would like to check whether the following TPs is agreeable.</w:t>
      </w:r>
    </w:p>
    <w:p>
      <w:pPr>
        <w:jc w:val="center"/>
        <w:rPr>
          <w:i/>
          <w:iCs/>
          <w:lang w:val="en-US" w:eastAsia="zh-CN"/>
        </w:rPr>
      </w:pPr>
      <w:r>
        <w:rPr>
          <w:rFonts w:hint="eastAsia" w:eastAsia="等线"/>
          <w:b/>
          <w:bCs/>
          <w:kern w:val="2"/>
          <w:szCs w:val="21"/>
          <w:lang w:val="en-US" w:eastAsia="zh-CN"/>
        </w:rPr>
        <w:t>Text Proposal for Clause 8.3 in TS38.213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76" w:hRule="atLeast"/>
        </w:trPr>
        <w:tc>
          <w:tcPr>
            <w:tcW w:w="9700" w:type="dxa"/>
          </w:tcPr>
          <w:p>
            <w:pPr>
              <w:pStyle w:val="3"/>
              <w:spacing w:line="280" w:lineRule="atLeast"/>
              <w:ind w:left="0" w:firstLine="0"/>
              <w:outlineLvl w:val="1"/>
              <w:rPr>
                <w:b/>
                <w:iCs/>
                <w:color w:val="FF0000"/>
                <w:sz w:val="28"/>
              </w:rPr>
            </w:pPr>
            <w:r>
              <w:t>8</w:t>
            </w:r>
            <w:r>
              <w:rPr>
                <w:rFonts w:hint="eastAsia"/>
              </w:rPr>
              <w:t>.</w:t>
            </w:r>
            <w:r>
              <w:t>3</w:t>
            </w:r>
            <w:r>
              <w:rPr>
                <w:rFonts w:hint="eastAsia"/>
              </w:rPr>
              <w:tab/>
            </w:r>
            <w:r>
              <w:rPr>
                <w:rFonts w:hint="eastAsia"/>
                <w:lang w:val="en-US" w:eastAsia="zh-CN"/>
              </w:rPr>
              <w:t xml:space="preserve"> </w:t>
            </w:r>
            <w:r>
              <w:t>PUSCH scheduled by RAR UL grant</w:t>
            </w:r>
          </w:p>
          <w:p>
            <w:pPr>
              <w:widowControl w:val="0"/>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spacing w:before="120" w:line="280" w:lineRule="atLeast"/>
              <w:rPr>
                <w:rFonts w:ascii="New York" w:hAnsi="New York"/>
                <w:iCs/>
                <w:lang w:val="en-US"/>
              </w:rPr>
            </w:pPr>
            <w:r>
              <w:rPr>
                <w:rFonts w:ascii="New York" w:hAnsi="New York"/>
              </w:rPr>
              <w:t xml:space="preserve">A UE can be provided in </w:t>
            </w:r>
            <w:r>
              <w:rPr>
                <w:rFonts w:ascii="New York" w:hAnsi="New York"/>
                <w:i/>
                <w:iCs/>
              </w:rPr>
              <w:t>RACH-ConfigCommon</w:t>
            </w:r>
            <w:r>
              <w:rPr>
                <w:rFonts w:ascii="New York" w:hAnsi="New York"/>
              </w:rP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transmits a PRACH using a resource </w:t>
            </w:r>
            <w:r>
              <w:rPr>
                <w:rFonts w:hint="eastAsia" w:ascii="New York" w:hAnsi="New York"/>
                <w:color w:val="0070C0"/>
                <w:u w:val="single"/>
                <w:lang w:val="en-US" w:eastAsia="zh-CN"/>
              </w:rPr>
              <w:t>for requesting</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 xml:space="preserve">[11, TS 38.321], </w:t>
            </w:r>
            <w:r>
              <w:rPr>
                <w:rFonts w:hint="eastAsia" w:ascii="New York" w:hAnsi="New York"/>
                <w:strike/>
                <w:color w:val="FF0000"/>
                <w:u w:val="single"/>
                <w:lang w:val="en-US" w:eastAsia="zh-CN"/>
              </w:rPr>
              <w:t>T</w:t>
            </w:r>
            <w:r>
              <w:rPr>
                <w:rFonts w:hint="eastAsia" w:ascii="New York" w:hAnsi="New York"/>
                <w:color w:val="FF0000"/>
                <w:u w:val="single"/>
                <w:lang w:val="en-US" w:eastAsia="zh-CN"/>
              </w:rPr>
              <w:t>t</w:t>
            </w:r>
            <w:r>
              <w:rPr>
                <w:rFonts w:ascii="New York" w:hAnsi="New York"/>
              </w:rPr>
              <w:t xml:space="preserve">he UE 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slots,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is indicated by the 2 MSBs of the MCS field in the RAR UL grant or in the DCI format 0_0 with CRC scrambled by the TC-RNTI, and determines a redundancy version and RBs for each repetition as described in [6, TS 38.214]. </w:t>
            </w:r>
            <w:r>
              <w:rPr>
                <w:rFonts w:ascii="New York" w:hAnsi="New York"/>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slots </w:t>
            </w:r>
            <w:r>
              <w:rPr>
                <w:rFonts w:ascii="New York" w:hAnsi="New York"/>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w:t>
            </w:r>
          </w:p>
          <w:p>
            <w:pPr>
              <w:widowControl w:val="0"/>
              <w:spacing w:before="120" w:line="280" w:lineRule="atLeast"/>
              <w:jc w:val="center"/>
              <w:rPr>
                <w:rFonts w:ascii="New York" w:hAnsi="New York"/>
                <w:b/>
                <w:iCs/>
                <w:color w:val="FF0000"/>
                <w:sz w:val="28"/>
                <w:lang w:val="en-US" w:eastAsia="zh-CN"/>
              </w:rPr>
            </w:pPr>
            <w:r>
              <w:rPr>
                <w:rFonts w:ascii="New York" w:hAnsi="New York"/>
                <w:b/>
                <w:iCs/>
                <w:color w:val="FF0000"/>
                <w:sz w:val="28"/>
              </w:rPr>
              <w:t>&lt;Unchanged parts are omitted&gt;</w:t>
            </w:r>
          </w:p>
        </w:tc>
      </w:tr>
    </w:tbl>
    <w:p>
      <w:pPr>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 xml:space="preserve">We do not support the TP. </w:t>
            </w:r>
          </w:p>
          <w:p>
            <w:r>
              <w:rPr>
                <w:lang w:val="en-US" w:eastAsia="zh-CN"/>
              </w:rPr>
              <w:t xml:space="preserve">As we mentioned previously, when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t xml:space="preserve"> is indicated as 1, UE does not need to repeat the Msg3 transmission. Given that the PRACH resource for requesting Msg3 repetition is defined in 321, the current TP seems redundant. In our view, we only need to mention the case when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r>
                <w:rPr>
                  <w:rFonts w:ascii="Cambria Math" w:hAnsi="Cambria Math"/>
                </w:rPr>
                <m:t>&gt;1</m:t>
              </m:r>
            </m:oMath>
            <w:r>
              <w:t xml:space="preserve">. </w:t>
            </w:r>
          </w:p>
          <w:p>
            <w:pPr>
              <w:rPr>
                <w:lang w:val="en-US" w:eastAsia="zh-CN"/>
              </w:rPr>
            </w:pPr>
            <w:r>
              <w:rPr>
                <w:rFonts w:hint="eastAsia"/>
                <w:color w:val="0000FF"/>
                <w:lang w:val="en-US" w:eastAsia="zh-CN"/>
              </w:rPr>
              <w:t xml:space="preserve">FL: Please find the reply from Sharp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vivo2</w:t>
            </w:r>
          </w:p>
        </w:tc>
        <w:tc>
          <w:tcPr>
            <w:tcW w:w="8505" w:type="dxa"/>
            <w:shd w:val="clear" w:color="auto" w:fill="auto"/>
            <w:vAlign w:val="center"/>
          </w:tcPr>
          <w:p>
            <w:pPr>
              <w:rPr>
                <w:lang w:val="en-US" w:eastAsia="zh-CN"/>
              </w:rPr>
            </w:pPr>
            <w:r>
              <w:rPr>
                <w:lang w:val="en-US" w:eastAsia="zh-CN"/>
              </w:rPr>
              <w:t xml:space="preserve">Thanks for the clarification from FL in the first round. </w:t>
            </w:r>
          </w:p>
          <w:p>
            <w:pPr>
              <w:rPr>
                <w:lang w:val="en-US" w:eastAsia="zh-CN"/>
              </w:rPr>
            </w:pPr>
            <w:r>
              <w:rPr>
                <w:lang w:val="en-US" w:eastAsia="zh-CN"/>
              </w:rPr>
              <w:t xml:space="preserve">Though we still do not think such wording in RAN1 spec. may not be necessary, we’re fine to capture this in RAN1 to make it more clear. </w:t>
            </w:r>
          </w:p>
          <w:p>
            <w:r>
              <w:rPr>
                <w:lang w:val="en-US" w:eastAsia="zh-CN"/>
              </w:rPr>
              <w:t xml:space="preserve">However, considering the PUSCH should be the PUSCH scheduled by the RAR in response to the corresponding PRACH transmission and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 could be only 1 slot, in which case there’s no repetition, it would be good to have following </w:t>
            </w:r>
            <w:r>
              <w:rPr>
                <w:color w:val="FF0000"/>
                <w:highlight w:val="yellow"/>
              </w:rPr>
              <w:t>updates</w:t>
            </w:r>
            <w:r>
              <w:t xml:space="preserve">. </w:t>
            </w:r>
          </w:p>
          <w:p>
            <w:pPr>
              <w:widowControl w:val="0"/>
              <w:spacing w:line="280" w:lineRule="atLeast"/>
              <w:jc w:val="center"/>
              <w:rPr>
                <w:b/>
                <w:iCs/>
                <w:color w:val="FF0000"/>
                <w:sz w:val="28"/>
              </w:rPr>
            </w:pPr>
            <w:r>
              <w:rPr>
                <w:b/>
                <w:iCs/>
                <w:color w:val="FF0000"/>
                <w:sz w:val="28"/>
              </w:rPr>
              <w:t>&lt;Unchanged parts are omitted&gt;</w:t>
            </w:r>
          </w:p>
          <w:p>
            <w:pPr>
              <w:spacing w:line="280" w:lineRule="atLeast"/>
              <w:rPr>
                <w:iCs/>
                <w:lang w:val="en-US"/>
              </w:rPr>
            </w:pPr>
            <w:r>
              <w:t xml:space="preserve">A UE can be provided in </w:t>
            </w:r>
            <w:r>
              <w:rPr>
                <w:i/>
                <w:iCs/>
              </w:rPr>
              <w:t>RACH-ConfigCommon</w:t>
            </w:r>
            <w:r>
              <w:t xml:space="preserve"> a set of numbers of repetitions for a PUSCH transmission with PUSCH repetition Type A that is scheduled by a RAR UL grant or by a DCI format 0_0 with CRC scrambled by a TC-RNTI. </w:t>
            </w:r>
            <w:r>
              <w:rPr>
                <w:color w:val="FF0000"/>
                <w:u w:val="single"/>
              </w:rPr>
              <w:t xml:space="preserve">If the UE transmits a PRACH using a resource </w:t>
            </w:r>
            <w:r>
              <w:rPr>
                <w:rFonts w:hint="eastAsia"/>
                <w:color w:val="0070C0"/>
                <w:u w:val="single"/>
                <w:lang w:val="en-US" w:eastAsia="zh-CN"/>
              </w:rPr>
              <w:t>for requesting</w:t>
            </w:r>
            <w:r>
              <w:rPr>
                <w:color w:val="FF0000"/>
                <w:u w:val="single"/>
              </w:rPr>
              <w:t xml:space="preserve"> Msg3 PUSCH transmission with repetitions</w:t>
            </w:r>
            <w:r>
              <w:rPr>
                <w:rFonts w:hint="eastAsia"/>
                <w:color w:val="FF0000"/>
                <w:u w:val="single"/>
                <w:lang w:val="en-US" w:eastAsia="zh-CN"/>
              </w:rPr>
              <w:t xml:space="preserve"> </w:t>
            </w:r>
            <w:r>
              <w:rPr>
                <w:color w:val="FF0000"/>
                <w:u w:val="single"/>
              </w:rPr>
              <w:t xml:space="preserve">[11, TS 38.321], </w:t>
            </w:r>
            <w:r>
              <w:rPr>
                <w:rFonts w:hint="eastAsia"/>
                <w:strike/>
                <w:color w:val="FF0000"/>
                <w:u w:val="single"/>
                <w:lang w:val="en-US" w:eastAsia="zh-CN"/>
              </w:rPr>
              <w:t>T</w:t>
            </w:r>
            <w:r>
              <w:rPr>
                <w:rFonts w:hint="eastAsia"/>
                <w:color w:val="FF0000"/>
                <w:u w:val="single"/>
                <w:lang w:val="en-US" w:eastAsia="zh-CN"/>
              </w:rPr>
              <w:t>t</w:t>
            </w:r>
            <w:r>
              <w:t xml:space="preserve">he UE repeats the </w:t>
            </w:r>
            <w:r>
              <w:rPr>
                <w:color w:val="FF0000"/>
                <w:highlight w:val="yellow"/>
              </w:rPr>
              <w:t>corresponding</w:t>
            </w:r>
            <w:r>
              <w:rPr>
                <w:color w:val="FF0000"/>
              </w:rPr>
              <w:t xml:space="preserve"> </w:t>
            </w:r>
            <w:r>
              <w:t xml:space="preserve">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 </w:t>
            </w:r>
            <w:r>
              <w:rPr>
                <w:color w:val="FF0000"/>
                <w:highlight w:val="yellow"/>
              </w:rPr>
              <w:t xml:space="preserve">if </w:t>
            </w:r>
            <m:oMath>
              <m:sSubSup>
                <m:sSubSupPr>
                  <m:ctrlPr>
                    <w:rPr>
                      <w:rFonts w:ascii="Cambria Math" w:hAnsi="Cambria Math"/>
                      <w:color w:val="FF0000"/>
                      <w:highlight w:val="yellow"/>
                    </w:rPr>
                  </m:ctrlPr>
                </m:sSubSupPr>
                <m:e>
                  <m:r>
                    <w:rPr>
                      <w:rFonts w:ascii="Cambria Math" w:hAnsi="Cambria Math"/>
                      <w:color w:val="FF0000"/>
                      <w:highlight w:val="yellow"/>
                    </w:rPr>
                    <m:t>N</m:t>
                  </m:r>
                  <m:ctrlPr>
                    <w:rPr>
                      <w:rFonts w:ascii="Cambria Math" w:hAnsi="Cambria Math"/>
                      <w:color w:val="FF0000"/>
                      <w:highlight w:val="yellow"/>
                    </w:rPr>
                  </m:ctrlPr>
                </m:e>
                <m:sub>
                  <m:r>
                    <m:rPr>
                      <m:nor/>
                      <m:sty m:val="p"/>
                    </m:rPr>
                    <w:rPr>
                      <w:rFonts w:ascii="Cambria Math"/>
                      <w:b w:val="0"/>
                      <w:i w:val="0"/>
                      <w:color w:val="FF0000"/>
                      <w:highlight w:val="yellow"/>
                    </w:rPr>
                    <m:t>PUSCH</m:t>
                  </m:r>
                  <m:ctrlPr>
                    <w:rPr>
                      <w:rFonts w:ascii="Cambria Math" w:hAnsi="Cambria Math"/>
                      <w:color w:val="FF0000"/>
                      <w:highlight w:val="yellow"/>
                    </w:rPr>
                  </m:ctrlPr>
                </m:sub>
                <m:sup>
                  <m:r>
                    <m:rPr>
                      <m:nor/>
                      <m:sty m:val="p"/>
                    </m:rPr>
                    <w:rPr>
                      <w:b w:val="0"/>
                      <w:i w:val="0"/>
                      <w:color w:val="FF0000"/>
                      <w:highlight w:val="yellow"/>
                    </w:rPr>
                    <m:t>repeat</m:t>
                  </m:r>
                  <m:ctrlPr>
                    <w:rPr>
                      <w:rFonts w:ascii="Cambria Math" w:hAnsi="Cambria Math"/>
                      <w:color w:val="FF0000"/>
                      <w:highlight w:val="yellow"/>
                    </w:rPr>
                  </m:ctrlPr>
                </m:sup>
              </m:sSubSup>
            </m:oMath>
            <w:r>
              <w:rPr>
                <w:color w:val="FF0000"/>
                <w:highlight w:val="yellow"/>
              </w:rPr>
              <w:t xml:space="preserve">&gt;1 </w:t>
            </w:r>
            <w:r>
              <w:rPr>
                <w:highlight w:val="yellow"/>
              </w:rPr>
              <w:t>,</w:t>
            </w:r>
            <w:r>
              <w:t xml:space="preserve">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is indicated by the 2 MSBs of the MCS field in the RAR UL grant or in the DCI format 0_0 with CRC scrambled by the TC-RNTI,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rPr>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 </w:t>
            </w:r>
            <w:r>
              <w:rPr>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t xml:space="preserve"> where a repetition of the PUSCH transmission does not include a symbol </w:t>
            </w:r>
            <w:r>
              <w:rPr>
                <w:lang w:val="en-US"/>
              </w:rPr>
              <w:t xml:space="preserve">indicated as downlink by </w:t>
            </w:r>
            <w:r>
              <w:rPr>
                <w:i/>
                <w:iCs/>
              </w:rPr>
              <w:t>tdd-</w:t>
            </w:r>
            <w:r>
              <w:rPr>
                <w:i/>
                <w:iCs/>
                <w:lang w:val="en-US"/>
              </w:rPr>
              <w:t>UL-DL-</w:t>
            </w:r>
            <w:r>
              <w:rPr>
                <w:i/>
                <w:iCs/>
              </w:rPr>
              <w:t>C</w:t>
            </w:r>
            <w:r>
              <w:rPr>
                <w:i/>
                <w:iCs/>
                <w:lang w:val="en-US"/>
              </w:rPr>
              <w:t>onfiguration</w:t>
            </w:r>
            <w:r>
              <w:rPr>
                <w:i/>
                <w:iCs/>
              </w:rPr>
              <w:t>C</w:t>
            </w:r>
            <w:r>
              <w:rPr>
                <w:i/>
                <w:iCs/>
                <w:lang w:val="en-US"/>
              </w:rPr>
              <w:t>ommon</w:t>
            </w:r>
            <w:r>
              <w:rPr>
                <w:lang w:val="en-US"/>
              </w:rPr>
              <w:t xml:space="preserve"> or indicated as a symbol of an SS/PBCH block with index provided by </w:t>
            </w:r>
            <w:r>
              <w:rPr>
                <w:i/>
                <w:lang w:val="en-US"/>
              </w:rPr>
              <w:t>ssb-PositionsInBurst</w:t>
            </w:r>
            <w:r>
              <w:rPr>
                <w:iCs/>
                <w:lang w:val="en-US"/>
              </w:rPr>
              <w:t>.</w:t>
            </w:r>
          </w:p>
          <w:p>
            <w:pPr>
              <w:jc w:val="center"/>
              <w:rPr>
                <w:lang w:val="en-US" w:eastAsia="zh-CN"/>
              </w:rPr>
            </w:pPr>
            <w:r>
              <w:rPr>
                <w:b/>
                <w:iCs/>
                <w:color w:val="FF0000"/>
                <w:sz w:val="28"/>
              </w:rPr>
              <w:t>&lt;Unchanged parts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agree with Intel.</w:t>
            </w:r>
          </w:p>
          <w:p>
            <w:pPr>
              <w:rPr>
                <w:rFonts w:eastAsia="MS Mincho"/>
                <w:lang w:val="en-US" w:eastAsia="ja-JP"/>
              </w:rPr>
            </w:pPr>
            <w:r>
              <w:rPr>
                <w:rFonts w:hint="eastAsia"/>
                <w:color w:val="0000FF"/>
                <w:lang w:val="en-US" w:eastAsia="zh-CN"/>
              </w:rPr>
              <w:t xml:space="preserve">FL: Please find the reply from Sharp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Sharp</w:t>
            </w:r>
          </w:p>
        </w:tc>
        <w:tc>
          <w:tcPr>
            <w:tcW w:w="8505" w:type="dxa"/>
            <w:shd w:val="clear" w:color="auto" w:fill="auto"/>
            <w:vAlign w:val="center"/>
          </w:tcPr>
          <w:p>
            <w:pPr>
              <w:rPr>
                <w:rFonts w:eastAsia="MS Mincho"/>
                <w:lang w:val="en-US" w:eastAsia="ja-JP"/>
              </w:rPr>
            </w:pPr>
            <w:r>
              <w:rPr>
                <w:rFonts w:hint="eastAsia" w:eastAsia="MS Mincho"/>
                <w:lang w:val="en-US" w:eastAsia="ja-JP"/>
              </w:rPr>
              <w:t>I</w:t>
            </w:r>
            <w:r>
              <w:rPr>
                <w:rFonts w:eastAsia="MS Mincho"/>
                <w:lang w:val="en-US" w:eastAsia="ja-JP"/>
              </w:rPr>
              <w:t>f the specification is updated with Intel’s proposal, the whole text is redundant since TS38.214 specifies all the above behaviors. Therefore, if the proposed change by FL is not agreed, we propose to delete the whole sentence from TS38.213.</w:t>
            </w:r>
          </w:p>
          <w:p>
            <w:pPr>
              <w:rPr>
                <w:rFonts w:eastAsia="MS Mincho"/>
                <w:lang w:val="en-US" w:eastAsia="ja-JP"/>
              </w:rPr>
            </w:pPr>
            <w:r>
              <w:rPr>
                <w:rFonts w:hint="eastAsia" w:eastAsia="MS Mincho"/>
                <w:lang w:val="en-US" w:eastAsia="ja-JP"/>
              </w:rPr>
              <w:t>O</w:t>
            </w:r>
            <w:r>
              <w:rPr>
                <w:rFonts w:eastAsia="MS Mincho"/>
                <w:lang w:val="en-US" w:eastAsia="ja-JP"/>
              </w:rPr>
              <w:t>n the other hand, in our understanding, the motivation of the discussion is to introduce in what condition 2 MSBs of the MCS field in the RAR UL grant should be reinterpreted to determine the repetition factor. That is missing in the current specification. The proposed change by FL is intended to implement the condition. Therefore, we support the proposal.</w:t>
            </w:r>
          </w:p>
          <w:p>
            <w:pPr>
              <w:rPr>
                <w:rFonts w:eastAsia="MS Mincho"/>
                <w:lang w:val="en-US" w:eastAsia="ja-JP"/>
              </w:rPr>
            </w:pPr>
            <w:r>
              <w:rPr>
                <w:rFonts w:hint="eastAsia" w:eastAsia="MS Mincho"/>
                <w:lang w:val="en-US" w:eastAsia="ja-JP"/>
              </w:rPr>
              <w:t>I</w:t>
            </w:r>
            <w:r>
              <w:rPr>
                <w:rFonts w:eastAsia="MS Mincho"/>
                <w:lang w:val="en-US" w:eastAsia="ja-JP"/>
              </w:rPr>
              <w:t>f K=1 is the issue, we propose further update as follows.</w:t>
            </w:r>
          </w:p>
          <w:p>
            <w:pPr>
              <w:rPr>
                <w:rFonts w:eastAsia="MS Mincho"/>
                <w:lang w:val="en-US" w:eastAsia="ja-JP"/>
              </w:rPr>
            </w:pPr>
            <w:r>
              <w:rPr>
                <w:color w:val="FF0000"/>
                <w:u w:val="single"/>
              </w:rPr>
              <w:t xml:space="preserve">If the UE transmits a PRACH using a resource </w:t>
            </w:r>
            <w:r>
              <w:rPr>
                <w:rFonts w:hint="eastAsia"/>
                <w:color w:val="0070C0"/>
                <w:u w:val="single"/>
                <w:lang w:val="en-US" w:eastAsia="zh-CN"/>
              </w:rPr>
              <w:t>for requesting</w:t>
            </w:r>
            <w:r>
              <w:rPr>
                <w:color w:val="FF0000"/>
                <w:u w:val="single"/>
              </w:rPr>
              <w:t xml:space="preserve"> Msg3 PUSCH transmission with repetitions</w:t>
            </w:r>
            <w:r>
              <w:rPr>
                <w:rFonts w:hint="eastAsia"/>
                <w:color w:val="FF0000"/>
                <w:u w:val="single"/>
                <w:lang w:val="en-US" w:eastAsia="zh-CN"/>
              </w:rPr>
              <w:t xml:space="preserve"> </w:t>
            </w:r>
            <w:r>
              <w:rPr>
                <w:color w:val="FF0000"/>
                <w:u w:val="single"/>
              </w:rPr>
              <w:t xml:space="preserve">[11, TS 38.321], </w:t>
            </w:r>
            <w:r>
              <w:rPr>
                <w:rFonts w:hint="eastAsia"/>
                <w:strike/>
                <w:color w:val="00B050"/>
                <w:u w:val="single"/>
                <w:lang w:val="en-US" w:eastAsia="zh-CN"/>
              </w:rPr>
              <w:t>T</w:t>
            </w:r>
            <w:r>
              <w:rPr>
                <w:rFonts w:hint="eastAsia"/>
                <w:color w:val="00B050"/>
                <w:u w:val="single"/>
                <w:lang w:val="en-US" w:eastAsia="zh-CN"/>
              </w:rPr>
              <w:t>t</w:t>
            </w:r>
            <w:r>
              <w:rPr>
                <w:color w:val="00B050"/>
              </w:rPr>
              <w:t xml:space="preserve">he UE </w:t>
            </w:r>
            <w:r>
              <w:rPr>
                <w:strike/>
                <w:color w:val="00B050"/>
              </w:rPr>
              <w:t xml:space="preserve">repeats the PUSCH transmission over </w:t>
            </w:r>
            <m:oMath>
              <m:sSubSup>
                <m:sSubSupPr>
                  <m:ctrlPr>
                    <w:rPr>
                      <w:rFonts w:ascii="Cambria Math" w:hAnsi="Cambria Math"/>
                      <w:strike/>
                      <w:color w:val="00B050"/>
                    </w:rPr>
                  </m:ctrlPr>
                </m:sSubSupPr>
                <m:e>
                  <m:r>
                    <w:rPr>
                      <w:rFonts w:ascii="Cambria Math" w:hAnsi="Cambria Math"/>
                      <w:strike/>
                      <w:color w:val="00B050"/>
                    </w:rPr>
                    <m:t>N</m:t>
                  </m:r>
                  <m:ctrlPr>
                    <w:rPr>
                      <w:rFonts w:ascii="Cambria Math" w:hAnsi="Cambria Math"/>
                      <w:strike/>
                      <w:color w:val="00B050"/>
                    </w:rPr>
                  </m:ctrlPr>
                </m:e>
                <m:sub>
                  <m:r>
                    <m:rPr>
                      <m:nor/>
                      <m:sty m:val="p"/>
                    </m:rPr>
                    <w:rPr>
                      <w:rFonts w:ascii="Cambria Math"/>
                      <w:b w:val="0"/>
                      <w:i w:val="0"/>
                      <w:strike/>
                      <w:color w:val="00B050"/>
                    </w:rPr>
                    <m:t>PUSCH</m:t>
                  </m:r>
                  <m:ctrlPr>
                    <w:rPr>
                      <w:rFonts w:ascii="Cambria Math" w:hAnsi="Cambria Math"/>
                      <w:strike/>
                      <w:color w:val="00B050"/>
                    </w:rPr>
                  </m:ctrlPr>
                </m:sub>
                <m:sup>
                  <m:r>
                    <m:rPr>
                      <m:nor/>
                      <m:sty m:val="p"/>
                    </m:rPr>
                    <w:rPr>
                      <w:b w:val="0"/>
                      <w:i w:val="0"/>
                      <w:strike/>
                      <w:color w:val="00B050"/>
                    </w:rPr>
                    <m:t>repeat</m:t>
                  </m:r>
                  <m:ctrlPr>
                    <w:rPr>
                      <w:rFonts w:ascii="Cambria Math" w:hAnsi="Cambria Math"/>
                      <w:strike/>
                      <w:color w:val="00B050"/>
                    </w:rPr>
                  </m:ctrlPr>
                </m:sup>
              </m:sSubSup>
            </m:oMath>
            <w:r>
              <w:rPr>
                <w:strike/>
                <w:color w:val="00B050"/>
              </w:rPr>
              <w:t xml:space="preserve"> slots, where </w:t>
            </w:r>
            <m:oMath>
              <m:sSubSup>
                <m:sSubSupPr>
                  <m:ctrlPr>
                    <w:rPr>
                      <w:rFonts w:ascii="Cambria Math" w:hAnsi="Cambria Math"/>
                      <w:strike/>
                      <w:color w:val="00B050"/>
                    </w:rPr>
                  </m:ctrlPr>
                </m:sSubSupPr>
                <m:e>
                  <m:r>
                    <w:rPr>
                      <w:rFonts w:ascii="Cambria Math" w:hAnsi="Cambria Math"/>
                      <w:strike/>
                      <w:color w:val="00B050"/>
                    </w:rPr>
                    <m:t>N</m:t>
                  </m:r>
                  <m:ctrlPr>
                    <w:rPr>
                      <w:rFonts w:ascii="Cambria Math" w:hAnsi="Cambria Math"/>
                      <w:strike/>
                      <w:color w:val="00B050"/>
                    </w:rPr>
                  </m:ctrlPr>
                </m:e>
                <m:sub>
                  <m:r>
                    <m:rPr>
                      <m:nor/>
                      <m:sty m:val="p"/>
                    </m:rPr>
                    <w:rPr>
                      <w:rFonts w:ascii="Cambria Math"/>
                      <w:b w:val="0"/>
                      <w:i w:val="0"/>
                      <w:strike/>
                      <w:color w:val="00B050"/>
                    </w:rPr>
                    <m:t>PUSCH</m:t>
                  </m:r>
                  <m:ctrlPr>
                    <w:rPr>
                      <w:rFonts w:ascii="Cambria Math" w:hAnsi="Cambria Math"/>
                      <w:strike/>
                      <w:color w:val="00B050"/>
                    </w:rPr>
                  </m:ctrlPr>
                </m:sub>
                <m:sup>
                  <m:r>
                    <m:rPr>
                      <m:nor/>
                      <m:sty m:val="p"/>
                    </m:rPr>
                    <w:rPr>
                      <w:b w:val="0"/>
                      <w:i w:val="0"/>
                      <w:strike/>
                      <w:color w:val="00B050"/>
                    </w:rPr>
                    <m:t>repeat</m:t>
                  </m:r>
                  <m:ctrlPr>
                    <w:rPr>
                      <w:rFonts w:ascii="Cambria Math" w:hAnsi="Cambria Math"/>
                      <w:strike/>
                      <w:color w:val="00B050"/>
                    </w:rPr>
                  </m:ctrlPr>
                </m:sup>
              </m:sSubSup>
            </m:oMath>
            <w:r>
              <w:rPr>
                <w:color w:val="00B050"/>
              </w:rPr>
              <w:t xml:space="preserve"> determines the number of repetitions K</w:t>
            </w:r>
            <w:r>
              <w:t xml:space="preserve"> </w:t>
            </w:r>
            <w:r>
              <w:rPr>
                <w:color w:val="00B050"/>
              </w:rPr>
              <w:t>as</w:t>
            </w:r>
            <w:r>
              <w:rPr>
                <w:strike/>
                <w:color w:val="00B050"/>
              </w:rPr>
              <w:t>is</w:t>
            </w:r>
            <w:r>
              <w:rPr>
                <w:color w:val="00B050"/>
              </w:rPr>
              <w:t xml:space="preserve"> </w:t>
            </w:r>
            <w:r>
              <w:t>indicated by the 2 MSBs of the MCS field in the RAR UL grant or in the DCI format 0_0 with CRC scrambled by the TC-RNTI, and determines a redundancy version and RBs for each repetition as described in [6, TS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val="en-US" w:eastAsia="zh-CN"/>
              </w:rPr>
            </w:pPr>
            <w:r>
              <w:rPr>
                <w:rFonts w:eastAsiaTheme="minorEastAsia"/>
                <w:lang w:val="en-US" w:eastAsia="zh-CN"/>
              </w:rPr>
              <w:t>W</w:t>
            </w:r>
            <w:r>
              <w:rPr>
                <w:rFonts w:hint="eastAsia" w:eastAsiaTheme="minorEastAsia"/>
                <w:lang w:val="en-US" w:eastAsia="zh-CN"/>
              </w:rPr>
              <w:t xml:space="preserve">e think our </w:t>
            </w:r>
            <w:r>
              <w:rPr>
                <w:rFonts w:eastAsiaTheme="minorEastAsia"/>
                <w:lang w:val="en-US" w:eastAsia="zh-CN"/>
              </w:rPr>
              <w:t>intention</w:t>
            </w:r>
            <w:r>
              <w:rPr>
                <w:rFonts w:hint="eastAsia" w:eastAsiaTheme="minorEastAsia"/>
                <w:lang w:val="en-US" w:eastAsia="zh-CN"/>
              </w:rPr>
              <w:t xml:space="preserve"> is not clearly reflected. </w:t>
            </w:r>
            <w:r>
              <w:rPr>
                <w:rFonts w:eastAsiaTheme="minorEastAsia"/>
                <w:lang w:val="en-US" w:eastAsia="zh-CN"/>
              </w:rPr>
              <w:t>O</w:t>
            </w:r>
            <w:r>
              <w:rPr>
                <w:rFonts w:hint="eastAsia" w:eastAsiaTheme="minorEastAsia"/>
                <w:lang w:val="en-US" w:eastAsia="zh-CN"/>
              </w:rPr>
              <w:t xml:space="preserve">ur previous comment saying that both MAC at UE side already decides to do msg3 repetition, and selects the msg3 repetition associated PRACH resource and indicated PHY layer to use. PHY layer at UE side just use it. </w:t>
            </w:r>
            <w:r>
              <w:rPr>
                <w:rFonts w:eastAsiaTheme="minorEastAsia"/>
                <w:lang w:val="en-US" w:eastAsia="zh-CN"/>
              </w:rPr>
              <w:t>W</w:t>
            </w:r>
            <w:r>
              <w:rPr>
                <w:rFonts w:hint="eastAsia" w:eastAsiaTheme="minorEastAsia"/>
                <w:lang w:val="en-US" w:eastAsia="zh-CN"/>
              </w:rPr>
              <w:t>hether such PRACH resource is associated with msg3 repetition or not is known by UE already.</w:t>
            </w:r>
          </w:p>
          <w:p>
            <w:pPr>
              <w:rPr>
                <w:rFonts w:eastAsiaTheme="minorEastAsia"/>
                <w:lang w:val="en-US" w:eastAsia="zh-CN"/>
              </w:rPr>
            </w:pPr>
            <w:r>
              <w:rPr>
                <w:rFonts w:eastAsiaTheme="minorEastAsia"/>
                <w:lang w:val="en-US" w:eastAsia="zh-CN"/>
              </w:rPr>
              <w:t>O</w:t>
            </w:r>
            <w:r>
              <w:rPr>
                <w:rFonts w:hint="eastAsia" w:eastAsiaTheme="minorEastAsia"/>
                <w:lang w:val="en-US" w:eastAsia="zh-CN"/>
              </w:rPr>
              <w:t xml:space="preserve">ur concern on the proposal is that, by current wording, it seems you will ask UE PHY layer to explicitly compare the indicated resource by MAC is associated with msg3 repetition or not. </w:t>
            </w:r>
            <w:r>
              <w:rPr>
                <w:rFonts w:eastAsiaTheme="minorEastAsia"/>
                <w:lang w:val="en-US" w:eastAsia="zh-CN"/>
              </w:rPr>
              <w:t>W</w:t>
            </w:r>
            <w:r>
              <w:rPr>
                <w:rFonts w:hint="eastAsia" w:eastAsiaTheme="minorEastAsia"/>
                <w:lang w:val="en-US" w:eastAsia="zh-CN"/>
              </w:rPr>
              <w:t xml:space="preserve">e think this is not needed. </w:t>
            </w:r>
            <w:r>
              <w:rPr>
                <w:rFonts w:eastAsiaTheme="minorEastAsia"/>
                <w:lang w:val="en-US" w:eastAsia="zh-CN"/>
              </w:rPr>
              <w:t>This</w:t>
            </w:r>
            <w:r>
              <w:rPr>
                <w:rFonts w:hint="eastAsia" w:eastAsiaTheme="minorEastAsia"/>
                <w:lang w:val="en-US" w:eastAsia="zh-CN"/>
              </w:rPr>
              <w:t xml:space="preserve"> is like, PHY layer determine the valid PRACH resource, but we did not need to specify that MAC layer that when MAC layer selects PRACH resource from valid PRACH resource, because it is all at UE side. </w:t>
            </w:r>
            <w:r>
              <w:rPr>
                <w:rFonts w:eastAsiaTheme="minorEastAsia"/>
                <w:lang w:val="en-US" w:eastAsia="zh-CN"/>
              </w:rPr>
              <w:t>N</w:t>
            </w:r>
            <w:r>
              <w:rPr>
                <w:rFonts w:hint="eastAsia" w:eastAsiaTheme="minorEastAsia"/>
                <w:lang w:val="en-US" w:eastAsia="zh-CN"/>
              </w:rPr>
              <w:t xml:space="preserve">o need to further </w:t>
            </w:r>
            <w:r>
              <w:rPr>
                <w:rFonts w:eastAsiaTheme="minorEastAsia"/>
                <w:lang w:val="en-US" w:eastAsia="zh-CN"/>
              </w:rPr>
              <w:t>specification</w:t>
            </w:r>
            <w:r>
              <w:rPr>
                <w:rFonts w:hint="eastAsia" w:eastAsiaTheme="minorEastAsia"/>
                <w:lang w:val="en-US" w:eastAsia="zh-CN"/>
              </w:rPr>
              <w:t xml:space="preserve">.   </w:t>
            </w:r>
          </w:p>
          <w:p>
            <w:pPr>
              <w:rPr>
                <w:highlight w:val="yellow"/>
              </w:rPr>
            </w:pPr>
            <w:r>
              <w:t xml:space="preserve">. </w:t>
            </w:r>
            <w:r>
              <w:rPr>
                <w:color w:val="FF0000"/>
                <w:u w:val="single"/>
              </w:rPr>
              <w:t>If</w:t>
            </w:r>
            <w:r>
              <w:rPr>
                <w:rFonts w:hint="eastAsia" w:eastAsiaTheme="minorEastAsia"/>
                <w:color w:val="FF0000"/>
                <w:u w:val="single"/>
                <w:lang w:eastAsia="zh-CN"/>
              </w:rPr>
              <w:t xml:space="preserve"> </w:t>
            </w:r>
            <w:r>
              <w:rPr>
                <w:rFonts w:hint="eastAsia" w:eastAsiaTheme="minorEastAsia"/>
                <w:color w:val="00B050"/>
                <w:u w:val="single"/>
                <w:lang w:eastAsia="zh-CN"/>
              </w:rPr>
              <w:t>applicable</w:t>
            </w:r>
            <w:r>
              <w:rPr>
                <w:color w:val="FF0000"/>
                <w:u w:val="single"/>
              </w:rPr>
              <w:t xml:space="preserve">, </w:t>
            </w:r>
            <w:r>
              <w:rPr>
                <w:rFonts w:hint="eastAsia"/>
                <w:strike/>
                <w:color w:val="FF0000"/>
                <w:u w:val="single"/>
                <w:lang w:val="en-US" w:eastAsia="zh-CN"/>
              </w:rPr>
              <w:t>T</w:t>
            </w:r>
            <w:r>
              <w:rPr>
                <w:rFonts w:hint="eastAsia"/>
                <w:color w:val="FF0000"/>
                <w:u w:val="single"/>
                <w:lang w:val="en-US" w:eastAsia="zh-CN"/>
              </w:rPr>
              <w:t>t</w:t>
            </w:r>
            <w:r>
              <w:t xml:space="preserve">he UE repeats </w:t>
            </w:r>
            <w:r>
              <w:rPr>
                <w:rFonts w:eastAsiaTheme="minorEastAsia"/>
                <w:lang w:eastAsia="zh-CN"/>
              </w:rPr>
              <w:t>…</w:t>
            </w:r>
            <w:r>
              <w:rPr>
                <w:rFonts w:hint="eastAsia" w:eastAsiaTheme="minorEastAsia"/>
                <w:lang w:eastAsia="zh-CN"/>
              </w:rPr>
              <w:t>..</w:t>
            </w:r>
            <w:r>
              <w:rPr>
                <w:color w:val="FF0000"/>
                <w:highlight w:val="yellow"/>
              </w:rPr>
              <w:t xml:space="preserve"> </w:t>
            </w:r>
            <w:r>
              <w:rPr>
                <w:highlight w:val="yellow"/>
              </w:rPr>
              <w:t>,</w:t>
            </w:r>
          </w:p>
          <w:p>
            <w:pPr>
              <w:rPr>
                <w:highlight w:val="yellow"/>
                <w:lang w:val="en-US" w:eastAsia="ja-JP"/>
              </w:rPr>
            </w:pPr>
            <w:r>
              <w:rPr>
                <w:rFonts w:hint="eastAsia"/>
                <w:color w:val="0000FF"/>
                <w:lang w:val="en-US" w:eastAsia="zh-CN"/>
              </w:rPr>
              <w:t xml:space="preserve">FL: FL has a different understanding here. It is true that MAC will determine the PRACH resource associated with Msg3 repetition. But it is PHY to determine whether to do repetitions and how many repetitions should do by decoding the MCS filed at PHY layer. As I replied before and also commented by Sharp above, the TP is to clarify the condition to apply repurposed MCS field.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ja-JP"/>
              </w:rPr>
              <w:t>Ericsson</w:t>
            </w:r>
          </w:p>
        </w:tc>
        <w:tc>
          <w:tcPr>
            <w:tcW w:w="8505" w:type="dxa"/>
            <w:shd w:val="clear" w:color="auto" w:fill="auto"/>
            <w:vAlign w:val="center"/>
          </w:tcPr>
          <w:p>
            <w:pPr>
              <w:rPr>
                <w:rFonts w:eastAsia="MS Mincho"/>
                <w:lang w:val="en-US" w:eastAsia="ja-JP"/>
              </w:rPr>
            </w:pPr>
            <w:r>
              <w:rPr>
                <w:rFonts w:eastAsia="MS Mincho"/>
                <w:lang w:val="en-US" w:eastAsia="ja-JP"/>
              </w:rPr>
              <w:t>According to the agreement in GTW, a UE should interpret MCS field in RAR in the Rel-17 repurposed way if it requests Msg3 repetition, regardless of the value of K indicated in RAR. But keeping the paragraph only about K&gt;1 leaves the reader to think a UE should interpret MCS field in the legacy way if K is indicated as 1 in RAR. We think K=1 should be included in the specification, which conflicts with the words “UE repeats”. Therefore, we provide the following TP.</w:t>
            </w:r>
          </w:p>
          <w:p>
            <w:pPr>
              <w:widowControl w:val="0"/>
              <w:spacing w:line="280" w:lineRule="atLeast"/>
              <w:jc w:val="center"/>
              <w:rPr>
                <w:b/>
                <w:iCs/>
                <w:color w:val="FF0000"/>
                <w:sz w:val="28"/>
              </w:rPr>
            </w:pPr>
            <w:r>
              <w:rPr>
                <w:b/>
                <w:iCs/>
                <w:color w:val="FF0000"/>
                <w:sz w:val="28"/>
              </w:rPr>
              <w:t>&lt;Unchanged parts are omitted&gt;</w:t>
            </w:r>
          </w:p>
          <w:p>
            <w:pPr>
              <w:spacing w:line="280" w:lineRule="atLeast"/>
              <w:rPr>
                <w:iCs/>
                <w:lang w:val="en-US"/>
              </w:rPr>
            </w:pPr>
            <w:r>
              <w:t xml:space="preserve">A UE can be provided in </w:t>
            </w:r>
            <w:r>
              <w:rPr>
                <w:i/>
                <w:iCs/>
              </w:rPr>
              <w:t>RACH-ConfigCommon</w:t>
            </w:r>
            <w:r>
              <w:t xml:space="preserve"> a set of numbers of repetitions for a PUSCH transmission with PUSCH repetition Type A that is scheduled by a RAR UL grant or by a DCI format 0_0 with CRC scrambled by a TC-RNTI. </w:t>
            </w:r>
            <w:r>
              <w:rPr>
                <w:color w:val="FF0000"/>
                <w:u w:val="single"/>
              </w:rPr>
              <w:t xml:space="preserve">If the UE transmits a PRACH using a resource </w:t>
            </w:r>
            <w:r>
              <w:rPr>
                <w:rFonts w:hint="eastAsia"/>
                <w:color w:val="0070C0"/>
                <w:u w:val="single"/>
                <w:lang w:val="en-US" w:eastAsia="zh-CN"/>
              </w:rPr>
              <w:t>for requesting</w:t>
            </w:r>
            <w:r>
              <w:rPr>
                <w:color w:val="FF0000"/>
                <w:u w:val="single"/>
              </w:rPr>
              <w:t xml:space="preserve"> Msg3 PUSCH transmission with repetitions</w:t>
            </w:r>
            <w:r>
              <w:rPr>
                <w:rFonts w:hint="eastAsia"/>
                <w:color w:val="FF0000"/>
                <w:u w:val="single"/>
                <w:lang w:val="en-US" w:eastAsia="zh-CN"/>
              </w:rPr>
              <w:t xml:space="preserve"> </w:t>
            </w:r>
            <w:r>
              <w:rPr>
                <w:color w:val="FF0000"/>
                <w:u w:val="single"/>
              </w:rPr>
              <w:t xml:space="preserve">[11, TS 38.321], </w:t>
            </w:r>
            <w:r>
              <w:rPr>
                <w:rFonts w:hint="eastAsia"/>
                <w:strike/>
                <w:color w:val="FF0000"/>
                <w:u w:val="single"/>
                <w:lang w:val="en-US" w:eastAsia="zh-CN"/>
              </w:rPr>
              <w:t>T</w:t>
            </w:r>
            <w:r>
              <w:rPr>
                <w:rFonts w:hint="eastAsia"/>
                <w:color w:val="FF0000"/>
                <w:u w:val="single"/>
                <w:lang w:val="en-US" w:eastAsia="zh-CN"/>
              </w:rPr>
              <w:t>t</w:t>
            </w:r>
            <w:r>
              <w:t xml:space="preserve">he UE </w:t>
            </w:r>
            <w:r>
              <w:rPr>
                <w:color w:val="7030A0"/>
                <w:u w:val="single"/>
              </w:rPr>
              <w:t xml:space="preserve">performs the PUSCH transmission in one slot if </w:t>
            </w:r>
            <m:oMath>
              <m:sSubSup>
                <m:sSubSupPr>
                  <m:ctrlPr>
                    <w:rPr>
                      <w:rFonts w:ascii="Cambria Math" w:hAnsi="Cambria Math"/>
                      <w:color w:val="7030A0"/>
                      <w:u w:val="single"/>
                    </w:rPr>
                  </m:ctrlPr>
                </m:sSubSupPr>
                <m:e>
                  <m:r>
                    <w:rPr>
                      <w:rFonts w:ascii="Cambria Math" w:hAnsi="Cambria Math"/>
                      <w:color w:val="7030A0"/>
                      <w:u w:val="single"/>
                    </w:rPr>
                    <m:t>N</m:t>
                  </m:r>
                  <m:ctrlPr>
                    <w:rPr>
                      <w:rFonts w:ascii="Cambria Math" w:hAnsi="Cambria Math"/>
                      <w:color w:val="7030A0"/>
                      <w:u w:val="single"/>
                    </w:rPr>
                  </m:ctrlPr>
                </m:e>
                <m:sub>
                  <m:r>
                    <m:rPr>
                      <m:nor/>
                      <m:sty m:val="p"/>
                    </m:rPr>
                    <w:rPr>
                      <w:rFonts w:ascii="Cambria Math"/>
                      <w:b w:val="0"/>
                      <w:i w:val="0"/>
                      <w:color w:val="7030A0"/>
                      <w:u w:val="single"/>
                    </w:rPr>
                    <m:t>PUSCH</m:t>
                  </m:r>
                  <m:ctrlPr>
                    <w:rPr>
                      <w:rFonts w:ascii="Cambria Math" w:hAnsi="Cambria Math"/>
                      <w:color w:val="7030A0"/>
                      <w:u w:val="single"/>
                    </w:rPr>
                  </m:ctrlPr>
                </m:sub>
                <m:sup>
                  <m:r>
                    <m:rPr>
                      <m:nor/>
                      <m:sty m:val="p"/>
                    </m:rPr>
                    <w:rPr>
                      <w:b w:val="0"/>
                      <w:i w:val="0"/>
                      <w:color w:val="7030A0"/>
                      <w:u w:val="single"/>
                    </w:rPr>
                    <m:t>repeat</m:t>
                  </m:r>
                  <m:ctrlPr>
                    <w:rPr>
                      <w:rFonts w:ascii="Cambria Math" w:hAnsi="Cambria Math"/>
                      <w:color w:val="7030A0"/>
                      <w:u w:val="single"/>
                    </w:rPr>
                  </m:ctrlPr>
                </m:sup>
              </m:sSubSup>
            </m:oMath>
            <w:r>
              <w:rPr>
                <w:color w:val="7030A0"/>
                <w:u w:val="single"/>
              </w:rPr>
              <w:t xml:space="preserve"> =1 or</w:t>
            </w:r>
            <w:r>
              <w:rPr>
                <w:color w:val="7030A0"/>
              </w:rPr>
              <w:t xml:space="preserve"> </w:t>
            </w:r>
            <w:r>
              <w:t xml:space="preserve">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w:t>
            </w:r>
            <w:r>
              <w:rPr>
                <w:color w:val="7030A0"/>
                <w:u w:val="single"/>
              </w:rPr>
              <w:t xml:space="preserve"> if </w:t>
            </w:r>
            <m:oMath>
              <m:sSubSup>
                <m:sSubSupPr>
                  <m:ctrlPr>
                    <w:rPr>
                      <w:rFonts w:ascii="Cambria Math" w:hAnsi="Cambria Math"/>
                      <w:color w:val="7030A0"/>
                      <w:u w:val="single"/>
                    </w:rPr>
                  </m:ctrlPr>
                </m:sSubSupPr>
                <m:e>
                  <m:r>
                    <w:rPr>
                      <w:rFonts w:ascii="Cambria Math" w:hAnsi="Cambria Math"/>
                      <w:color w:val="7030A0"/>
                      <w:u w:val="single"/>
                    </w:rPr>
                    <m:t>N</m:t>
                  </m:r>
                  <m:ctrlPr>
                    <w:rPr>
                      <w:rFonts w:ascii="Cambria Math" w:hAnsi="Cambria Math"/>
                      <w:color w:val="7030A0"/>
                      <w:u w:val="single"/>
                    </w:rPr>
                  </m:ctrlPr>
                </m:e>
                <m:sub>
                  <m:r>
                    <m:rPr>
                      <m:nor/>
                      <m:sty m:val="p"/>
                    </m:rPr>
                    <w:rPr>
                      <w:rFonts w:ascii="Cambria Math"/>
                      <w:b w:val="0"/>
                      <w:i w:val="0"/>
                      <w:color w:val="7030A0"/>
                      <w:u w:val="single"/>
                    </w:rPr>
                    <m:t>PUSCH</m:t>
                  </m:r>
                  <m:ctrlPr>
                    <w:rPr>
                      <w:rFonts w:ascii="Cambria Math" w:hAnsi="Cambria Math"/>
                      <w:color w:val="7030A0"/>
                      <w:u w:val="single"/>
                    </w:rPr>
                  </m:ctrlPr>
                </m:sub>
                <m:sup>
                  <m:r>
                    <m:rPr>
                      <m:nor/>
                      <m:sty m:val="p"/>
                    </m:rPr>
                    <w:rPr>
                      <w:b w:val="0"/>
                      <w:i w:val="0"/>
                      <w:color w:val="7030A0"/>
                      <w:u w:val="single"/>
                    </w:rPr>
                    <m:t>repeat</m:t>
                  </m:r>
                  <m:ctrlPr>
                    <w:rPr>
                      <w:rFonts w:ascii="Cambria Math" w:hAnsi="Cambria Math"/>
                      <w:color w:val="7030A0"/>
                      <w:u w:val="single"/>
                    </w:rPr>
                  </m:ctrlPr>
                </m:sup>
              </m:sSubSup>
            </m:oMath>
            <w:r>
              <w:rPr>
                <w:color w:val="7030A0"/>
                <w:u w:val="single"/>
              </w:rPr>
              <w:t xml:space="preserve"> &gt; 1</w:t>
            </w:r>
            <w:r>
              <w:t xml:space="preserve">,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is indicated by the 2 MSBs of the MCS field in the RAR UL grant or in the DCI format 0_0 with CRC scrambled by the TC-RNTI,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rPr>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 </w:t>
            </w:r>
            <w:r>
              <w:rPr>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t xml:space="preserve"> where a repetition of the PUSCH transmission does not include a symbol </w:t>
            </w:r>
            <w:r>
              <w:rPr>
                <w:lang w:val="en-US"/>
              </w:rPr>
              <w:t xml:space="preserve">indicated as downlink by </w:t>
            </w:r>
            <w:r>
              <w:rPr>
                <w:i/>
                <w:iCs/>
              </w:rPr>
              <w:t>tdd-</w:t>
            </w:r>
            <w:r>
              <w:rPr>
                <w:i/>
                <w:iCs/>
                <w:lang w:val="en-US"/>
              </w:rPr>
              <w:t>UL-DL-</w:t>
            </w:r>
            <w:r>
              <w:rPr>
                <w:i/>
                <w:iCs/>
              </w:rPr>
              <w:t>C</w:t>
            </w:r>
            <w:r>
              <w:rPr>
                <w:i/>
                <w:iCs/>
                <w:lang w:val="en-US"/>
              </w:rPr>
              <w:t>onfiguration</w:t>
            </w:r>
            <w:r>
              <w:rPr>
                <w:i/>
                <w:iCs/>
              </w:rPr>
              <w:t>C</w:t>
            </w:r>
            <w:r>
              <w:rPr>
                <w:i/>
                <w:iCs/>
                <w:lang w:val="en-US"/>
              </w:rPr>
              <w:t>ommon</w:t>
            </w:r>
            <w:r>
              <w:rPr>
                <w:lang w:val="en-US"/>
              </w:rPr>
              <w:t xml:space="preserve"> or indicated as a symbol of an SS/PBCH block with index provided by </w:t>
            </w:r>
            <w:r>
              <w:rPr>
                <w:i/>
                <w:lang w:val="en-US"/>
              </w:rPr>
              <w:t>ssb-PositionsInBurst</w:t>
            </w:r>
            <w:r>
              <w:rPr>
                <w:iCs/>
                <w:lang w:val="en-US"/>
              </w:rPr>
              <w:t>.</w:t>
            </w:r>
          </w:p>
          <w:p>
            <w:pPr>
              <w:rPr>
                <w:rFonts w:eastAsiaTheme="minorEastAsia"/>
                <w:lang w:val="en-US" w:eastAsia="zh-CN"/>
              </w:rPr>
            </w:pPr>
            <w:r>
              <w:rPr>
                <w:b/>
                <w:iCs/>
                <w:color w:val="FF0000"/>
                <w:sz w:val="28"/>
              </w:rPr>
              <w:t>&lt;Unchanged parts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w:t>
            </w:r>
          </w:p>
        </w:tc>
        <w:tc>
          <w:tcPr>
            <w:tcW w:w="8505" w:type="dxa"/>
            <w:shd w:val="clear" w:color="auto" w:fill="auto"/>
            <w:vAlign w:val="center"/>
          </w:tcPr>
          <w:p>
            <w:pPr>
              <w:rPr>
                <w:rFonts w:eastAsia="MS Mincho"/>
                <w:lang w:val="en-US" w:eastAsia="ja-JP"/>
              </w:rPr>
            </w:pPr>
            <w:r>
              <w:rPr>
                <w:rFonts w:eastAsia="MS Mincho"/>
                <w:lang w:val="en-US" w:eastAsia="ja-JP"/>
              </w:rPr>
              <w:t xml:space="preserve">We tend to agree with FL, Sharp and Ericsson. At the same time we believe Samsung’s logic is sound. We suggest the following possible middle ground TP, where only the request by UE is mentioned (with reference to 38.321 for the whole higher-layer procedure, including all the checks on the ROs/preambles) and the word repeats is replaced with </w:t>
            </w:r>
            <w:r>
              <w:rPr>
                <w:rFonts w:eastAsia="MS Mincho"/>
                <w:i/>
                <w:iCs/>
                <w:lang w:val="en-US" w:eastAsia="ja-JP"/>
              </w:rPr>
              <w:t xml:space="preserve">perform </w:t>
            </w:r>
            <w:r>
              <w:rPr>
                <w:rFonts w:eastAsia="MS Mincho"/>
                <w:lang w:val="en-US" w:eastAsia="ja-JP"/>
              </w:rPr>
              <w:t xml:space="preserve">to capture any agreed value for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rPr>
                <w:rFonts w:eastAsia="MS Mincho"/>
              </w:rPr>
              <w:t xml:space="preserve"> (i.e., 1 as well)</w:t>
            </w:r>
            <w:r>
              <w:rPr>
                <w:rFonts w:eastAsia="MS Mincho"/>
                <w:lang w:val="en-US" w:eastAsia="ja-JP"/>
              </w:rPr>
              <w:t>.</w:t>
            </w:r>
          </w:p>
          <w:p>
            <w:pPr>
              <w:widowControl w:val="0"/>
              <w:spacing w:line="280" w:lineRule="atLeast"/>
              <w:jc w:val="center"/>
              <w:rPr>
                <w:b/>
                <w:iCs/>
                <w:color w:val="FF0000"/>
                <w:sz w:val="28"/>
              </w:rPr>
            </w:pPr>
            <w:r>
              <w:rPr>
                <w:b/>
                <w:iCs/>
                <w:color w:val="FF0000"/>
                <w:sz w:val="28"/>
              </w:rPr>
              <w:t>&lt;Unchanged parts are omitted&gt;</w:t>
            </w:r>
          </w:p>
          <w:p>
            <w:pPr>
              <w:spacing w:line="280" w:lineRule="atLeast"/>
              <w:rPr>
                <w:iCs/>
                <w:lang w:val="en-US"/>
              </w:rPr>
            </w:pPr>
            <w:r>
              <w:t xml:space="preserve">A UE can be provided in </w:t>
            </w:r>
            <w:r>
              <w:rPr>
                <w:i/>
                <w:iCs/>
              </w:rPr>
              <w:t>RACH-ConfigCommon</w:t>
            </w:r>
            <w:r>
              <w:t xml:space="preserve"> a set of numbers of repetitions for a PUSCH transmission with PUSCH repetition Type A that is scheduled by a RAR UL grant or by a DCI format 0_0 with CRC scrambled by a TC-RNTI. </w:t>
            </w:r>
            <w:r>
              <w:rPr>
                <w:color w:val="FF0000"/>
                <w:u w:val="single"/>
              </w:rPr>
              <w:t xml:space="preserve">If the UE </w:t>
            </w:r>
            <w:r>
              <w:rPr>
                <w:strike/>
                <w:color w:val="FF0000"/>
                <w:u w:val="single"/>
              </w:rPr>
              <w:t xml:space="preserve">transmits a PRACH using a resource </w:t>
            </w:r>
            <w:r>
              <w:rPr>
                <w:rFonts w:hint="eastAsia"/>
                <w:strike/>
                <w:color w:val="0070C0"/>
                <w:u w:val="single"/>
                <w:lang w:val="en-US" w:eastAsia="zh-CN"/>
              </w:rPr>
              <w:t>for</w:t>
            </w:r>
            <w:r>
              <w:rPr>
                <w:rFonts w:hint="eastAsia"/>
                <w:color w:val="0070C0"/>
                <w:u w:val="single"/>
                <w:lang w:val="en-US" w:eastAsia="zh-CN"/>
              </w:rPr>
              <w:t xml:space="preserve"> request</w:t>
            </w:r>
            <w:r>
              <w:rPr>
                <w:color w:val="0070C0"/>
                <w:u w:val="single"/>
                <w:lang w:val="en-US" w:eastAsia="zh-CN"/>
              </w:rPr>
              <w:t xml:space="preserve">s </w:t>
            </w:r>
            <w:r>
              <w:rPr>
                <w:rFonts w:hint="eastAsia"/>
                <w:strike/>
                <w:color w:val="0070C0"/>
                <w:u w:val="single"/>
                <w:lang w:val="en-US" w:eastAsia="zh-CN"/>
              </w:rPr>
              <w:t>ing</w:t>
            </w:r>
            <w:r>
              <w:rPr>
                <w:color w:val="FF0000"/>
                <w:u w:val="single"/>
              </w:rPr>
              <w:t xml:space="preserve"> Msg3 PUSCH transmission with repetitions</w:t>
            </w:r>
            <w:r>
              <w:rPr>
                <w:rFonts w:hint="eastAsia"/>
                <w:color w:val="FF0000"/>
                <w:u w:val="single"/>
                <w:lang w:val="en-US" w:eastAsia="zh-CN"/>
              </w:rPr>
              <w:t xml:space="preserve"> </w:t>
            </w:r>
            <w:r>
              <w:rPr>
                <w:color w:val="FF0000"/>
                <w:u w:val="single"/>
              </w:rPr>
              <w:t xml:space="preserve">[11, TS 38.321], </w:t>
            </w:r>
            <w:r>
              <w:rPr>
                <w:rFonts w:hint="eastAsia"/>
                <w:strike/>
                <w:color w:val="FF0000"/>
                <w:u w:val="single"/>
                <w:lang w:val="en-US" w:eastAsia="zh-CN"/>
              </w:rPr>
              <w:t>T</w:t>
            </w:r>
            <w:r>
              <w:rPr>
                <w:rFonts w:hint="eastAsia"/>
                <w:color w:val="FF0000"/>
                <w:u w:val="single"/>
                <w:lang w:val="en-US" w:eastAsia="zh-CN"/>
              </w:rPr>
              <w:t>t</w:t>
            </w:r>
            <w:r>
              <w:t xml:space="preserve">he UE </w:t>
            </w:r>
            <w:r>
              <w:rPr>
                <w:strike/>
              </w:rPr>
              <w:t>repeats</w:t>
            </w:r>
            <w:r>
              <w:t xml:space="preserve"> </w:t>
            </w:r>
            <w:r>
              <w:rPr>
                <w:color w:val="FF0000"/>
              </w:rPr>
              <w:t>performs</w:t>
            </w:r>
            <w:r>
              <w:t xml:space="preserve">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is indicated by the 2 MSBs of the MCS field in the RAR UL grant or in the DCI format 0_0 with CRC scrambled by the TC-RNTI,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rPr>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 </w:t>
            </w:r>
            <w:r>
              <w:rPr>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t xml:space="preserve"> where a repetition of the PUSCH transmission does not include a symbol </w:t>
            </w:r>
            <w:r>
              <w:rPr>
                <w:lang w:val="en-US"/>
              </w:rPr>
              <w:t xml:space="preserve">indicated as downlink by </w:t>
            </w:r>
            <w:r>
              <w:rPr>
                <w:i/>
                <w:iCs/>
              </w:rPr>
              <w:t>tdd-</w:t>
            </w:r>
            <w:r>
              <w:rPr>
                <w:i/>
                <w:iCs/>
                <w:lang w:val="en-US"/>
              </w:rPr>
              <w:t>UL-DL-</w:t>
            </w:r>
            <w:r>
              <w:rPr>
                <w:i/>
                <w:iCs/>
              </w:rPr>
              <w:t>C</w:t>
            </w:r>
            <w:r>
              <w:rPr>
                <w:i/>
                <w:iCs/>
                <w:lang w:val="en-US"/>
              </w:rPr>
              <w:t>onfiguration</w:t>
            </w:r>
            <w:r>
              <w:rPr>
                <w:i/>
                <w:iCs/>
              </w:rPr>
              <w:t>C</w:t>
            </w:r>
            <w:r>
              <w:rPr>
                <w:i/>
                <w:iCs/>
                <w:lang w:val="en-US"/>
              </w:rPr>
              <w:t>ommon</w:t>
            </w:r>
            <w:r>
              <w:rPr>
                <w:lang w:val="en-US"/>
              </w:rPr>
              <w:t xml:space="preserve"> or indicated as a symbol of an SS/PBCH block with index provided by </w:t>
            </w:r>
            <w:r>
              <w:rPr>
                <w:i/>
                <w:lang w:val="en-US"/>
              </w:rPr>
              <w:t>ssb-PositionsInBurst</w:t>
            </w:r>
            <w:r>
              <w:rPr>
                <w:iCs/>
                <w:lang w:val="en-US"/>
              </w:rPr>
              <w:t>.</w:t>
            </w:r>
          </w:p>
          <w:p>
            <w:pPr>
              <w:rPr>
                <w:rFonts w:eastAsia="MS Mincho"/>
                <w:lang w:val="en-US" w:eastAsia="ja-JP"/>
              </w:rPr>
            </w:pPr>
            <w:r>
              <w:rPr>
                <w:b/>
                <w:iCs/>
                <w:color w:val="FF0000"/>
                <w:sz w:val="28"/>
              </w:rPr>
              <w:t>&lt;Unchanged parts are omitted&gt;</w:t>
            </w:r>
          </w:p>
          <w:p>
            <w:pPr>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trPr>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Once the UE requests Msg3 repetition, it needs to re-interpret the MCS field using a new method, although it is </w:t>
            </w:r>
            <w:r>
              <w:rPr>
                <w:rFonts w:eastAsiaTheme="minorEastAsia"/>
                <w:lang w:val="en-US" w:eastAsia="zh-CN"/>
              </w:rPr>
              <w:t>possible</w:t>
            </w:r>
            <w:r>
              <w:rPr>
                <w:rFonts w:hint="eastAsia" w:eastAsiaTheme="minorEastAsia"/>
                <w:lang w:val="en-US" w:eastAsia="zh-CN"/>
              </w:rPr>
              <w:t xml:space="preserve"> that K=1. Thus we support to make the spec more accurate and clear, and align with RAN2 specs.</w:t>
            </w:r>
          </w:p>
          <w:p>
            <w:pPr>
              <w:rPr>
                <w:rFonts w:eastAsiaTheme="minorEastAsia"/>
                <w:lang w:val="en-US" w:eastAsia="zh-CN"/>
              </w:rPr>
            </w:pPr>
            <w:r>
              <w:rPr>
                <w:rFonts w:hint="eastAsia" w:eastAsiaTheme="minorEastAsia"/>
                <w:lang w:val="en-US" w:eastAsia="zh-CN"/>
              </w:rPr>
              <w:t>We are generally fine with FL</w:t>
            </w:r>
            <w:r>
              <w:rPr>
                <w:rFonts w:eastAsiaTheme="minorEastAsia"/>
                <w:lang w:val="en-US" w:eastAsia="zh-CN"/>
              </w:rPr>
              <w:t>’</w:t>
            </w:r>
            <w:r>
              <w:rPr>
                <w:rFonts w:hint="eastAsia" w:eastAsiaTheme="minorEastAsia"/>
                <w:lang w:val="en-US" w:eastAsia="zh-CN"/>
              </w:rPr>
              <w:t xml:space="preserve">s TP. </w:t>
            </w:r>
            <w:r>
              <w:rPr>
                <w:rFonts w:eastAsiaTheme="minorEastAsia"/>
                <w:lang w:val="en-US" w:eastAsia="zh-CN"/>
              </w:rPr>
              <w:t>V</w:t>
            </w:r>
            <w:r>
              <w:rPr>
                <w:rFonts w:hint="eastAsia" w:eastAsiaTheme="minorEastAsia"/>
                <w:lang w:val="en-US" w:eastAsia="zh-CN"/>
              </w:rPr>
              <w:t>ivo, Ericsson and N</w:t>
            </w:r>
            <w:r>
              <w:rPr>
                <w:rFonts w:eastAsiaTheme="minorEastAsia"/>
                <w:lang w:val="en-US" w:eastAsia="zh-CN"/>
              </w:rPr>
              <w:t>o</w:t>
            </w:r>
            <w:r>
              <w:rPr>
                <w:rFonts w:hint="eastAsia" w:eastAsiaTheme="minorEastAsia"/>
                <w:lang w:val="en-US" w:eastAsia="zh-CN"/>
              </w:rPr>
              <w:t>kia</w:t>
            </w:r>
            <w:r>
              <w:rPr>
                <w:rFonts w:eastAsiaTheme="minorEastAsia"/>
                <w:lang w:val="en-US" w:eastAsia="zh-CN"/>
              </w:rPr>
              <w:t>’</w:t>
            </w:r>
            <w:r>
              <w:rPr>
                <w:rFonts w:hint="eastAsia" w:eastAsiaTheme="minorEastAsia"/>
                <w:lang w:val="en-US" w:eastAsia="zh-CN"/>
              </w:rPr>
              <w:t xml:space="preserve">s TP are also fine, since they </w:t>
            </w:r>
            <w:r>
              <w:rPr>
                <w:rFonts w:eastAsiaTheme="minorEastAsia"/>
                <w:lang w:val="en-US" w:eastAsia="zh-CN"/>
              </w:rPr>
              <w:t>accommodat</w:t>
            </w:r>
            <w:r>
              <w:rPr>
                <w:rFonts w:hint="eastAsia" w:eastAsiaTheme="minorEastAsia"/>
                <w:lang w:val="en-US" w:eastAsia="zh-CN"/>
              </w:rPr>
              <w:t>e the following sentences.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color w:val="0000FF"/>
                <w:lang w:val="en-US" w:eastAsia="zh-CN"/>
              </w:rPr>
            </w:pPr>
            <w:r>
              <w:rPr>
                <w:rFonts w:hint="eastAsia" w:eastAsiaTheme="minorEastAsia"/>
                <w:color w:val="0000FF"/>
                <w:lang w:val="en-US" w:eastAsia="zh-CN"/>
              </w:rPr>
              <w:t xml:space="preserve">@Intel, </w:t>
            </w:r>
            <w:r>
              <w:rPr>
                <w:rFonts w:hint="eastAsia" w:eastAsiaTheme="minorEastAsia"/>
                <w:color w:val="0000FF"/>
                <w:lang w:val="en-US" w:eastAsia="ja-JP"/>
              </w:rPr>
              <w:t>Panasonic</w:t>
            </w:r>
            <w:r>
              <w:rPr>
                <w:rFonts w:hint="eastAsia" w:eastAsiaTheme="minorEastAsia"/>
                <w:color w:val="0000FF"/>
                <w:lang w:val="en-US" w:eastAsia="zh-CN"/>
              </w:rPr>
              <w:t xml:space="preserve">, Samsung, please find my reply inline above. </w:t>
            </w:r>
          </w:p>
          <w:p>
            <w:pPr>
              <w:rPr>
                <w:rFonts w:eastAsiaTheme="minorEastAsia"/>
                <w:lang w:val="en-US" w:eastAsia="zh-CN"/>
              </w:rPr>
            </w:pPr>
            <w:r>
              <w:rPr>
                <w:rFonts w:hint="eastAsia" w:eastAsiaTheme="minorEastAsia"/>
                <w:color w:val="0000FF"/>
                <w:lang w:val="en-US" w:eastAsia="zh-CN"/>
              </w:rPr>
              <w:t xml:space="preserve">Thanks vivo, Ericsson and Nokia for the good suggestion. Please check whether the following TP is acceptable. </w:t>
            </w:r>
          </w:p>
          <w:p>
            <w:pPr>
              <w:widowControl w:val="0"/>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spacing w:before="120" w:line="280" w:lineRule="atLeast"/>
              <w:rPr>
                <w:rFonts w:ascii="New York" w:hAnsi="New York"/>
                <w:iCs/>
                <w:lang w:val="en-US"/>
              </w:rPr>
            </w:pPr>
            <w:r>
              <w:rPr>
                <w:rFonts w:ascii="New York" w:hAnsi="New York"/>
              </w:rPr>
              <w:t xml:space="preserve">A UE can be provided in </w:t>
            </w:r>
            <w:r>
              <w:rPr>
                <w:rFonts w:ascii="New York" w:hAnsi="New York"/>
                <w:i/>
                <w:iCs/>
              </w:rPr>
              <w:t>RACH-ConfigCommon</w:t>
            </w:r>
            <w:r>
              <w:rPr>
                <w:rFonts w:ascii="New York" w:hAnsi="New York"/>
              </w:rP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w:t>
            </w:r>
            <w:r>
              <w:rPr>
                <w:rFonts w:hint="eastAsia" w:ascii="New York" w:hAnsi="New York"/>
                <w:color w:val="FF0000"/>
                <w:u w:val="single"/>
                <w:lang w:val="en-US" w:eastAsia="zh-CN"/>
              </w:rPr>
              <w:t>requests</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 xml:space="preserve">[11, TS 38.321], </w:t>
            </w:r>
            <w:r>
              <w:rPr>
                <w:rFonts w:hint="eastAsia" w:ascii="New York" w:hAnsi="New York"/>
                <w:strike/>
                <w:color w:val="FF0000"/>
                <w:u w:val="single"/>
                <w:lang w:val="en-US" w:eastAsia="zh-CN"/>
              </w:rPr>
              <w:t>T</w:t>
            </w:r>
            <w:r>
              <w:rPr>
                <w:rFonts w:hint="eastAsia" w:ascii="New York" w:hAnsi="New York"/>
                <w:color w:val="FF0000"/>
                <w:u w:val="single"/>
                <w:lang w:val="en-US" w:eastAsia="zh-CN"/>
              </w:rPr>
              <w:t>t</w:t>
            </w:r>
            <w:r>
              <w:rPr>
                <w:rFonts w:ascii="New York" w:hAnsi="New York"/>
              </w:rPr>
              <w:t xml:space="preserve">he UE </w:t>
            </w:r>
            <w:r>
              <w:rPr>
                <w:strike/>
                <w:color w:val="FF0000"/>
                <w:u w:val="single"/>
              </w:rPr>
              <w:t>repeats</w:t>
            </w:r>
            <w:r>
              <w:rPr>
                <w:color w:val="FF0000"/>
              </w:rPr>
              <w:t xml:space="preserve"> </w:t>
            </w:r>
            <w:r>
              <w:rPr>
                <w:rFonts w:hint="eastAsia"/>
                <w:color w:val="FF0000"/>
                <w:u w:val="single"/>
                <w:lang w:val="en-US" w:eastAsia="zh-CN"/>
              </w:rPr>
              <w:t xml:space="preserve">performs </w:t>
            </w:r>
            <w:r>
              <w:rPr>
                <w:rFonts w:ascii="New York" w:hAnsi="New York"/>
              </w:rPr>
              <w:t xml:space="preserve">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slots,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is indicated by the 2 MSBs of the MCS field in the RAR UL grant or in the DCI format 0_0 with CRC scrambled by the TC-RNTI, and determines a redundancy version and RBs for each repetition as described in [6, TS 38.214]. </w:t>
            </w:r>
            <w:r>
              <w:rPr>
                <w:rFonts w:ascii="New York" w:hAnsi="New York"/>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slots </w:t>
            </w:r>
            <w:r>
              <w:rPr>
                <w:rFonts w:ascii="New York" w:hAnsi="New York"/>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w:t>
            </w:r>
          </w:p>
          <w:p>
            <w:pPr>
              <w:jc w:val="center"/>
              <w:rPr>
                <w:rFonts w:eastAsiaTheme="minorEastAsia"/>
                <w:lang w:val="en-US" w:eastAsia="zh-CN"/>
              </w:rPr>
            </w:pPr>
            <w:r>
              <w:rPr>
                <w:rFonts w:ascii="New York" w:hAnsi="New York"/>
                <w:b/>
                <w:iCs/>
                <w:color w:val="FF0000"/>
                <w:sz w:val="28"/>
              </w:rPr>
              <w:t>&lt;Unchanged parts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ko-KR"/>
              </w:rPr>
            </w:pPr>
            <w:r>
              <w:rPr>
                <w:rFonts w:eastAsiaTheme="minorEastAsia"/>
                <w:lang w:val="en-US" w:eastAsia="zh-CN"/>
              </w:rPr>
              <w:t>LG</w:t>
            </w:r>
          </w:p>
        </w:tc>
        <w:tc>
          <w:tcPr>
            <w:tcW w:w="8505" w:type="dxa"/>
            <w:shd w:val="clear" w:color="auto" w:fill="auto"/>
            <w:vAlign w:val="center"/>
          </w:tcPr>
          <w:p>
            <w:pPr>
              <w:rPr>
                <w:rFonts w:eastAsiaTheme="minorEastAsia"/>
                <w:color w:val="0000FF"/>
                <w:lang w:val="en-US" w:eastAsia="zh-CN"/>
              </w:rPr>
            </w:pPr>
            <w:r>
              <w:rPr>
                <w:rFonts w:eastAsia="Malgun Gothic"/>
                <w:lang w:val="en-US" w:eastAsia="ko-KR"/>
              </w:rPr>
              <w:t>We are OK with the FL’s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vivo3</w:t>
            </w:r>
          </w:p>
        </w:tc>
        <w:tc>
          <w:tcPr>
            <w:tcW w:w="8505" w:type="dxa"/>
            <w:shd w:val="clear" w:color="auto" w:fill="auto"/>
            <w:vAlign w:val="center"/>
          </w:tcPr>
          <w:p>
            <w:pPr>
              <w:rPr>
                <w:rFonts w:eastAsia="Malgun Gothic"/>
                <w:lang w:val="en-US" w:eastAsia="ko-KR"/>
              </w:rPr>
            </w:pPr>
            <w:r>
              <w:rPr>
                <w:rFonts w:eastAsiaTheme="minorEastAsia"/>
                <w:lang w:val="en-US" w:eastAsia="zh-CN"/>
              </w:rPr>
              <w:t>“</w:t>
            </w:r>
            <w:r>
              <w:rPr>
                <w:rFonts w:hint="eastAsia"/>
                <w:color w:val="FF0000"/>
                <w:u w:val="single"/>
                <w:lang w:val="en-US" w:eastAsia="zh-CN"/>
              </w:rPr>
              <w:t xml:space="preserve">performs </w:t>
            </w:r>
            <w:r>
              <w:rPr>
                <w:rFonts w:ascii="New York" w:hAnsi="New York"/>
              </w:rPr>
              <w:t xml:space="preserve">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slots, …</w:t>
            </w:r>
            <w:r>
              <w:rPr>
                <w:rFonts w:eastAsiaTheme="minorEastAsia"/>
                <w:lang w:val="en-US" w:eastAsia="zh-CN"/>
              </w:rPr>
              <w:t>” seems like a TBoMS of Msg3 which should be avoided in our view. So we still prefer our earlier proposed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color w:val="0000FF"/>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@vivo, it</w:t>
            </w:r>
            <w:r>
              <w:rPr>
                <w:rFonts w:eastAsiaTheme="minorEastAsia"/>
                <w:color w:val="0000FF"/>
                <w:lang w:val="en-US" w:eastAsia="zh-CN"/>
              </w:rPr>
              <w:t>’</w:t>
            </w:r>
            <w:r>
              <w:rPr>
                <w:rFonts w:hint="eastAsia" w:eastAsiaTheme="minorEastAsia"/>
                <w:color w:val="0000FF"/>
                <w:lang w:val="en-US" w:eastAsia="zh-CN"/>
              </w:rPr>
              <w:t xml:space="preserve">s clear TMoMS is supported for Msg3 based on current specification. Your proposed TP would miss the case for </w:t>
            </w:r>
            <m:oMath>
              <m:sSubSup>
                <m:sSubSupPr>
                  <m:ctrlPr>
                    <w:rPr>
                      <w:rFonts w:hint="eastAsia" w:ascii="Cambria Math" w:hAnsi="Cambria Math" w:eastAsiaTheme="minorEastAsia"/>
                      <w:color w:val="0000FF"/>
                      <w:lang w:val="en-US" w:eastAsia="zh-CN"/>
                    </w:rPr>
                  </m:ctrlPr>
                </m:sSubSupPr>
                <m:e>
                  <m:r>
                    <m:rPr>
                      <m:sty m:val="p"/>
                    </m:rPr>
                    <w:rPr>
                      <w:rFonts w:hint="eastAsia" w:ascii="Cambria Math" w:hAnsi="Cambria Math" w:eastAsiaTheme="minorEastAsia"/>
                      <w:color w:val="0000FF"/>
                      <w:lang w:val="en-US" w:eastAsia="zh-CN"/>
                    </w:rPr>
                    <m:t>N</m:t>
                  </m:r>
                  <m:ctrlPr>
                    <w:rPr>
                      <w:rFonts w:hint="eastAsia" w:ascii="Cambria Math" w:hAnsi="Cambria Math" w:eastAsiaTheme="minorEastAsia"/>
                      <w:color w:val="0000FF"/>
                      <w:lang w:val="en-US" w:eastAsia="zh-CN"/>
                    </w:rPr>
                  </m:ctrlPr>
                </m:e>
                <m:sub>
                  <m:r>
                    <m:rPr>
                      <m:nor/>
                      <m:sty m:val="p"/>
                    </m:rPr>
                    <w:rPr>
                      <w:rFonts w:hint="eastAsia" w:ascii="Cambria Math" w:hAnsi="Cambria Math" w:eastAsiaTheme="minorEastAsia"/>
                      <w:b w:val="0"/>
                      <w:i w:val="0"/>
                      <w:color w:val="0000FF"/>
                      <w:lang w:val="en-US" w:eastAsia="zh-CN"/>
                    </w:rPr>
                    <m:t>PUSCH</m:t>
                  </m:r>
                  <m:ctrlPr>
                    <w:rPr>
                      <w:rFonts w:hint="eastAsia" w:ascii="Cambria Math" w:hAnsi="Cambria Math" w:eastAsiaTheme="minorEastAsia"/>
                      <w:color w:val="0000FF"/>
                      <w:lang w:val="en-US" w:eastAsia="zh-CN"/>
                    </w:rPr>
                  </m:ctrlPr>
                </m:sub>
                <m:sup>
                  <m:r>
                    <m:rPr>
                      <m:nor/>
                      <m:sty m:val="p"/>
                    </m:rPr>
                    <w:rPr>
                      <w:rFonts w:hint="eastAsia" w:ascii="Cambria Math" w:hAnsi="Cambria Math" w:eastAsiaTheme="minorEastAsia"/>
                      <w:b w:val="0"/>
                      <w:i w:val="0"/>
                      <w:color w:val="0000FF"/>
                      <w:lang w:val="en-US" w:eastAsia="zh-CN"/>
                    </w:rPr>
                    <m:t>repeat</m:t>
                  </m:r>
                  <m:ctrlPr>
                    <w:rPr>
                      <w:rFonts w:hint="eastAsia" w:ascii="Cambria Math" w:hAnsi="Cambria Math" w:eastAsiaTheme="minorEastAsia"/>
                      <w:color w:val="0000FF"/>
                      <w:lang w:val="en-US" w:eastAsia="zh-CN"/>
                    </w:rPr>
                  </m:ctrlPr>
                </m:sup>
              </m:sSubSup>
            </m:oMath>
            <w:r>
              <w:rPr>
                <w:rFonts w:hint="eastAsia" w:eastAsiaTheme="minorEastAsia"/>
                <w:color w:val="0000FF"/>
                <w:lang w:val="en-US" w:eastAsia="zh-CN"/>
              </w:rPr>
              <w:t xml:space="preserve"> =1. To move forward, let</w:t>
            </w:r>
            <w:r>
              <w:rPr>
                <w:rFonts w:eastAsiaTheme="minorEastAsia"/>
                <w:color w:val="0000FF"/>
                <w:lang w:val="en-US" w:eastAsia="zh-CN"/>
              </w:rPr>
              <w:t>’</w:t>
            </w:r>
            <w:r>
              <w:rPr>
                <w:rFonts w:hint="eastAsia" w:eastAsiaTheme="minorEastAsia"/>
                <w:color w:val="0000FF"/>
                <w:lang w:val="en-US" w:eastAsia="zh-CN"/>
              </w:rPr>
              <w:t xml:space="preserve">s update the TP based on the version from Ericsson. </w:t>
            </w:r>
          </w:p>
          <w:p>
            <w:pPr>
              <w:rPr>
                <w:rFonts w:eastAsiaTheme="minorEastAsia"/>
                <w:lang w:val="en-US" w:eastAsia="zh-CN"/>
              </w:rPr>
            </w:pPr>
          </w:p>
          <w:p>
            <w:pPr>
              <w:widowControl w:val="0"/>
              <w:spacing w:line="280" w:lineRule="atLeast"/>
              <w:jc w:val="center"/>
              <w:rPr>
                <w:b/>
                <w:iCs/>
                <w:color w:val="FF0000"/>
                <w:sz w:val="28"/>
              </w:rPr>
            </w:pPr>
            <w:r>
              <w:rPr>
                <w:b/>
                <w:iCs/>
                <w:color w:val="FF0000"/>
                <w:sz w:val="28"/>
              </w:rPr>
              <w:t>&lt;Unchanged parts are omitted&gt;</w:t>
            </w:r>
          </w:p>
          <w:p>
            <w:pPr>
              <w:spacing w:line="280" w:lineRule="atLeast"/>
              <w:rPr>
                <w:iCs/>
                <w:lang w:val="en-US"/>
              </w:rPr>
            </w:pPr>
            <w:r>
              <w:t xml:space="preserve">A UE can be provided in </w:t>
            </w:r>
            <w:r>
              <w:rPr>
                <w:i/>
                <w:iCs/>
              </w:rPr>
              <w:t>RACH-ConfigCommon</w:t>
            </w:r>
            <w: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w:t>
            </w:r>
            <w:r>
              <w:rPr>
                <w:rFonts w:hint="eastAsia" w:ascii="New York" w:hAnsi="New York"/>
                <w:color w:val="FF0000"/>
                <w:u w:val="single"/>
                <w:lang w:val="en-US" w:eastAsia="zh-CN"/>
              </w:rPr>
              <w:t>requests</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color w:val="FF0000"/>
                <w:u w:val="single"/>
              </w:rPr>
              <w:t xml:space="preserve"> </w:t>
            </w:r>
            <w:r>
              <w:rPr>
                <w:rFonts w:hint="eastAsia"/>
                <w:strike/>
                <w:color w:val="FF0000"/>
                <w:u w:val="single"/>
                <w:lang w:val="en-US" w:eastAsia="zh-CN"/>
              </w:rPr>
              <w:t>T</w:t>
            </w:r>
            <w:r>
              <w:rPr>
                <w:rFonts w:hint="eastAsia"/>
                <w:color w:val="FF0000"/>
                <w:u w:val="single"/>
                <w:lang w:val="en-US" w:eastAsia="zh-CN"/>
              </w:rPr>
              <w:t>t</w:t>
            </w:r>
            <w:r>
              <w:t xml:space="preserve">he </w:t>
            </w:r>
            <w:r>
              <w:rPr>
                <w:color w:val="FF0000"/>
              </w:rPr>
              <w:t xml:space="preserve">UE </w:t>
            </w:r>
            <w:r>
              <w:rPr>
                <w:color w:val="FF0000"/>
                <w:u w:val="single"/>
              </w:rPr>
              <w:t xml:space="preserve">performs the PUSCH transmission in one slot if </w:t>
            </w:r>
            <m:oMath>
              <m:sSubSup>
                <m:sSubSupPr>
                  <m:ctrlPr>
                    <w:rPr>
                      <w:rFonts w:ascii="Cambria Math" w:hAnsi="Cambria Math"/>
                      <w:color w:val="FF0000"/>
                      <w:u w:val="single"/>
                    </w:rPr>
                  </m:ctrlPr>
                </m:sSubSupPr>
                <m:e>
                  <m:r>
                    <w:rPr>
                      <w:rFonts w:ascii="Cambria Math" w:hAnsi="Cambria Math"/>
                      <w:color w:val="FF0000"/>
                      <w:u w:val="single"/>
                    </w:rPr>
                    <m:t>N</m:t>
                  </m:r>
                  <m:ctrlPr>
                    <w:rPr>
                      <w:rFonts w:ascii="Cambria Math" w:hAnsi="Cambria Math"/>
                      <w:color w:val="FF0000"/>
                      <w:u w:val="single"/>
                    </w:rPr>
                  </m:ctrlPr>
                </m:e>
                <m:sub>
                  <m:r>
                    <m:rPr>
                      <m:nor/>
                      <m:sty m:val="p"/>
                    </m:rPr>
                    <w:rPr>
                      <w:rFonts w:ascii="Cambria Math"/>
                      <w:b w:val="0"/>
                      <w:i w:val="0"/>
                      <w:color w:val="FF0000"/>
                      <w:u w:val="single"/>
                    </w:rPr>
                    <m:t>PUSCH</m:t>
                  </m:r>
                  <m:ctrlPr>
                    <w:rPr>
                      <w:rFonts w:ascii="Cambria Math" w:hAnsi="Cambria Math"/>
                      <w:color w:val="FF0000"/>
                      <w:u w:val="single"/>
                    </w:rPr>
                  </m:ctrlPr>
                </m:sub>
                <m:sup>
                  <m:r>
                    <m:rPr>
                      <m:nor/>
                      <m:sty m:val="p"/>
                    </m:rPr>
                    <w:rPr>
                      <w:b w:val="0"/>
                      <w:i w:val="0"/>
                      <w:color w:val="FF0000"/>
                      <w:u w:val="single"/>
                    </w:rPr>
                    <m:t>repeat</m:t>
                  </m:r>
                  <m:ctrlPr>
                    <w:rPr>
                      <w:rFonts w:ascii="Cambria Math" w:hAnsi="Cambria Math"/>
                      <w:color w:val="FF0000"/>
                      <w:u w:val="single"/>
                    </w:rPr>
                  </m:ctrlPr>
                </m:sup>
              </m:sSubSup>
            </m:oMath>
            <w:r>
              <w:rPr>
                <w:color w:val="FF0000"/>
                <w:u w:val="single"/>
              </w:rPr>
              <w:t xml:space="preserve"> =1 or</w:t>
            </w:r>
            <w:r>
              <w:rPr>
                <w:color w:val="FF0000"/>
              </w:rPr>
              <w:t xml:space="preserve"> </w:t>
            </w:r>
            <w:r>
              <w:t xml:space="preserve">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w:t>
            </w:r>
            <w:r>
              <w:rPr>
                <w:color w:val="7030A0"/>
                <w:u w:val="single"/>
              </w:rPr>
              <w:t xml:space="preserve"> </w:t>
            </w:r>
            <w:r>
              <w:rPr>
                <w:color w:val="FF0000"/>
                <w:u w:val="single"/>
              </w:rPr>
              <w:t>if</w:t>
            </w:r>
            <w:r>
              <w:rPr>
                <w:color w:val="7030A0"/>
                <w:u w:val="single"/>
              </w:rPr>
              <w:t xml:space="preserve"> </w:t>
            </w:r>
            <m:oMath>
              <m:sSubSup>
                <m:sSubSupPr>
                  <m:ctrlPr>
                    <w:rPr>
                      <w:rFonts w:ascii="Cambria Math" w:hAnsi="Cambria Math"/>
                      <w:color w:val="FF0000"/>
                      <w:u w:val="single"/>
                    </w:rPr>
                  </m:ctrlPr>
                </m:sSubSupPr>
                <m:e>
                  <m:r>
                    <w:rPr>
                      <w:rFonts w:ascii="Cambria Math" w:hAnsi="Cambria Math"/>
                      <w:color w:val="FF0000"/>
                      <w:u w:val="single"/>
                    </w:rPr>
                    <m:t>N</m:t>
                  </m:r>
                  <m:ctrlPr>
                    <w:rPr>
                      <w:rFonts w:ascii="Cambria Math" w:hAnsi="Cambria Math"/>
                      <w:color w:val="FF0000"/>
                      <w:u w:val="single"/>
                    </w:rPr>
                  </m:ctrlPr>
                </m:e>
                <m:sub>
                  <m:r>
                    <m:rPr>
                      <m:nor/>
                      <m:sty m:val="p"/>
                    </m:rPr>
                    <w:rPr>
                      <w:rFonts w:ascii="Cambria Math"/>
                      <w:b w:val="0"/>
                      <w:i w:val="0"/>
                      <w:color w:val="FF0000"/>
                      <w:u w:val="single"/>
                    </w:rPr>
                    <m:t>PUSCH</m:t>
                  </m:r>
                  <m:ctrlPr>
                    <w:rPr>
                      <w:rFonts w:ascii="Cambria Math" w:hAnsi="Cambria Math"/>
                      <w:color w:val="FF0000"/>
                      <w:u w:val="single"/>
                    </w:rPr>
                  </m:ctrlPr>
                </m:sub>
                <m:sup>
                  <m:r>
                    <m:rPr>
                      <m:nor/>
                      <m:sty m:val="p"/>
                    </m:rPr>
                    <w:rPr>
                      <w:b w:val="0"/>
                      <w:i w:val="0"/>
                      <w:color w:val="FF0000"/>
                      <w:u w:val="single"/>
                    </w:rPr>
                    <m:t>repeat</m:t>
                  </m:r>
                  <m:ctrlPr>
                    <w:rPr>
                      <w:rFonts w:ascii="Cambria Math" w:hAnsi="Cambria Math"/>
                      <w:color w:val="FF0000"/>
                      <w:u w:val="single"/>
                    </w:rPr>
                  </m:ctrlPr>
                </m:sup>
              </m:sSubSup>
            </m:oMath>
            <w:r>
              <w:rPr>
                <w:color w:val="FF0000"/>
                <w:u w:val="single"/>
              </w:rPr>
              <w:t xml:space="preserve"> &gt; 1</w:t>
            </w:r>
            <w:r>
              <w:rPr>
                <w:color w:val="FF0000"/>
              </w:rPr>
              <w:t>,</w:t>
            </w:r>
            <w:r>
              <w:t xml:space="preserve">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is indicated by the 2 MSBs of the MCS field in the RAR UL grant or in the DCI format 0_0 with CRC scrambled by the TC-RNTI,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rPr>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 </w:t>
            </w:r>
            <w:r>
              <w:rPr>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t xml:space="preserve"> where a repetition of the PUSCH transmission does not include a symbol </w:t>
            </w:r>
            <w:r>
              <w:rPr>
                <w:lang w:val="en-US"/>
              </w:rPr>
              <w:t xml:space="preserve">indicated as downlink by </w:t>
            </w:r>
            <w:r>
              <w:rPr>
                <w:i/>
                <w:iCs/>
              </w:rPr>
              <w:t>tdd-</w:t>
            </w:r>
            <w:r>
              <w:rPr>
                <w:i/>
                <w:iCs/>
                <w:lang w:val="en-US"/>
              </w:rPr>
              <w:t>UL-DL-</w:t>
            </w:r>
            <w:r>
              <w:rPr>
                <w:i/>
                <w:iCs/>
              </w:rPr>
              <w:t>C</w:t>
            </w:r>
            <w:r>
              <w:rPr>
                <w:i/>
                <w:iCs/>
                <w:lang w:val="en-US"/>
              </w:rPr>
              <w:t>onfiguration</w:t>
            </w:r>
            <w:r>
              <w:rPr>
                <w:i/>
                <w:iCs/>
              </w:rPr>
              <w:t>C</w:t>
            </w:r>
            <w:r>
              <w:rPr>
                <w:i/>
                <w:iCs/>
                <w:lang w:val="en-US"/>
              </w:rPr>
              <w:t>ommon</w:t>
            </w:r>
            <w:r>
              <w:rPr>
                <w:lang w:val="en-US"/>
              </w:rPr>
              <w:t xml:space="preserve"> or indicated as a symbol of an SS/PBCH block with index provided by </w:t>
            </w:r>
            <w:r>
              <w:rPr>
                <w:i/>
                <w:lang w:val="en-US"/>
              </w:rPr>
              <w:t>ssb-PositionsInBurst</w:t>
            </w:r>
            <w:r>
              <w:rPr>
                <w:iCs/>
                <w:lang w:val="en-US"/>
              </w:rPr>
              <w:t>.</w:t>
            </w:r>
          </w:p>
          <w:p>
            <w:pPr>
              <w:jc w:val="center"/>
              <w:rPr>
                <w:rFonts w:eastAsiaTheme="minorEastAsia"/>
                <w:lang w:val="en-US" w:eastAsia="zh-CN"/>
              </w:rPr>
            </w:pPr>
            <w:r>
              <w:rPr>
                <w:b/>
                <w:iCs/>
                <w:color w:val="FF0000"/>
                <w:sz w:val="28"/>
              </w:rPr>
              <w:t>&lt;Unchanged parts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rPr>
            </w:pPr>
            <w:r>
              <w:rPr>
                <w:lang w:val="en-US"/>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rPr>
            </w:pPr>
            <w:r>
              <w:rPr>
                <w:lang w:val="en-US"/>
              </w:rPr>
              <w:t>Support latest FL’s TP, based on Ericsson’s.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t xml:space="preserve">The variable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leads to inconsistency among specs. In TS38.214, the UE repeats the TB N * K times where K is indicated by the 2 MSBs of the MCS field, but, in TS38.213, the UE repeats/performs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(corresponding to N*K) slots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is indicated by the 2 MSBs of the MCS field. Therefore,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rPr>
                <w:rFonts w:hint="eastAsia" w:eastAsia="MS Mincho"/>
                <w:lang w:eastAsia="ja-JP"/>
              </w:rPr>
              <w:t xml:space="preserve"> </w:t>
            </w:r>
            <w:r>
              <w:rPr>
                <w:rFonts w:eastAsia="MS Mincho"/>
                <w:lang w:eastAsia="ja-JP"/>
              </w:rPr>
              <w:t>shouldn’t be indicated but determined.</w:t>
            </w:r>
          </w:p>
          <w:p>
            <w:pPr>
              <w:rPr>
                <w:rFonts w:eastAsia="MS Mincho"/>
                <w:lang w:val="en-US" w:eastAsia="ja-JP"/>
              </w:rPr>
            </w:pPr>
            <w:r>
              <w:rPr>
                <w:rFonts w:eastAsia="MS Mincho"/>
                <w:lang w:val="en-US" w:eastAsia="ja-JP"/>
              </w:rPr>
              <w:t>Our proposal is as follows.</w:t>
            </w:r>
          </w:p>
          <w:p>
            <w:pPr>
              <w:widowControl w:val="0"/>
              <w:spacing w:line="280" w:lineRule="atLeast"/>
              <w:jc w:val="center"/>
              <w:rPr>
                <w:b/>
                <w:iCs/>
                <w:color w:val="FF0000"/>
                <w:sz w:val="28"/>
              </w:rPr>
            </w:pPr>
            <w:r>
              <w:rPr>
                <w:b/>
                <w:iCs/>
                <w:color w:val="FF0000"/>
                <w:sz w:val="28"/>
              </w:rPr>
              <w:t>&lt;Unchanged parts are omitted&gt;</w:t>
            </w:r>
          </w:p>
          <w:p>
            <w:pPr>
              <w:spacing w:line="280" w:lineRule="atLeast"/>
              <w:rPr>
                <w:iCs/>
                <w:lang w:val="en-US"/>
              </w:rPr>
            </w:pPr>
            <w:r>
              <w:t xml:space="preserve">A UE can be provided in </w:t>
            </w:r>
            <w:r>
              <w:rPr>
                <w:i/>
                <w:iCs/>
              </w:rPr>
              <w:t>RACH-ConfigCommon</w:t>
            </w:r>
            <w: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w:t>
            </w:r>
            <w:r>
              <w:rPr>
                <w:rFonts w:hint="eastAsia" w:ascii="New York" w:hAnsi="New York"/>
                <w:color w:val="FF0000"/>
                <w:u w:val="single"/>
                <w:lang w:val="en-US" w:eastAsia="zh-CN"/>
              </w:rPr>
              <w:t>requests</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color w:val="FF0000"/>
                <w:u w:val="single"/>
              </w:rPr>
              <w:t xml:space="preserve"> </w:t>
            </w:r>
            <w:r>
              <w:rPr>
                <w:rFonts w:hint="eastAsia"/>
                <w:strike/>
                <w:color w:val="FF0000"/>
                <w:u w:val="single"/>
                <w:lang w:val="en-US" w:eastAsia="zh-CN"/>
              </w:rPr>
              <w:t>T</w:t>
            </w:r>
            <w:r>
              <w:rPr>
                <w:rFonts w:hint="eastAsia"/>
                <w:color w:val="FF0000"/>
                <w:u w:val="single"/>
                <w:lang w:val="en-US" w:eastAsia="zh-CN"/>
              </w:rPr>
              <w:t>t</w:t>
            </w:r>
            <w:r>
              <w:t xml:space="preserve">he </w:t>
            </w:r>
            <w:r>
              <w:rPr>
                <w:color w:val="FF0000"/>
              </w:rPr>
              <w:t xml:space="preserve">UE </w:t>
            </w:r>
            <w:r>
              <w:rPr>
                <w:color w:val="FF0000"/>
                <w:u w:val="single"/>
              </w:rPr>
              <w:t xml:space="preserve">performs the PUSCH transmission in one slot if </w:t>
            </w:r>
            <m:oMath>
              <m:sSubSup>
                <m:sSubSupPr>
                  <m:ctrlPr>
                    <w:rPr>
                      <w:rFonts w:ascii="Cambria Math" w:hAnsi="Cambria Math"/>
                      <w:color w:val="FF0000"/>
                      <w:u w:val="single"/>
                    </w:rPr>
                  </m:ctrlPr>
                </m:sSubSupPr>
                <m:e>
                  <m:r>
                    <w:rPr>
                      <w:rFonts w:ascii="Cambria Math" w:hAnsi="Cambria Math"/>
                      <w:color w:val="FF0000"/>
                      <w:u w:val="single"/>
                    </w:rPr>
                    <m:t>N</m:t>
                  </m:r>
                  <m:ctrlPr>
                    <w:rPr>
                      <w:rFonts w:ascii="Cambria Math" w:hAnsi="Cambria Math"/>
                      <w:color w:val="FF0000"/>
                      <w:u w:val="single"/>
                    </w:rPr>
                  </m:ctrlPr>
                </m:e>
                <m:sub>
                  <m:r>
                    <m:rPr>
                      <m:nor/>
                      <m:sty m:val="p"/>
                    </m:rPr>
                    <w:rPr>
                      <w:rFonts w:ascii="Cambria Math"/>
                      <w:b w:val="0"/>
                      <w:i w:val="0"/>
                      <w:color w:val="FF0000"/>
                      <w:u w:val="single"/>
                    </w:rPr>
                    <m:t>PUSCH</m:t>
                  </m:r>
                  <m:ctrlPr>
                    <w:rPr>
                      <w:rFonts w:ascii="Cambria Math" w:hAnsi="Cambria Math"/>
                      <w:color w:val="FF0000"/>
                      <w:u w:val="single"/>
                    </w:rPr>
                  </m:ctrlPr>
                </m:sub>
                <m:sup>
                  <m:r>
                    <m:rPr>
                      <m:nor/>
                      <m:sty m:val="p"/>
                    </m:rPr>
                    <w:rPr>
                      <w:b w:val="0"/>
                      <w:i w:val="0"/>
                      <w:color w:val="FF0000"/>
                      <w:u w:val="single"/>
                    </w:rPr>
                    <m:t>repeat</m:t>
                  </m:r>
                  <m:ctrlPr>
                    <w:rPr>
                      <w:rFonts w:ascii="Cambria Math" w:hAnsi="Cambria Math"/>
                      <w:color w:val="FF0000"/>
                      <w:u w:val="single"/>
                    </w:rPr>
                  </m:ctrlPr>
                </m:sup>
              </m:sSubSup>
            </m:oMath>
            <w:r>
              <w:rPr>
                <w:color w:val="FF0000"/>
                <w:u w:val="single"/>
              </w:rPr>
              <w:t xml:space="preserve"> =1 or</w:t>
            </w:r>
            <w:r>
              <w:rPr>
                <w:color w:val="FF0000"/>
              </w:rPr>
              <w:t xml:space="preserve"> </w:t>
            </w:r>
            <w:r>
              <w:t xml:space="preserve">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w:t>
            </w:r>
            <w:r>
              <w:rPr>
                <w:color w:val="7030A0"/>
                <w:u w:val="single"/>
              </w:rPr>
              <w:t xml:space="preserve"> </w:t>
            </w:r>
            <w:r>
              <w:rPr>
                <w:color w:val="FF0000"/>
                <w:u w:val="single"/>
              </w:rPr>
              <w:t>if</w:t>
            </w:r>
            <w:r>
              <w:rPr>
                <w:color w:val="7030A0"/>
                <w:u w:val="single"/>
              </w:rPr>
              <w:t xml:space="preserve"> </w:t>
            </w:r>
            <m:oMath>
              <m:sSubSup>
                <m:sSubSupPr>
                  <m:ctrlPr>
                    <w:rPr>
                      <w:rFonts w:ascii="Cambria Math" w:hAnsi="Cambria Math"/>
                      <w:color w:val="FF0000"/>
                      <w:u w:val="single"/>
                    </w:rPr>
                  </m:ctrlPr>
                </m:sSubSupPr>
                <m:e>
                  <m:r>
                    <w:rPr>
                      <w:rFonts w:ascii="Cambria Math" w:hAnsi="Cambria Math"/>
                      <w:color w:val="FF0000"/>
                      <w:u w:val="single"/>
                    </w:rPr>
                    <m:t>N</m:t>
                  </m:r>
                  <m:ctrlPr>
                    <w:rPr>
                      <w:rFonts w:ascii="Cambria Math" w:hAnsi="Cambria Math"/>
                      <w:color w:val="FF0000"/>
                      <w:u w:val="single"/>
                    </w:rPr>
                  </m:ctrlPr>
                </m:e>
                <m:sub>
                  <m:r>
                    <m:rPr>
                      <m:nor/>
                      <m:sty m:val="p"/>
                    </m:rPr>
                    <w:rPr>
                      <w:rFonts w:ascii="Cambria Math"/>
                      <w:b w:val="0"/>
                      <w:i w:val="0"/>
                      <w:color w:val="FF0000"/>
                      <w:u w:val="single"/>
                    </w:rPr>
                    <m:t>PUSCH</m:t>
                  </m:r>
                  <m:ctrlPr>
                    <w:rPr>
                      <w:rFonts w:ascii="Cambria Math" w:hAnsi="Cambria Math"/>
                      <w:color w:val="FF0000"/>
                      <w:u w:val="single"/>
                    </w:rPr>
                  </m:ctrlPr>
                </m:sub>
                <m:sup>
                  <m:r>
                    <m:rPr>
                      <m:nor/>
                      <m:sty m:val="p"/>
                    </m:rPr>
                    <w:rPr>
                      <w:b w:val="0"/>
                      <w:i w:val="0"/>
                      <w:color w:val="FF0000"/>
                      <w:u w:val="single"/>
                    </w:rPr>
                    <m:t>repeat</m:t>
                  </m:r>
                  <m:ctrlPr>
                    <w:rPr>
                      <w:rFonts w:ascii="Cambria Math" w:hAnsi="Cambria Math"/>
                      <w:color w:val="FF0000"/>
                      <w:u w:val="single"/>
                    </w:rPr>
                  </m:ctrlPr>
                </m:sup>
              </m:sSubSup>
            </m:oMath>
            <w:r>
              <w:rPr>
                <w:color w:val="FF0000"/>
                <w:u w:val="single"/>
              </w:rPr>
              <w:t xml:space="preserve"> &gt; 1</w:t>
            </w:r>
            <w:r>
              <w:rPr>
                <w:color w:val="FF0000"/>
              </w:rPr>
              <w:t>,</w:t>
            </w:r>
            <w:r>
              <w:t xml:space="preserve">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is </w:t>
            </w:r>
            <w:r>
              <w:rPr>
                <w:color w:val="0070C0"/>
              </w:rPr>
              <w:t>determined</w:t>
            </w:r>
            <w:r>
              <w:rPr>
                <w:strike/>
                <w:color w:val="0070C0"/>
              </w:rPr>
              <w:t>indicated</w:t>
            </w:r>
            <w:r>
              <w:t xml:space="preserve"> by the 2 MSBs of the MCS field in the RAR UL grant or in the DCI format 0_0 with CRC scrambled by the TC-RNTI,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rPr>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 </w:t>
            </w:r>
            <w:r>
              <w:rPr>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t xml:space="preserve"> where a repetition of the PUSCH transmission does not include a symbol </w:t>
            </w:r>
            <w:r>
              <w:rPr>
                <w:lang w:val="en-US"/>
              </w:rPr>
              <w:t xml:space="preserve">indicated as downlink by </w:t>
            </w:r>
            <w:r>
              <w:rPr>
                <w:i/>
                <w:iCs/>
              </w:rPr>
              <w:t>tdd-</w:t>
            </w:r>
            <w:r>
              <w:rPr>
                <w:i/>
                <w:iCs/>
                <w:lang w:val="en-US"/>
              </w:rPr>
              <w:t>UL-DL-</w:t>
            </w:r>
            <w:r>
              <w:rPr>
                <w:i/>
                <w:iCs/>
              </w:rPr>
              <w:t>C</w:t>
            </w:r>
            <w:r>
              <w:rPr>
                <w:i/>
                <w:iCs/>
                <w:lang w:val="en-US"/>
              </w:rPr>
              <w:t>onfiguration</w:t>
            </w:r>
            <w:r>
              <w:rPr>
                <w:i/>
                <w:iCs/>
              </w:rPr>
              <w:t>C</w:t>
            </w:r>
            <w:r>
              <w:rPr>
                <w:i/>
                <w:iCs/>
                <w:lang w:val="en-US"/>
              </w:rPr>
              <w:t>ommon</w:t>
            </w:r>
            <w:r>
              <w:rPr>
                <w:lang w:val="en-US"/>
              </w:rPr>
              <w:t xml:space="preserve"> or indicated as a symbol of an SS/PBCH block with index provided by </w:t>
            </w:r>
            <w:r>
              <w:rPr>
                <w:i/>
                <w:lang w:val="en-US"/>
              </w:rPr>
              <w:t>ssb-PositionsInBurst</w:t>
            </w:r>
            <w:r>
              <w:rPr>
                <w:iCs/>
                <w:lang w:val="en-US"/>
              </w:rPr>
              <w:t>.</w:t>
            </w:r>
          </w:p>
          <w:p>
            <w:pPr>
              <w:rPr>
                <w:rFonts w:eastAsia="MS Mincho"/>
                <w:lang w:val="en-US" w:eastAsia="ja-JP"/>
              </w:rPr>
            </w:pPr>
            <w:r>
              <w:rPr>
                <w:b/>
                <w:iCs/>
                <w:color w:val="FF0000"/>
                <w:sz w:val="28"/>
              </w:rPr>
              <w:t>&lt;Unchanged parts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Theme="minorEastAsia"/>
                <w:lang w:val="en-US" w:eastAsia="zh-CN"/>
              </w:rPr>
              <w:t>Samsung</w:t>
            </w:r>
            <w:r>
              <w:rPr>
                <w:rFonts w:hint="eastAsia" w:eastAsiaTheme="minorEastAsia"/>
                <w:lang w:val="en-US" w:eastAsia="zh-CN"/>
              </w:rPr>
              <w:t xml:space="preserv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think Nokia</w:t>
            </w:r>
            <w:r>
              <w:rPr>
                <w:rFonts w:eastAsiaTheme="minorEastAsia"/>
                <w:lang w:eastAsia="zh-CN"/>
              </w:rPr>
              <w:t>’</w:t>
            </w:r>
            <w:r>
              <w:rPr>
                <w:rFonts w:hint="eastAsia" w:eastAsiaTheme="minorEastAsia"/>
                <w:lang w:eastAsia="zh-CN"/>
              </w:rPr>
              <w:t xml:space="preserve">s revision could be more acceptable with change back to </w:t>
            </w:r>
            <w:r>
              <w:rPr>
                <w:rFonts w:eastAsiaTheme="minorEastAsia"/>
                <w:lang w:eastAsia="zh-CN"/>
              </w:rPr>
              <w:t>“</w:t>
            </w:r>
            <w:r>
              <w:rPr>
                <w:rFonts w:hint="eastAsia" w:eastAsiaTheme="minorEastAsia"/>
                <w:lang w:eastAsia="zh-CN"/>
              </w:rPr>
              <w:t>repeat</w:t>
            </w:r>
            <w:r>
              <w:rPr>
                <w:rFonts w:eastAsiaTheme="minorEastAsia"/>
                <w:lang w:eastAsia="zh-CN"/>
              </w:rPr>
              <w:t>”</w:t>
            </w:r>
            <w:r>
              <w:rPr>
                <w:rFonts w:hint="eastAsia" w:eastAsiaTheme="minorEastAsia"/>
                <w:lang w:eastAsia="zh-CN"/>
              </w:rPr>
              <w:t xml:space="preserve">, because even we say </w:t>
            </w:r>
            <w:r>
              <w:rPr>
                <w:rFonts w:eastAsiaTheme="minorEastAsia"/>
                <w:lang w:eastAsia="zh-CN"/>
              </w:rPr>
              <w:t>“</w:t>
            </w:r>
            <w:r>
              <w:rPr>
                <w:rFonts w:hint="eastAsia" w:eastAsiaTheme="minorEastAsia"/>
                <w:lang w:eastAsia="zh-CN"/>
              </w:rPr>
              <w:t>repeat</w:t>
            </w:r>
            <w:r>
              <w:rPr>
                <w:rFonts w:eastAsiaTheme="minorEastAsia"/>
                <w:lang w:eastAsia="zh-CN"/>
              </w:rPr>
              <w:t>”</w:t>
            </w:r>
            <w:r>
              <w:rPr>
                <w:rFonts w:hint="eastAsia" w:eastAsiaTheme="minorEastAsia"/>
                <w:lang w:eastAsia="zh-CN"/>
              </w:rPr>
              <w:t xml:space="preserve"> but we allow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rPr>
                <w:rFonts w:hint="eastAsia" w:eastAsiaTheme="minorEastAsia"/>
                <w:lang w:eastAsia="zh-CN"/>
              </w:rPr>
              <w:t>=1, so nothing is wrong and all situation are included.</w:t>
            </w:r>
          </w:p>
          <w:p>
            <w:pPr>
              <w:widowControl w:val="0"/>
              <w:spacing w:line="280" w:lineRule="atLeast"/>
              <w:jc w:val="center"/>
              <w:rPr>
                <w:b/>
                <w:iCs/>
                <w:color w:val="FF0000"/>
                <w:sz w:val="28"/>
              </w:rPr>
            </w:pPr>
            <w:r>
              <w:rPr>
                <w:b/>
                <w:iCs/>
                <w:color w:val="FF0000"/>
                <w:sz w:val="28"/>
              </w:rPr>
              <w:t>&lt;Unchanged parts are omitted&gt;</w:t>
            </w:r>
          </w:p>
          <w:p>
            <w:pPr>
              <w:spacing w:line="280" w:lineRule="atLeast"/>
              <w:rPr>
                <w:iCs/>
                <w:lang w:val="en-US"/>
              </w:rPr>
            </w:pPr>
            <w:r>
              <w:t xml:space="preserve">A UE can be provided in </w:t>
            </w:r>
            <w:r>
              <w:rPr>
                <w:i/>
                <w:iCs/>
              </w:rPr>
              <w:t>RACH-ConfigCommon</w:t>
            </w:r>
            <w:r>
              <w:t xml:space="preserve"> a set of numbers of repetitions for a PUSCH transmission with PUSCH repetition Type A that is scheduled by a RAR UL grant or by a DCI format 0_0 with CRC scrambled by a TC-RNTI. </w:t>
            </w:r>
            <w:r>
              <w:rPr>
                <w:color w:val="FF0000"/>
                <w:u w:val="single"/>
              </w:rPr>
              <w:t xml:space="preserve">If the UE </w:t>
            </w:r>
            <w:r>
              <w:rPr>
                <w:strike/>
                <w:color w:val="FF0000"/>
                <w:u w:val="single"/>
              </w:rPr>
              <w:t xml:space="preserve">transmits a PRACH using a resource </w:t>
            </w:r>
            <w:r>
              <w:rPr>
                <w:rFonts w:hint="eastAsia"/>
                <w:strike/>
                <w:color w:val="0070C0"/>
                <w:u w:val="single"/>
                <w:lang w:val="en-US" w:eastAsia="zh-CN"/>
              </w:rPr>
              <w:t>for</w:t>
            </w:r>
            <w:r>
              <w:rPr>
                <w:rFonts w:hint="eastAsia"/>
                <w:color w:val="0070C0"/>
                <w:u w:val="single"/>
                <w:lang w:val="en-US" w:eastAsia="zh-CN"/>
              </w:rPr>
              <w:t xml:space="preserve"> request</w:t>
            </w:r>
            <w:r>
              <w:rPr>
                <w:color w:val="0070C0"/>
                <w:u w:val="single"/>
                <w:lang w:val="en-US" w:eastAsia="zh-CN"/>
              </w:rPr>
              <w:t xml:space="preserve">s </w:t>
            </w:r>
            <w:r>
              <w:rPr>
                <w:rFonts w:hint="eastAsia"/>
                <w:strike/>
                <w:color w:val="0070C0"/>
                <w:u w:val="single"/>
                <w:lang w:val="en-US" w:eastAsia="zh-CN"/>
              </w:rPr>
              <w:t>ing</w:t>
            </w:r>
            <w:r>
              <w:rPr>
                <w:color w:val="FF0000"/>
                <w:u w:val="single"/>
              </w:rPr>
              <w:t xml:space="preserve"> Msg3 PUSCH transmission with repetitions</w:t>
            </w:r>
            <w:r>
              <w:rPr>
                <w:rFonts w:hint="eastAsia"/>
                <w:color w:val="FF0000"/>
                <w:u w:val="single"/>
                <w:lang w:val="en-US" w:eastAsia="zh-CN"/>
              </w:rPr>
              <w:t xml:space="preserve"> </w:t>
            </w:r>
            <w:r>
              <w:rPr>
                <w:color w:val="FF0000"/>
                <w:u w:val="single"/>
              </w:rPr>
              <w:t xml:space="preserve">[11, TS 38.321], </w:t>
            </w:r>
            <w:r>
              <w:rPr>
                <w:rFonts w:hint="eastAsia"/>
                <w:strike/>
                <w:color w:val="FF0000"/>
                <w:u w:val="single"/>
                <w:lang w:val="en-US" w:eastAsia="zh-CN"/>
              </w:rPr>
              <w:t>T</w:t>
            </w:r>
            <w:r>
              <w:rPr>
                <w:rFonts w:hint="eastAsia"/>
                <w:color w:val="FF0000"/>
                <w:u w:val="single"/>
                <w:lang w:val="en-US" w:eastAsia="zh-CN"/>
              </w:rPr>
              <w:t>t</w:t>
            </w:r>
            <w:r>
              <w:t xml:space="preserve">he UE 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is indicated by the 2 MSBs of the MCS field in the RAR UL grant or in the DCI format 0_0 with CRC scrambled by the TC-RNTI,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rPr>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 </w:t>
            </w:r>
            <w:r>
              <w:rPr>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t xml:space="preserve"> where a repetition of the PUSCH transmission does not include a symbol </w:t>
            </w:r>
            <w:r>
              <w:rPr>
                <w:lang w:val="en-US"/>
              </w:rPr>
              <w:t xml:space="preserve">indicated as downlink by </w:t>
            </w:r>
            <w:r>
              <w:rPr>
                <w:i/>
                <w:iCs/>
              </w:rPr>
              <w:t>tdd-</w:t>
            </w:r>
            <w:r>
              <w:rPr>
                <w:i/>
                <w:iCs/>
                <w:lang w:val="en-US"/>
              </w:rPr>
              <w:t>UL-DL-</w:t>
            </w:r>
            <w:r>
              <w:rPr>
                <w:i/>
                <w:iCs/>
              </w:rPr>
              <w:t>C</w:t>
            </w:r>
            <w:r>
              <w:rPr>
                <w:i/>
                <w:iCs/>
                <w:lang w:val="en-US"/>
              </w:rPr>
              <w:t>onfiguration</w:t>
            </w:r>
            <w:r>
              <w:rPr>
                <w:i/>
                <w:iCs/>
              </w:rPr>
              <w:t>C</w:t>
            </w:r>
            <w:r>
              <w:rPr>
                <w:i/>
                <w:iCs/>
                <w:lang w:val="en-US"/>
              </w:rPr>
              <w:t>ommon</w:t>
            </w:r>
            <w:r>
              <w:rPr>
                <w:lang w:val="en-US"/>
              </w:rPr>
              <w:t xml:space="preserve"> or indicated as a symbol of an SS/PBCH block with index provided by </w:t>
            </w:r>
            <w:r>
              <w:rPr>
                <w:i/>
                <w:lang w:val="en-US"/>
              </w:rPr>
              <w:t>ssb-PositionsInBurst</w:t>
            </w:r>
            <w:r>
              <w:rPr>
                <w:iCs/>
                <w:lang w:val="en-US"/>
              </w:rPr>
              <w:t>.</w:t>
            </w:r>
          </w:p>
          <w:p>
            <w:pPr>
              <w:rPr>
                <w:rFonts w:eastAsia="MS Mincho"/>
                <w:lang w:val="en-US" w:eastAsia="ja-JP"/>
              </w:rPr>
            </w:pPr>
            <w:r>
              <w:rPr>
                <w:b/>
                <w:iCs/>
                <w:color w:val="FF0000"/>
                <w:sz w:val="28"/>
              </w:rPr>
              <w:t>&lt;Unchanged parts are omitted&gt;</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@Gary, As I also</w:t>
            </w:r>
            <w:r>
              <w:rPr>
                <w:rFonts w:eastAsiaTheme="minorEastAsia"/>
                <w:color w:val="0000FF"/>
                <w:lang w:val="en-US" w:eastAsia="zh-CN"/>
              </w:rPr>
              <w:t> Tomoki explained, MAC spec will not specify under which condition the UE should interpret the repurposed MCS information filed. The relationship between request of Msg3 repetition and the repurposed MCS field should be clarified in RAN1 spec. Considering you are the only company having concerns now, I hope you can live with this to make the spec clearer. </w:t>
            </w:r>
          </w:p>
          <w:p>
            <w:pPr>
              <w:rPr>
                <w:rFonts w:eastAsiaTheme="minorEastAsia"/>
                <w:color w:val="0000FF"/>
                <w:lang w:val="en-US" w:eastAsia="zh-CN"/>
              </w:rPr>
            </w:pPr>
            <w:r>
              <w:rPr>
                <w:rFonts w:eastAsiaTheme="minorEastAsia"/>
                <w:color w:val="0000FF"/>
                <w:lang w:val="en-US" w:eastAsia="zh-CN"/>
              </w:rPr>
              <w:t>@Tomoki, I can understand your point, while the update would look a bit weird... Instead, we can interpret </w:t>
            </w:r>
            <w:r>
              <w:rPr>
                <w:rFonts w:eastAsiaTheme="minorEastAsia"/>
                <w:color w:val="0000FF"/>
                <w:lang w:val="en-US" w:eastAsia="zh-CN"/>
              </w:rPr>
              <w:drawing>
                <wp:inline distT="0" distB="0" distL="114300" distR="114300">
                  <wp:extent cx="352425" cy="200025"/>
                  <wp:effectExtent l="0" t="0" r="3175" b="3175"/>
                  <wp:docPr id="1"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5" descr="IMG_256"/>
                          <pic:cNvPicPr>
                            <a:picLocks noChangeAspect="1"/>
                          </pic:cNvPicPr>
                        </pic:nvPicPr>
                        <pic:blipFill>
                          <a:blip r:embed="rId32"/>
                          <a:stretch>
                            <a:fillRect/>
                          </a:stretch>
                        </pic:blipFill>
                        <pic:spPr>
                          <a:xfrm>
                            <a:off x="0" y="0"/>
                            <a:ext cx="352425" cy="200025"/>
                          </a:xfrm>
                          <a:prstGeom prst="rect">
                            <a:avLst/>
                          </a:prstGeom>
                          <a:noFill/>
                          <a:ln w="9525">
                            <a:noFill/>
                          </a:ln>
                        </pic:spPr>
                      </pic:pic>
                    </a:graphicData>
                  </a:graphic>
                </wp:inline>
              </w:drawing>
            </w:r>
            <w:r>
              <w:rPr>
                <w:rFonts w:eastAsiaTheme="minorEastAsia"/>
                <w:color w:val="0000FF"/>
                <w:lang w:val="en-US" w:eastAsia="zh-CN"/>
              </w:rPr>
              <w:t> corresponds to K in 38.214, and they are all indicated by RAR or DCI 0_0. Considering N=1 for Msg3 repetition, there would be no amgibuity. So, it may no need to refine on this point.  Hope it is ok to you. BTW, I found N=1 is not clarified for Msg3 repetition in 38.214, and clarification is needed in 38.214. </w:t>
            </w:r>
          </w:p>
          <w:p>
            <w:pPr>
              <w:rPr>
                <w:rFonts w:eastAsiaTheme="minorEastAsia"/>
                <w:color w:val="0000FF"/>
                <w:lang w:val="en-US" w:eastAsia="zh-CN"/>
              </w:rPr>
            </w:pPr>
            <w:r>
              <w:rPr>
                <w:rFonts w:eastAsiaTheme="minorEastAsia"/>
                <w:color w:val="0000FF"/>
                <w:lang w:val="en-US" w:eastAsia="zh-CN"/>
              </w:rPr>
              <w:t>@</w:t>
            </w:r>
            <w:r>
              <w:rPr>
                <w:rFonts w:hint="eastAsia" w:eastAsiaTheme="minorEastAsia"/>
                <w:color w:val="0000FF"/>
                <w:lang w:val="en-US" w:eastAsia="zh-CN"/>
              </w:rPr>
              <w:t>Qi</w:t>
            </w:r>
            <w:r>
              <w:rPr>
                <w:rFonts w:eastAsiaTheme="minorEastAsia"/>
                <w:color w:val="0000FF"/>
                <w:lang w:val="en-US" w:eastAsia="zh-CN"/>
              </w:rPr>
              <w:t>, The current TP might a bit clearer. Because, 'repeat transmission over N=1 slot' might be interpreted as transmiting in one slot and then repeating the transmission in one slot. As there is no ambiguity on this TP, let's keep it as it is. Hope it is ok to you. </w:t>
            </w:r>
          </w:p>
          <w:p>
            <w:pPr>
              <w:rPr>
                <w:rFonts w:eastAsiaTheme="minorEastAsia"/>
                <w:color w:val="0000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P</w:t>
            </w:r>
            <w:r>
              <w:rPr>
                <w:rFonts w:eastAsia="MS Mincho"/>
                <w:lang w:val="en-US" w:eastAsia="ja-JP"/>
              </w:rPr>
              <w:t>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fine with FL’s TP.</w:t>
            </w:r>
          </w:p>
        </w:tc>
      </w:tr>
    </w:tbl>
    <w:p>
      <w:pPr>
        <w:rPr>
          <w:lang w:val="en-US" w:eastAsia="zh-CN"/>
        </w:rPr>
      </w:pPr>
    </w:p>
    <w:p>
      <w:pPr>
        <w:pStyle w:val="5"/>
        <w:rPr>
          <w:lang w:val="en-US" w:eastAsia="zh-CN"/>
        </w:rPr>
      </w:pPr>
      <w:r>
        <w:rPr>
          <w:rFonts w:hint="eastAsia"/>
          <w:lang w:val="en-US" w:eastAsia="zh-CN"/>
        </w:rPr>
        <w:t>Third round</w:t>
      </w:r>
    </w:p>
    <w:p>
      <w:pPr>
        <w:rPr>
          <w:lang w:val="en-US" w:eastAsia="zh-CN"/>
        </w:rPr>
      </w:pPr>
      <w:r>
        <w:rPr>
          <w:rFonts w:hint="eastAsia"/>
          <w:lang w:val="en-US" w:eastAsia="zh-CN"/>
        </w:rPr>
        <w:t>FL reopened the discussion as Samsung showed concerns on the wording of the TP. From FL perspective, I don</w:t>
      </w:r>
      <w:r>
        <w:rPr>
          <w:lang w:val="en-US" w:eastAsia="zh-CN"/>
        </w:rPr>
        <w:t>’</w:t>
      </w:r>
      <w:r>
        <w:rPr>
          <w:rFonts w:hint="eastAsia"/>
          <w:lang w:val="en-US" w:eastAsia="zh-CN"/>
        </w:rPr>
        <w:t>t see much need to do further refinement. On the other hand, to move forward, let</w:t>
      </w:r>
      <w:r>
        <w:rPr>
          <w:lang w:val="en-US" w:eastAsia="zh-CN"/>
        </w:rPr>
        <w:t>’</w:t>
      </w:r>
      <w:r>
        <w:rPr>
          <w:rFonts w:hint="eastAsia"/>
          <w:lang w:val="en-US" w:eastAsia="zh-CN"/>
        </w:rPr>
        <w:t xml:space="preserve">s further simply the TP as follows. </w:t>
      </w:r>
    </w:p>
    <w:p>
      <w:pPr>
        <w:jc w:val="center"/>
        <w:rPr>
          <w:lang w:val="en-US" w:eastAsia="zh-CN"/>
        </w:rPr>
      </w:pPr>
      <w:r>
        <w:rPr>
          <w:rFonts w:hint="eastAsia" w:eastAsia="等线"/>
          <w:b/>
          <w:bCs/>
          <w:kern w:val="2"/>
          <w:szCs w:val="21"/>
          <w:lang w:val="en-US" w:eastAsia="zh-CN"/>
        </w:rPr>
        <w:t>Text Proposal for Clause 8.3 in TS38.213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3"/>
              <w:spacing w:line="280" w:lineRule="atLeast"/>
              <w:ind w:left="0" w:firstLine="0"/>
              <w:outlineLvl w:val="1"/>
              <w:rPr>
                <w:b/>
                <w:iCs/>
                <w:color w:val="FF0000"/>
                <w:sz w:val="28"/>
              </w:rPr>
            </w:pPr>
            <w:r>
              <w:t>8</w:t>
            </w:r>
            <w:r>
              <w:rPr>
                <w:rFonts w:hint="eastAsia"/>
              </w:rPr>
              <w:t>.</w:t>
            </w:r>
            <w:r>
              <w:t>3</w:t>
            </w:r>
            <w:r>
              <w:rPr>
                <w:rFonts w:hint="eastAsia"/>
              </w:rPr>
              <w:tab/>
            </w:r>
            <w:r>
              <w:rPr>
                <w:rFonts w:hint="eastAsia"/>
                <w:lang w:val="en-US" w:eastAsia="zh-CN"/>
              </w:rPr>
              <w:t xml:space="preserve"> </w:t>
            </w:r>
            <w:r>
              <w:t>PUSCH scheduled by RAR UL grant</w:t>
            </w:r>
          </w:p>
          <w:p>
            <w:pPr>
              <w:widowControl w:val="0"/>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spacing w:before="120" w:line="280" w:lineRule="atLeast"/>
              <w:rPr>
                <w:rFonts w:ascii="New York" w:hAnsi="New York"/>
                <w:iCs/>
                <w:lang w:val="en-US"/>
              </w:rPr>
            </w:pPr>
            <w:r>
              <w:rPr>
                <w:rFonts w:ascii="New York" w:hAnsi="New York"/>
              </w:rPr>
              <w:t xml:space="preserve">A UE can be provided in </w:t>
            </w:r>
            <w:r>
              <w:rPr>
                <w:rFonts w:ascii="New York" w:hAnsi="New York"/>
                <w:i/>
                <w:iCs/>
              </w:rPr>
              <w:t>RACH-ConfigCommon</w:t>
            </w:r>
            <w:r>
              <w:rPr>
                <w:rFonts w:ascii="New York" w:hAnsi="New York"/>
              </w:rP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w:t>
            </w:r>
            <w:r>
              <w:rPr>
                <w:rFonts w:hint="eastAsia" w:ascii="New York" w:hAnsi="New York"/>
                <w:color w:val="FF0000"/>
                <w:u w:val="single"/>
                <w:lang w:val="en-US" w:eastAsia="zh-CN"/>
              </w:rPr>
              <w:t>requests</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 xml:space="preserve">[11, TS 38.321], </w:t>
            </w:r>
            <w:r>
              <w:rPr>
                <w:rFonts w:hint="eastAsia" w:ascii="New York" w:hAnsi="New York"/>
                <w:strike/>
                <w:color w:val="FF0000"/>
                <w:u w:val="single"/>
                <w:lang w:val="en-US" w:eastAsia="zh-CN"/>
              </w:rPr>
              <w:t>T</w:t>
            </w:r>
            <w:r>
              <w:rPr>
                <w:rFonts w:hint="eastAsia" w:ascii="New York" w:hAnsi="New York"/>
                <w:color w:val="FF0000"/>
                <w:u w:val="single"/>
                <w:lang w:val="en-US" w:eastAsia="zh-CN"/>
              </w:rPr>
              <w:t>t</w:t>
            </w:r>
            <w:r>
              <w:rPr>
                <w:rFonts w:ascii="New York" w:hAnsi="New York"/>
              </w:rPr>
              <w:t xml:space="preserve">he </w:t>
            </w:r>
            <w:r>
              <w:rPr>
                <w:rFonts w:ascii="New York" w:hAnsi="New York"/>
                <w:color w:val="FF0000"/>
              </w:rPr>
              <w:t xml:space="preserve">UE </w:t>
            </w:r>
            <w:r>
              <w:rPr>
                <w:rFonts w:ascii="New York" w:hAnsi="New York"/>
                <w:color w:val="FF0000"/>
                <w:u w:val="single"/>
              </w:rPr>
              <w:t xml:space="preserve">performs </w:t>
            </w:r>
            <w:r>
              <w:rPr>
                <w:rFonts w:ascii="New York" w:hAnsi="New York"/>
                <w:strike/>
                <w:color w:val="FF0000"/>
              </w:rPr>
              <w:t>repeats</w:t>
            </w:r>
            <w:r>
              <w:rPr>
                <w:rFonts w:ascii="New York" w:hAnsi="New York"/>
              </w:rPr>
              <w:t xml:space="preserve">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slots</w:t>
            </w:r>
            <w:r>
              <w:rPr>
                <w:rFonts w:hint="eastAsia" w:ascii="New York" w:hAnsi="New York"/>
                <w:lang w:val="en-US" w:eastAsia="zh-CN"/>
              </w:rPr>
              <w:t xml:space="preserve">, </w:t>
            </w:r>
            <w:r>
              <w:rPr>
                <w:rFonts w:ascii="New York" w:hAnsi="New York"/>
              </w:rPr>
              <w:t xml:space="preserve">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is indicated by the 2 MSBs of the MCS field in the RAR UL grant or in the DCI format 0_0 with CRC scrambled by the TC-RNTI, and determines a redundancy version and RBs for each repetition as described in [6, TS 38.214]. </w:t>
            </w:r>
            <w:r>
              <w:rPr>
                <w:rFonts w:ascii="New York" w:hAnsi="New York"/>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slots </w:t>
            </w:r>
            <w:r>
              <w:rPr>
                <w:rFonts w:ascii="New York" w:hAnsi="New York"/>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w:t>
            </w:r>
          </w:p>
          <w:p>
            <w:pPr>
              <w:widowControl w:val="0"/>
              <w:spacing w:before="120" w:line="280" w:lineRule="atLeast"/>
              <w:jc w:val="center"/>
              <w:rPr>
                <w:rFonts w:ascii="New York" w:hAnsi="New York"/>
                <w:b/>
                <w:iCs/>
                <w:color w:val="FF0000"/>
                <w:sz w:val="28"/>
                <w:lang w:val="en-US" w:eastAsia="zh-CN"/>
              </w:rPr>
            </w:pPr>
            <w:r>
              <w:rPr>
                <w:rFonts w:ascii="New York" w:hAnsi="New York"/>
                <w:b/>
                <w:iCs/>
                <w:color w:val="FF0000"/>
                <w:sz w:val="28"/>
              </w:rPr>
              <w:t>&lt;Unchanged parts are omitted&gt;</w:t>
            </w:r>
          </w:p>
        </w:tc>
      </w:tr>
    </w:tbl>
    <w:p>
      <w:pPr>
        <w:rPr>
          <w:lang w:val="en-US" w:eastAsia="zh-CN"/>
        </w:rPr>
      </w:pPr>
    </w:p>
    <w:p>
      <w:pPr>
        <w:rPr>
          <w:b/>
          <w:bCs/>
          <w:color w:val="FF0000"/>
          <w:lang w:val="en-US" w:eastAsia="zh-CN"/>
        </w:rPr>
      </w:pPr>
      <w:r>
        <w:rPr>
          <w:rFonts w:hint="eastAsia"/>
          <w:b/>
          <w:bCs/>
          <w:color w:val="FF0000"/>
          <w:lang w:val="en-US" w:eastAsia="zh-CN"/>
        </w:rPr>
        <w:t xml:space="preserve">Please do NOT comment unless you have strong concerns.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vivo5</w:t>
            </w:r>
          </w:p>
        </w:tc>
        <w:tc>
          <w:tcPr>
            <w:tcW w:w="8505" w:type="dxa"/>
            <w:shd w:val="clear" w:color="auto" w:fill="auto"/>
            <w:vAlign w:val="center"/>
          </w:tcPr>
          <w:p>
            <w:r>
              <w:rPr>
                <w:strike/>
                <w:color w:val="FF0000"/>
                <w:u w:val="single"/>
                <w:lang w:val="en-US" w:eastAsia="zh-CN"/>
              </w:rPr>
              <w:t>“</w:t>
            </w:r>
            <w:r>
              <w:rPr>
                <w:rFonts w:hint="eastAsia"/>
                <w:strike/>
                <w:color w:val="FF0000"/>
                <w:u w:val="single"/>
                <w:lang w:val="en-US" w:eastAsia="zh-CN"/>
              </w:rPr>
              <w:t>T</w:t>
            </w:r>
            <w:r>
              <w:rPr>
                <w:rFonts w:hint="eastAsia"/>
                <w:color w:val="FF0000"/>
                <w:u w:val="single"/>
                <w:lang w:val="en-US" w:eastAsia="zh-CN"/>
              </w:rPr>
              <w:t>t</w:t>
            </w:r>
            <w:r>
              <w:t xml:space="preserve">he </w:t>
            </w:r>
            <w:r>
              <w:rPr>
                <w:color w:val="FF0000"/>
              </w:rPr>
              <w:t xml:space="preserve">UE </w:t>
            </w:r>
            <w:r>
              <w:rPr>
                <w:color w:val="FF0000"/>
                <w:u w:val="single"/>
              </w:rPr>
              <w:t xml:space="preserve">performs </w:t>
            </w:r>
            <w:r>
              <w:rPr>
                <w:strike/>
                <w:color w:val="FF0000"/>
              </w:rPr>
              <w:t>repeats</w:t>
            </w:r>
            <w:r>
              <w:t xml:space="preserve">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in </w:t>
            </w:r>
            <w:r>
              <w:rPr>
                <w:rFonts w:hint="eastAsia"/>
                <w:lang w:eastAsia="zh-CN"/>
              </w:rPr>
              <w:t>this</w:t>
            </w:r>
            <w:r>
              <w:t xml:space="preserve"> TP is a TBoMS of Msg3 which is clearly not supported as we’ve discussed earlier. And to cover 1 repetition case as well, FL proposed FL proposed TP for email approval which in our view is good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We do not agree with vivo since there is no reference to how the TBS of Msg3 is calculated in the TP. The current text is clear enough. The use of the word “performs” instead of “repeats” is to ensure the case “1 repetition” is included. We could replace it with “transmits”, if this can address vivo’s concerns.</w:t>
            </w:r>
          </w:p>
          <w:p>
            <w:pPr>
              <w:rPr>
                <w:lang w:val="en-US" w:eastAsia="zh-CN"/>
              </w:rPr>
            </w:pPr>
            <w:r>
              <w:rPr>
                <w:lang w:val="en-US" w:eastAsia="zh-CN"/>
              </w:rPr>
              <w:t>We could also be ok with something more wordy, similar to what FL shared in the reflector.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lang w:val="en-US" w:eastAsia="zh-CN"/>
              </w:rPr>
              <w:t xml:space="preserve">@vivo As I relied you before and also explained by </w:t>
            </w:r>
            <w:r>
              <w:rPr>
                <w:rFonts w:eastAsiaTheme="minorEastAsia"/>
                <w:lang w:eastAsia="zh-CN"/>
              </w:rPr>
              <w:t>Nokia/NSB</w:t>
            </w:r>
            <w:r>
              <w:rPr>
                <w:rFonts w:hint="eastAsia"/>
                <w:lang w:val="en-US" w:eastAsia="zh-CN"/>
              </w:rPr>
              <w:t>, it should be clear that TBoMS is not supported for Msg3</w:t>
            </w:r>
            <w:r>
              <w:rPr>
                <w:rFonts w:hint="eastAsia" w:eastAsiaTheme="minorEastAsia"/>
                <w:lang w:val="en-US" w:eastAsia="zh-CN"/>
              </w:rPr>
              <w:t xml:space="preserve">. Regarding K=1, </w:t>
            </w:r>
            <w:r>
              <w:rPr>
                <w:rFonts w:eastAsiaTheme="minorEastAsia"/>
                <w:lang w:eastAsia="zh-CN"/>
              </w:rPr>
              <w:t>Nokia/NSB</w:t>
            </w:r>
            <w:r>
              <w:rPr>
                <w:rFonts w:hint="eastAsia" w:eastAsiaTheme="minorEastAsia"/>
                <w:lang w:val="en-US" w:eastAsia="zh-CN"/>
              </w:rPr>
              <w:t xml:space="preserve"> provided the intention of the current wording. </w:t>
            </w:r>
          </w:p>
          <w:p>
            <w:pPr>
              <w:rPr>
                <w:rFonts w:eastAsiaTheme="minorEastAsia"/>
                <w:lang w:val="en-US" w:eastAsia="zh-CN"/>
              </w:rPr>
            </w:pPr>
            <w:r>
              <w:rPr>
                <w:rFonts w:hint="eastAsia" w:eastAsiaTheme="minorEastAsia"/>
                <w:lang w:val="en-US" w:eastAsia="zh-CN"/>
              </w:rPr>
              <w:t xml:space="preserve">@All, I hate to say it, but the previous discussion on the TP </w:t>
            </w:r>
            <w:r>
              <w:rPr>
                <w:rFonts w:hint="eastAsia" w:eastAsiaTheme="minorEastAsia"/>
                <w:b/>
                <w:bCs/>
                <w:lang w:val="en-US" w:eastAsia="zh-CN"/>
              </w:rPr>
              <w:t>is really not constructive!</w:t>
            </w:r>
            <w:r>
              <w:rPr>
                <w:rFonts w:hint="eastAsia" w:eastAsiaTheme="minorEastAsia"/>
                <w:lang w:val="en-US" w:eastAsia="zh-CN"/>
              </w:rPr>
              <w:t xml:space="preserve"> From FL perspective and also the majority, there is no much difference among the TPs discussed before. I am really confused about the discussion here. </w:t>
            </w:r>
          </w:p>
          <w:p>
            <w:pPr>
              <w:rPr>
                <w:rFonts w:eastAsiaTheme="minorEastAsia"/>
                <w:lang w:val="en-US" w:eastAsia="zh-CN"/>
              </w:rPr>
            </w:pPr>
          </w:p>
          <w:p>
            <w:pPr>
              <w:rPr>
                <w:rFonts w:eastAsiaTheme="minorEastAsia"/>
                <w:lang w:val="en-US" w:eastAsia="zh-CN"/>
              </w:rPr>
            </w:pPr>
            <w:r>
              <w:rPr>
                <w:rFonts w:hint="eastAsia" w:eastAsiaTheme="minorEastAsia"/>
                <w:lang w:val="en-US" w:eastAsia="zh-CN"/>
              </w:rPr>
              <w:t xml:space="preserve">Here is a last try from FL. Please refrain from make any comment unless you believe it </w:t>
            </w:r>
            <w:r>
              <w:rPr>
                <w:rFonts w:hint="eastAsia"/>
                <w:b/>
                <w:bCs/>
                <w:color w:val="FF0000"/>
                <w:lang w:val="en-US" w:eastAsia="zh-CN"/>
              </w:rPr>
              <w:t xml:space="preserve">CANNOT WORK/CORRECT AND REALLLY HAVE A STRONG CONCERNS. </w:t>
            </w:r>
          </w:p>
          <w:p>
            <w:pPr>
              <w:jc w:val="center"/>
              <w:rPr>
                <w:lang w:val="en-US" w:eastAsia="zh-CN"/>
              </w:rPr>
            </w:pPr>
            <w:r>
              <w:rPr>
                <w:rFonts w:hint="eastAsia" w:eastAsia="等线"/>
                <w:b/>
                <w:bCs/>
                <w:kern w:val="2"/>
                <w:szCs w:val="21"/>
                <w:lang w:val="en-US" w:eastAsia="zh-CN"/>
              </w:rPr>
              <w:t>Text Proposal-v1 for Clause 8.3 in TS38.213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6" w:hRule="atLeast"/>
              </w:trPr>
              <w:tc>
                <w:tcPr>
                  <w:tcW w:w="8100" w:type="dxa"/>
                </w:tcPr>
                <w:p>
                  <w:pPr>
                    <w:pStyle w:val="3"/>
                    <w:spacing w:line="280" w:lineRule="atLeast"/>
                    <w:ind w:left="0" w:firstLine="0"/>
                    <w:outlineLvl w:val="1"/>
                    <w:rPr>
                      <w:b/>
                      <w:iCs/>
                      <w:color w:val="FF0000"/>
                      <w:sz w:val="28"/>
                    </w:rPr>
                  </w:pPr>
                  <w:r>
                    <w:t>8</w:t>
                  </w:r>
                  <w:r>
                    <w:rPr>
                      <w:rFonts w:hint="eastAsia"/>
                    </w:rPr>
                    <w:t>.</w:t>
                  </w:r>
                  <w:r>
                    <w:t>3</w:t>
                  </w:r>
                  <w:r>
                    <w:rPr>
                      <w:rFonts w:hint="eastAsia"/>
                    </w:rPr>
                    <w:tab/>
                  </w:r>
                  <w:r>
                    <w:rPr>
                      <w:rFonts w:hint="eastAsia"/>
                      <w:lang w:val="en-US" w:eastAsia="zh-CN"/>
                    </w:rPr>
                    <w:t xml:space="preserve"> </w:t>
                  </w:r>
                  <w:r>
                    <w:t>PUSCH scheduled by RAR UL grant</w:t>
                  </w:r>
                </w:p>
                <w:p>
                  <w:pPr>
                    <w:widowControl w:val="0"/>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spacing w:before="120" w:line="280" w:lineRule="atLeast"/>
                    <w:rPr>
                      <w:rFonts w:ascii="New York" w:hAnsi="New York"/>
                      <w:iCs/>
                      <w:lang w:val="en-US"/>
                    </w:rPr>
                  </w:pPr>
                  <w:r>
                    <w:rPr>
                      <w:rFonts w:ascii="New York" w:hAnsi="New York"/>
                    </w:rPr>
                    <w:t xml:space="preserve">A UE can be provided in </w:t>
                  </w:r>
                  <w:r>
                    <w:rPr>
                      <w:rFonts w:ascii="New York" w:hAnsi="New York"/>
                      <w:i/>
                      <w:iCs/>
                    </w:rPr>
                    <w:t>RACH-ConfigCommon</w:t>
                  </w:r>
                  <w:r>
                    <w:rPr>
                      <w:rFonts w:ascii="New York" w:hAnsi="New York"/>
                    </w:rP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w:t>
                  </w:r>
                  <w:r>
                    <w:rPr>
                      <w:rFonts w:hint="eastAsia" w:ascii="New York" w:hAnsi="New York"/>
                      <w:color w:val="FF0000"/>
                      <w:u w:val="single"/>
                      <w:lang w:val="en-US" w:eastAsia="zh-CN"/>
                    </w:rPr>
                    <w:t>requests</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 xml:space="preserve">[11, TS 38.321], </w:t>
                  </w:r>
                  <w:r>
                    <w:rPr>
                      <w:rFonts w:hint="eastAsia" w:ascii="New York" w:hAnsi="New York"/>
                      <w:strike/>
                      <w:color w:val="FF0000"/>
                      <w:u w:val="single"/>
                      <w:lang w:val="en-US" w:eastAsia="zh-CN"/>
                    </w:rPr>
                    <w:t>T</w:t>
                  </w:r>
                  <w:r>
                    <w:rPr>
                      <w:rFonts w:hint="eastAsia" w:ascii="New York" w:hAnsi="New York"/>
                      <w:color w:val="FF0000"/>
                      <w:u w:val="single"/>
                      <w:lang w:val="en-US" w:eastAsia="zh-CN"/>
                    </w:rPr>
                    <w:t>t</w:t>
                  </w:r>
                  <w:r>
                    <w:rPr>
                      <w:rFonts w:ascii="New York" w:hAnsi="New York"/>
                    </w:rPr>
                    <w:t xml:space="preserve">he </w:t>
                  </w:r>
                  <w:r>
                    <w:rPr>
                      <w:rFonts w:ascii="New York" w:hAnsi="New York"/>
                      <w:color w:val="FF0000"/>
                    </w:rPr>
                    <w:t xml:space="preserve">UE </w:t>
                  </w:r>
                  <w:r>
                    <w:rPr>
                      <w:rFonts w:hint="eastAsia" w:ascii="New York" w:hAnsi="New York"/>
                      <w:color w:val="0000FF"/>
                      <w:u w:val="single"/>
                      <w:lang w:val="en-US" w:eastAsia="zh-CN"/>
                    </w:rPr>
                    <w:t xml:space="preserve">transmits </w:t>
                  </w:r>
                  <w:r>
                    <w:rPr>
                      <w:rFonts w:ascii="New York" w:hAnsi="New York"/>
                      <w:strike/>
                      <w:color w:val="FF0000"/>
                    </w:rPr>
                    <w:t>repeats</w:t>
                  </w:r>
                  <w:r>
                    <w:rPr>
                      <w:rFonts w:ascii="New York" w:hAnsi="New York"/>
                    </w:rPr>
                    <w:t xml:space="preserve">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slots</w:t>
                  </w:r>
                  <w:r>
                    <w:rPr>
                      <w:rFonts w:hint="eastAsia" w:ascii="New York" w:hAnsi="New York"/>
                      <w:lang w:val="en-US" w:eastAsia="zh-CN"/>
                    </w:rPr>
                    <w:t xml:space="preserve">, </w:t>
                  </w:r>
                  <w:r>
                    <w:rPr>
                      <w:rFonts w:ascii="New York" w:hAnsi="New York"/>
                    </w:rPr>
                    <w:t xml:space="preserve">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is indicated by the 2 MSBs of the MCS field in the RAR UL grant or in the DCI format 0_0 with CRC scrambled by the TC-RNTI, and determines a redundancy version and RBs for each repetition as described in [6, TS 38.214]. </w:t>
                  </w:r>
                  <w:r>
                    <w:rPr>
                      <w:rFonts w:ascii="New York" w:hAnsi="New York"/>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slots </w:t>
                  </w:r>
                  <w:r>
                    <w:rPr>
                      <w:rFonts w:ascii="New York" w:hAnsi="New York"/>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w:t>
                  </w:r>
                </w:p>
                <w:p>
                  <w:pPr>
                    <w:widowControl w:val="0"/>
                    <w:spacing w:before="120" w:line="280" w:lineRule="atLeast"/>
                    <w:jc w:val="center"/>
                    <w:rPr>
                      <w:rFonts w:ascii="New York" w:hAnsi="New York"/>
                      <w:b/>
                      <w:iCs/>
                      <w:color w:val="FF0000"/>
                      <w:sz w:val="28"/>
                      <w:lang w:val="en-US" w:eastAsia="zh-CN"/>
                    </w:rPr>
                  </w:pPr>
                  <w:r>
                    <w:rPr>
                      <w:rFonts w:ascii="New York" w:hAnsi="New York"/>
                      <w:b/>
                      <w:iCs/>
                      <w:color w:val="FF0000"/>
                      <w:sz w:val="28"/>
                    </w:rPr>
                    <w:t>&lt;Unchanged parts are omitted&gt;</w:t>
                  </w:r>
                </w:p>
              </w:tc>
            </w:tr>
          </w:tbl>
          <w:p>
            <w:pPr>
              <w:rPr>
                <w:rFonts w:eastAsiaTheme="minorEastAsia"/>
                <w:lang w:val="en-US" w:eastAsia="zh-CN"/>
              </w:rPr>
            </w:pPr>
          </w:p>
          <w:p>
            <w:pPr>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Sharp</w:t>
            </w:r>
          </w:p>
        </w:tc>
        <w:tc>
          <w:tcPr>
            <w:tcW w:w="8505"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vivo6</w:t>
            </w:r>
          </w:p>
        </w:tc>
        <w:tc>
          <w:tcPr>
            <w:tcW w:w="8505" w:type="dxa"/>
            <w:shd w:val="clear" w:color="auto" w:fill="auto"/>
            <w:vAlign w:val="center"/>
          </w:tcPr>
          <w:p>
            <w:pPr>
              <w:rPr>
                <w:lang w:val="en-US" w:eastAsia="zh-CN"/>
              </w:rPr>
            </w:pPr>
            <w:r>
              <w:rPr>
                <w:color w:val="00B0F0"/>
                <w:lang w:val="en-US" w:eastAsia="zh-CN"/>
              </w:rPr>
              <w:t>@FL and Nokia</w:t>
            </w:r>
            <w:r>
              <w:rPr>
                <w:lang w:val="en-US" w:eastAsia="zh-CN"/>
              </w:rPr>
              <w:t>, isn’t is so that the fact of TBoMS not supported for Msg3 should preclude any text like “</w:t>
            </w:r>
            <w:r>
              <w:rPr>
                <w:rFonts w:hint="eastAsia" w:ascii="New York" w:hAnsi="New York"/>
                <w:color w:val="FF0000"/>
                <w:lang w:val="en-US" w:eastAsia="zh-CN"/>
              </w:rPr>
              <w:t xml:space="preserve">transmits </w:t>
            </w:r>
            <w:r>
              <w:rPr>
                <w:rFonts w:ascii="New York" w:hAnsi="New York"/>
                <w:color w:val="FF0000"/>
              </w:rPr>
              <w:t xml:space="preserve">the PUSCH transmission over </w:t>
            </w:r>
            <m:oMath>
              <m:sSubSup>
                <m:sSubSupPr>
                  <m:ctrlPr>
                    <w:rPr>
                      <w:rFonts w:ascii="Cambria Math" w:hAnsi="Cambria Math"/>
                      <w:color w:val="FF0000"/>
                    </w:rPr>
                  </m:ctrlPr>
                </m:sSubSupPr>
                <m:e>
                  <m:r>
                    <w:rPr>
                      <w:rFonts w:ascii="Cambria Math" w:hAnsi="Cambria Math"/>
                      <w:color w:val="FF0000"/>
                    </w:rPr>
                    <m:t>N</m:t>
                  </m:r>
                  <m:ctrlPr>
                    <w:rPr>
                      <w:rFonts w:ascii="Cambria Math" w:hAnsi="Cambria Math"/>
                      <w:color w:val="FF0000"/>
                    </w:rPr>
                  </m:ctrlPr>
                </m:e>
                <m:sub>
                  <m:r>
                    <m:rPr>
                      <m:nor/>
                      <m:sty m:val="p"/>
                    </m:rPr>
                    <w:rPr>
                      <w:rFonts w:ascii="Cambria Math" w:hAnsi="New York"/>
                      <w:b w:val="0"/>
                      <w:i w:val="0"/>
                      <w:color w:val="FF0000"/>
                    </w:rPr>
                    <m:t>PUSCH</m:t>
                  </m:r>
                  <m:ctrlPr>
                    <w:rPr>
                      <w:rFonts w:ascii="Cambria Math" w:hAnsi="Cambria Math"/>
                      <w:color w:val="FF0000"/>
                    </w:rPr>
                  </m:ctrlPr>
                </m:sub>
                <m:sup>
                  <m:r>
                    <m:rPr>
                      <m:nor/>
                      <m:sty m:val="p"/>
                    </m:rPr>
                    <w:rPr>
                      <w:rFonts w:ascii="New York" w:hAnsi="New York"/>
                      <w:b w:val="0"/>
                      <w:i w:val="0"/>
                      <w:color w:val="FF0000"/>
                    </w:rPr>
                    <m:t>repeat</m:t>
                  </m:r>
                  <m:ctrlPr>
                    <w:rPr>
                      <w:rFonts w:ascii="Cambria Math" w:hAnsi="Cambria Math"/>
                      <w:color w:val="FF0000"/>
                    </w:rPr>
                  </m:ctrlPr>
                </m:sup>
              </m:sSubSup>
            </m:oMath>
            <w:r>
              <w:rPr>
                <w:rFonts w:ascii="New York" w:hAnsi="New York"/>
                <w:color w:val="FF0000"/>
              </w:rPr>
              <w:t xml:space="preserve"> slots</w:t>
            </w:r>
            <w:r>
              <w:rPr>
                <w:lang w:val="en-US" w:eastAsia="zh-CN"/>
              </w:rPr>
              <w:t>”? I can not understand the argument that something not supported which is known by people can be supported by the text of 3GPP.</w:t>
            </w:r>
          </w:p>
          <w:p>
            <w:pPr>
              <w:rPr>
                <w:lang w:val="en-US" w:eastAsia="zh-CN"/>
              </w:rPr>
            </w:pPr>
            <w:r>
              <w:rPr>
                <w:lang w:val="en-US" w:eastAsia="zh-CN"/>
              </w:rPr>
              <w:t>Given 38.212 would mention the “request” of Msg3 repetition in another TP being discussed, we now think this TP may be not needed anymore. The first sentence of current spec. already means the following sentence would be in the context of “repetition of PUSCH scheduled by RAR”.</w:t>
            </w:r>
          </w:p>
          <w:p>
            <w:pPr>
              <w:rPr>
                <w:i/>
                <w:sz w:val="18"/>
                <w:lang w:val="en-US" w:eastAsia="zh-CN"/>
              </w:rPr>
            </w:pPr>
            <w:r>
              <w:rPr>
                <w:rFonts w:ascii="New York" w:hAnsi="New York"/>
                <w:i/>
                <w:sz w:val="18"/>
              </w:rPr>
              <w:t xml:space="preserve">A UE can be provided in </w:t>
            </w:r>
            <w:r>
              <w:rPr>
                <w:rFonts w:ascii="New York" w:hAnsi="New York"/>
                <w:i/>
                <w:iCs/>
                <w:sz w:val="18"/>
              </w:rPr>
              <w:t>RACH-ConfigCommon</w:t>
            </w:r>
            <w:r>
              <w:rPr>
                <w:rFonts w:ascii="New York" w:hAnsi="New York"/>
                <w:i/>
                <w:sz w:val="18"/>
              </w:rPr>
              <w:t xml:space="preserve"> a set of numbers of repetitions </w:t>
            </w:r>
            <w:r>
              <w:rPr>
                <w:rFonts w:ascii="New York" w:hAnsi="New York"/>
                <w:i/>
                <w:color w:val="FF0000"/>
                <w:sz w:val="18"/>
              </w:rPr>
              <w:t xml:space="preserve">for a PUSCH transmission with PUSCH repetition Type A </w:t>
            </w:r>
            <w:r>
              <w:rPr>
                <w:rFonts w:ascii="New York" w:hAnsi="New York"/>
                <w:i/>
                <w:sz w:val="18"/>
              </w:rPr>
              <w:t>that is scheduled by a RAR UL grant or by a DCI format 0_0 with CRC scrambled by a TC-RNTI.</w:t>
            </w:r>
          </w:p>
          <w:p>
            <w:pPr>
              <w:rPr>
                <w:lang w:val="en-US" w:eastAsia="zh-CN"/>
              </w:rPr>
            </w:pPr>
            <w:r>
              <w:rPr>
                <w:lang w:val="en-US" w:eastAsia="zh-CN"/>
              </w:rPr>
              <w:t>According to above, we do not think we this redundant TP is needed based on the discussions of other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val="en-US" w:eastAsia="ko-KR"/>
              </w:rPr>
            </w:pPr>
            <w:r>
              <w:rPr>
                <w:rFonts w:hint="eastAsia" w:eastAsia="Malgun Gothic"/>
                <w:lang w:val="en-US" w:eastAsia="ko-KR"/>
              </w:rPr>
              <w:t>LG</w:t>
            </w:r>
          </w:p>
        </w:tc>
        <w:tc>
          <w:tcPr>
            <w:tcW w:w="8505" w:type="dxa"/>
            <w:shd w:val="clear" w:color="auto" w:fill="auto"/>
            <w:vAlign w:val="center"/>
          </w:tcPr>
          <w:p>
            <w:pPr>
              <w:rPr>
                <w:rFonts w:eastAsia="Malgun Gothic"/>
                <w:color w:val="00B0F0"/>
                <w:lang w:val="en-US" w:eastAsia="ko-KR"/>
              </w:rPr>
            </w:pPr>
            <w:r>
              <w:rPr>
                <w:rFonts w:hint="eastAsia" w:eastAsia="Malgun Gothic"/>
                <w:color w:val="000000" w:themeColor="text1"/>
                <w:lang w:val="en-US" w:eastAsia="ko-KR"/>
                <w14:textFill>
                  <w14:solidFill>
                    <w14:schemeClr w14:val="tx1"/>
                  </w14:solidFill>
                </w14:textFill>
              </w:rPr>
              <w:t>We also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S</w:t>
            </w:r>
            <w:r>
              <w:rPr>
                <w:rFonts w:hint="eastAsia" w:eastAsiaTheme="minorEastAsia"/>
                <w:lang w:val="en-US" w:eastAsia="zh-CN"/>
              </w:rPr>
              <w:t>amsung</w:t>
            </w:r>
          </w:p>
        </w:tc>
        <w:tc>
          <w:tcPr>
            <w:tcW w:w="8505" w:type="dxa"/>
            <w:shd w:val="clear" w:color="auto" w:fill="auto"/>
            <w:vAlign w:val="center"/>
          </w:tcPr>
          <w:p>
            <w:pPr>
              <w:rPr>
                <w:rFonts w:hint="eastAsia"/>
                <w:lang w:val="en-US" w:eastAsia="zh-CN"/>
              </w:rPr>
            </w:pPr>
            <w:r>
              <w:rPr>
                <w:lang w:val="en-US" w:eastAsia="zh-CN"/>
              </w:rPr>
              <w:t>A</w:t>
            </w:r>
            <w:r>
              <w:rPr>
                <w:rFonts w:hint="eastAsia"/>
                <w:lang w:val="en-US" w:eastAsia="zh-CN"/>
              </w:rPr>
              <w:t xml:space="preserve">s we suggested in email, we did not need to mix the intention of the proposal and transmission/repetition </w:t>
            </w:r>
            <w:r>
              <w:rPr>
                <w:lang w:val="en-US" w:eastAsia="zh-CN"/>
              </w:rPr>
              <w:t>together</w:t>
            </w:r>
            <w:r>
              <w:rPr>
                <w:rFonts w:hint="eastAsia"/>
                <w:lang w:val="en-US" w:eastAsia="zh-CN"/>
              </w:rPr>
              <w:t xml:space="preserve">, if the intention is to ask UE to </w:t>
            </w:r>
            <w:r>
              <w:rPr>
                <w:lang w:val="en-US" w:eastAsia="zh-CN"/>
              </w:rPr>
              <w:t>interpret</w:t>
            </w:r>
            <w:r>
              <w:rPr>
                <w:rFonts w:hint="eastAsia"/>
                <w:lang w:val="en-US" w:eastAsia="zh-CN"/>
              </w:rPr>
              <w:t xml:space="preserve"> the 2 MSBs in MCS when it requires the repetition, let</w:t>
            </w:r>
            <w:r>
              <w:rPr>
                <w:lang w:val="en-US" w:eastAsia="zh-CN"/>
              </w:rPr>
              <w:t>’</w:t>
            </w:r>
            <w:r>
              <w:rPr>
                <w:rFonts w:hint="eastAsia"/>
                <w:lang w:val="en-US" w:eastAsia="zh-CN"/>
              </w:rPr>
              <w:t xml:space="preserve">s just say that. </w:t>
            </w:r>
            <w:r>
              <w:rPr>
                <w:lang w:val="en-US" w:eastAsia="zh-CN"/>
              </w:rPr>
              <w:t>U</w:t>
            </w:r>
            <w:r>
              <w:rPr>
                <w:rFonts w:hint="eastAsia"/>
                <w:lang w:val="en-US" w:eastAsia="zh-CN"/>
              </w:rPr>
              <w:t xml:space="preserve">sing </w:t>
            </w:r>
            <w:r>
              <w:rPr>
                <w:lang w:val="en-US" w:eastAsia="zh-CN"/>
              </w:rPr>
              <w:t>“</w:t>
            </w:r>
            <w:r>
              <w:rPr>
                <w:rFonts w:hint="eastAsia"/>
                <w:lang w:val="en-US" w:eastAsia="zh-CN"/>
              </w:rPr>
              <w:t>determines</w:t>
            </w:r>
            <w:r>
              <w:rPr>
                <w:lang w:val="en-US" w:eastAsia="zh-CN"/>
              </w:rPr>
              <w:t>”</w:t>
            </w:r>
            <w:r>
              <w:rPr>
                <w:rFonts w:hint="eastAsia"/>
                <w:lang w:val="en-US" w:eastAsia="zh-CN"/>
              </w:rPr>
              <w:t xml:space="preserve"> is also aligned with the other parts of UE behavior.</w:t>
            </w:r>
          </w:p>
          <w:p>
            <w:pPr>
              <w:rPr>
                <w:rFonts w:hint="eastAsia"/>
                <w:color w:val="00B0F0"/>
                <w:lang w:val="en-US" w:eastAsia="zh-CN"/>
              </w:rPr>
            </w:pPr>
          </w:p>
          <w:p>
            <w:pPr>
              <w:pStyle w:val="3"/>
              <w:spacing w:line="280" w:lineRule="atLeast"/>
              <w:ind w:left="0" w:firstLine="0"/>
              <w:jc w:val="left"/>
              <w:rPr>
                <w:b/>
                <w:iCs/>
                <w:color w:val="FF0000"/>
                <w:sz w:val="28"/>
              </w:rPr>
            </w:pPr>
            <w:r>
              <w:t>8</w:t>
            </w:r>
            <w:r>
              <w:rPr>
                <w:rFonts w:hint="eastAsia"/>
              </w:rPr>
              <w:t>.</w:t>
            </w:r>
            <w:r>
              <w:t>3</w:t>
            </w:r>
            <w:r>
              <w:rPr>
                <w:rFonts w:hint="eastAsia"/>
              </w:rPr>
              <w:tab/>
            </w:r>
            <w:r>
              <w:rPr>
                <w:rFonts w:hint="eastAsia"/>
                <w:lang w:val="en-US" w:eastAsia="zh-CN"/>
              </w:rPr>
              <w:t xml:space="preserve"> </w:t>
            </w:r>
            <w:r>
              <w:t>PUSCH scheduled by RAR UL grant</w:t>
            </w:r>
          </w:p>
          <w:p>
            <w:pPr>
              <w:widowControl w:val="0"/>
              <w:spacing w:line="280" w:lineRule="atLeast"/>
              <w:rPr>
                <w:b/>
                <w:iCs/>
                <w:color w:val="FF0000"/>
                <w:sz w:val="28"/>
              </w:rPr>
            </w:pPr>
            <w:r>
              <w:rPr>
                <w:b/>
                <w:iCs/>
                <w:color w:val="FF0000"/>
                <w:sz w:val="28"/>
              </w:rPr>
              <w:t>&lt;Unchanged parts are omitted&gt;</w:t>
            </w:r>
          </w:p>
          <w:p>
            <w:pPr>
              <w:spacing w:line="280" w:lineRule="atLeast"/>
              <w:rPr>
                <w:iCs/>
                <w:lang w:val="en-US"/>
              </w:rPr>
            </w:pPr>
            <w:r>
              <w:t xml:space="preserve">A UE can be provided in </w:t>
            </w:r>
            <w:r>
              <w:rPr>
                <w:i/>
                <w:iCs/>
              </w:rPr>
              <w:t>RACH-ConfigCommon</w:t>
            </w:r>
            <w:r>
              <w:t xml:space="preserve"> a set of numbers of repetitions for a PUSCH transmission with PUSCH repetition Type A that is scheduled by a RAR UL grant or by a DCI format 0_0 with CRC scrambled by a TC-RNTI. </w:t>
            </w:r>
            <w:r>
              <w:rPr>
                <w:color w:val="FF0000"/>
                <w:u w:val="single"/>
              </w:rPr>
              <w:t xml:space="preserve">If the UE </w:t>
            </w:r>
            <w:r>
              <w:rPr>
                <w:rFonts w:hint="eastAsia"/>
                <w:color w:val="FF0000"/>
                <w:u w:val="single"/>
                <w:lang w:val="en-US" w:eastAsia="zh-CN"/>
              </w:rPr>
              <w:t>requests</w:t>
            </w:r>
            <w:r>
              <w:rPr>
                <w:color w:val="FF0000"/>
                <w:u w:val="single"/>
              </w:rPr>
              <w:t xml:space="preserve"> Msg3 PUSCH transmission with repetitions</w:t>
            </w:r>
            <w:r>
              <w:rPr>
                <w:rFonts w:hint="eastAsia"/>
                <w:color w:val="FF0000"/>
                <w:u w:val="single"/>
                <w:lang w:val="en-US" w:eastAsia="zh-CN"/>
              </w:rPr>
              <w:t xml:space="preserve"> </w:t>
            </w:r>
            <w:r>
              <w:rPr>
                <w:color w:val="FF0000"/>
                <w:u w:val="single"/>
              </w:rPr>
              <w:t xml:space="preserve">[11, TS 38.321], </w:t>
            </w:r>
            <w:r>
              <w:rPr>
                <w:rFonts w:hint="eastAsia"/>
                <w:strike/>
                <w:color w:val="FF0000"/>
                <w:u w:val="single"/>
                <w:lang w:val="en-US" w:eastAsia="zh-CN"/>
              </w:rPr>
              <w:t>T</w:t>
            </w:r>
            <w:r>
              <w:rPr>
                <w:rFonts w:hint="eastAsia"/>
                <w:color w:val="FF0000"/>
                <w:u w:val="single"/>
                <w:lang w:val="en-US" w:eastAsia="zh-CN"/>
              </w:rPr>
              <w:t>t</w:t>
            </w:r>
            <w:r>
              <w:t xml:space="preserve">he </w:t>
            </w:r>
            <w:r>
              <w:rPr>
                <w:color w:val="FF0000"/>
              </w:rPr>
              <w:t xml:space="preserve">UE </w:t>
            </w:r>
            <w:r>
              <w:rPr>
                <w:rFonts w:hint="eastAsia"/>
                <w:color w:val="00B050"/>
                <w:lang w:eastAsia="zh-CN"/>
              </w:rPr>
              <w:t xml:space="preserve">determines </w:t>
            </w:r>
            <w:r>
              <w:rPr>
                <w:rFonts w:hint="eastAsia"/>
                <w:strike/>
                <w:color w:val="0000FF"/>
                <w:u w:val="single"/>
                <w:lang w:val="en-US" w:eastAsia="zh-CN"/>
              </w:rPr>
              <w:t>transmits</w:t>
            </w:r>
            <w:r>
              <w:rPr>
                <w:rFonts w:hint="eastAsia"/>
                <w:color w:val="0000FF"/>
                <w:u w:val="single"/>
                <w:lang w:val="en-US" w:eastAsia="zh-CN"/>
              </w:rPr>
              <w:t xml:space="preserve"> </w:t>
            </w:r>
            <w:r>
              <w:rPr>
                <w:strike/>
                <w:color w:val="FF0000"/>
              </w:rPr>
              <w:t>repeats</w:t>
            </w:r>
            <w:r>
              <w:t xml:space="preserve"> the PUSCH</w:t>
            </w:r>
            <w:r>
              <w:rPr>
                <w:rFonts w:hint="eastAsia"/>
                <w:lang w:eastAsia="zh-CN"/>
              </w:rPr>
              <w:t xml:space="preserve"> </w:t>
            </w:r>
            <w:r>
              <w:rPr>
                <w:rFonts w:hint="eastAsia"/>
                <w:color w:val="00B050"/>
                <w:lang w:eastAsia="zh-CN"/>
              </w:rPr>
              <w:t>repetition number as</w:t>
            </w:r>
            <w:r>
              <w:rPr>
                <w:color w:val="00B050"/>
              </w:rPr>
              <w:t xml:space="preserve"> </w:t>
            </w:r>
            <w:r>
              <w:rPr>
                <w:strike/>
                <w:color w:val="00B050"/>
              </w:rPr>
              <w:t>transmission over</w:t>
            </w:r>
            <w:r>
              <w:rPr>
                <w:color w:val="00B050"/>
              </w:rPr>
              <w:t xml:space="preserv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w:t>
            </w:r>
            <w:r>
              <w:rPr>
                <w:strike/>
                <w:color w:val="00B050"/>
              </w:rPr>
              <w:t>slots</w:t>
            </w:r>
            <w:r>
              <w:rPr>
                <w:rFonts w:hint="eastAsia"/>
                <w:lang w:val="en-US" w:eastAsia="zh-CN"/>
              </w:rPr>
              <w:t xml:space="preserve">, </w:t>
            </w:r>
            <w:r>
              <w:t xml:space="preserve">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is indicated by the 2 MSBs of the MCS field in the RAR UL grant or in the DCI format 0_0 with CRC scrambled by the TC-RNTI,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rPr>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 </w:t>
            </w:r>
            <w:r>
              <w:rPr>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t xml:space="preserve"> where a repetition of the PUSCH transmission does not include a symbol </w:t>
            </w:r>
            <w:r>
              <w:rPr>
                <w:lang w:val="en-US"/>
              </w:rPr>
              <w:t xml:space="preserve">indicated as downlink by </w:t>
            </w:r>
            <w:r>
              <w:rPr>
                <w:i/>
                <w:iCs/>
              </w:rPr>
              <w:t>tdd-</w:t>
            </w:r>
            <w:r>
              <w:rPr>
                <w:i/>
                <w:iCs/>
                <w:lang w:val="en-US"/>
              </w:rPr>
              <w:t>UL-DL-</w:t>
            </w:r>
            <w:r>
              <w:rPr>
                <w:i/>
                <w:iCs/>
              </w:rPr>
              <w:t>C</w:t>
            </w:r>
            <w:r>
              <w:rPr>
                <w:i/>
                <w:iCs/>
                <w:lang w:val="en-US"/>
              </w:rPr>
              <w:t>onfiguration</w:t>
            </w:r>
            <w:r>
              <w:rPr>
                <w:i/>
                <w:iCs/>
              </w:rPr>
              <w:t>C</w:t>
            </w:r>
            <w:r>
              <w:rPr>
                <w:i/>
                <w:iCs/>
                <w:lang w:val="en-US"/>
              </w:rPr>
              <w:t>ommon</w:t>
            </w:r>
            <w:r>
              <w:rPr>
                <w:lang w:val="en-US"/>
              </w:rPr>
              <w:t xml:space="preserve"> or indicated as a symbol of an SS/PBCH block with index provided by </w:t>
            </w:r>
            <w:r>
              <w:rPr>
                <w:i/>
                <w:lang w:val="en-US"/>
              </w:rPr>
              <w:t>ssb-PositionsInBurst</w:t>
            </w:r>
            <w:r>
              <w:rPr>
                <w:iCs/>
                <w:lang w:val="en-US"/>
              </w:rPr>
              <w:t>.</w:t>
            </w:r>
          </w:p>
          <w:p>
            <w:pPr>
              <w:rPr>
                <w:rFonts w:hint="eastAsia"/>
                <w:color w:val="00B0F0"/>
                <w:lang w:val="en-US" w:eastAsia="zh-CN"/>
              </w:rPr>
            </w:pPr>
            <w:r>
              <w:rPr>
                <w:b/>
                <w:iCs/>
                <w:color w:val="FF0000"/>
                <w:sz w:val="28"/>
              </w:rPr>
              <w:t>&lt;Unchanged parts are omitted&gt;</w:t>
            </w:r>
          </w:p>
          <w:p>
            <w:pPr>
              <w:rPr>
                <w:rFonts w:hint="eastAsia"/>
                <w:color w:val="00B0F0"/>
                <w:lang w:val="en-US" w:eastAsia="zh-CN"/>
              </w:rPr>
            </w:pPr>
          </w:p>
          <w:p>
            <w:pPr>
              <w:rPr>
                <w:color w:val="00B0F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default" w:eastAsiaTheme="minorEastAsia"/>
                <w:color w:val="0000FF"/>
                <w:lang w:val="en-US" w:eastAsia="zh-CN"/>
              </w:rPr>
            </w:pPr>
            <w:r>
              <w:rPr>
                <w:rFonts w:hint="eastAsia" w:eastAsiaTheme="minorEastAsia"/>
                <w:color w:val="0000FF"/>
                <w:lang w:val="en-US" w:eastAsia="zh-CN"/>
              </w:rPr>
              <w:t>FL</w:t>
            </w:r>
          </w:p>
        </w:tc>
        <w:tc>
          <w:tcPr>
            <w:tcW w:w="8505" w:type="dxa"/>
            <w:shd w:val="clear" w:color="auto" w:fill="auto"/>
            <w:vAlign w:val="center"/>
          </w:tcPr>
          <w:p>
            <w:pPr>
              <w:rPr>
                <w:rFonts w:hint="default"/>
                <w:color w:val="0000FF"/>
                <w:lang w:val="en-US" w:eastAsia="zh-CN"/>
              </w:rPr>
            </w:pPr>
            <w:r>
              <w:rPr>
                <w:rFonts w:hint="eastAsia"/>
                <w:color w:val="0000FF"/>
                <w:lang w:val="en-US" w:eastAsia="zh-CN"/>
              </w:rPr>
              <w:t>The discussion so far is very disappointing. Vivo and Samsung keep thinking the TP proposed by FL is not workable/correct. Further discussion would not help. So, let</w:t>
            </w:r>
            <w:r>
              <w:rPr>
                <w:rFonts w:hint="default"/>
                <w:color w:val="0000FF"/>
                <w:lang w:val="en-US" w:eastAsia="zh-CN"/>
              </w:rPr>
              <w:t>’</w:t>
            </w:r>
            <w:r>
              <w:rPr>
                <w:rFonts w:hint="eastAsia"/>
                <w:color w:val="0000FF"/>
                <w:lang w:val="en-US" w:eastAsia="zh-CN"/>
              </w:rPr>
              <w:t xml:space="preserve">s stop the discussion and leave it to editor, with the understanding that we once reached consensus to update TS 38213 while we cannot find some good texts to reflect it. </w:t>
            </w:r>
          </w:p>
        </w:tc>
      </w:tr>
    </w:tbl>
    <w:p>
      <w:pPr>
        <w:rPr>
          <w:lang w:eastAsia="zh-CN"/>
        </w:rPr>
      </w:pPr>
    </w:p>
    <w:p>
      <w:pPr>
        <w:pStyle w:val="4"/>
        <w:numPr>
          <w:ilvl w:val="2"/>
          <w:numId w:val="10"/>
        </w:numPr>
        <w:rPr>
          <w:lang w:val="en-US" w:eastAsia="zh-CN"/>
        </w:rPr>
      </w:pPr>
      <w:r>
        <w:rPr>
          <w:rFonts w:hint="eastAsia"/>
          <w:lang w:val="en-US" w:eastAsia="zh-CN"/>
        </w:rPr>
        <w:t>[Paused] Issue #3: How to interpret the information filed for CFRA repetition</w:t>
      </w:r>
    </w:p>
    <w:p>
      <w:pPr>
        <w:rPr>
          <w:lang w:val="en-US" w:eastAsia="zh-CN"/>
        </w:rPr>
      </w:pPr>
      <w:r>
        <w:rPr>
          <w:rFonts w:hint="eastAsia"/>
          <w:lang w:val="en-US" w:eastAsia="zh-CN"/>
        </w:rPr>
        <w:t xml:space="preserve">In addition, the following working assumption was reached for repetition of CFRA PUSCH.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val="en-US" w:eastAsia="zh-CN"/>
              </w:rPr>
            </w:pPr>
            <w:bookmarkStart w:id="14" w:name="_Hlk93662922"/>
            <w:r>
              <w:rPr>
                <w:rFonts w:hint="eastAsia" w:ascii="New York" w:hAnsi="New York"/>
                <w:highlight w:val="darkYellow"/>
                <w:lang w:val="en-US"/>
              </w:rPr>
              <w:t>Working assumption </w:t>
            </w:r>
            <w:r>
              <w:rPr>
                <w:rFonts w:hint="eastAsia" w:ascii="New York" w:hAnsi="New York"/>
                <w:highlight w:val="darkYellow"/>
                <w:lang w:val="en-US" w:eastAsia="zh-CN"/>
              </w:rPr>
              <w:t xml:space="preserve">: </w:t>
            </w:r>
            <w:r>
              <w:rPr>
                <w:rFonts w:ascii="New York" w:hAnsi="New York"/>
                <w:lang w:val="en-US" w:eastAsia="zh-CN"/>
              </w:rPr>
              <w:t>s</w:t>
            </w:r>
            <w:r>
              <w:rPr>
                <w:rFonts w:hint="eastAsia" w:ascii="New York" w:hAnsi="New York"/>
                <w:lang w:val="en-US" w:eastAsia="zh-CN"/>
              </w:rPr>
              <w:t xml:space="preserve">upport repetition for a PUSCH scheduled by RAR UL grant, including both Msg3 PUSCH and CFRA PUSCH. </w:t>
            </w:r>
          </w:p>
          <w:p>
            <w:pPr>
              <w:numPr>
                <w:ilvl w:val="1"/>
                <w:numId w:val="26"/>
              </w:numPr>
              <w:spacing w:before="120" w:line="280" w:lineRule="atLeast"/>
              <w:rPr>
                <w:rFonts w:ascii="New York" w:hAnsi="New York"/>
                <w:lang w:val="en-US" w:eastAsia="zh-CN"/>
              </w:rPr>
            </w:pPr>
            <w:r>
              <w:rPr>
                <w:rFonts w:hint="eastAsia" w:ascii="New York" w:hAnsi="New York"/>
                <w:lang w:val="en-US" w:eastAsia="zh-CN"/>
              </w:rPr>
              <w:t>Use the same mechanism of Msg3 PUSCH repetition, when applicable, for CFRA PUSCH</w:t>
            </w:r>
            <w:r>
              <w:rPr>
                <w:rFonts w:ascii="New York" w:hAnsi="New York"/>
                <w:lang w:val="en-US" w:eastAsia="zh-CN"/>
              </w:rPr>
              <w:t xml:space="preserve"> with repetitions</w:t>
            </w:r>
            <w:r>
              <w:rPr>
                <w:rFonts w:hint="eastAsia" w:ascii="New York" w:hAnsi="New York"/>
                <w:lang w:val="en-US" w:eastAsia="zh-CN"/>
              </w:rPr>
              <w:t xml:space="preserve">. </w:t>
            </w:r>
          </w:p>
          <w:p>
            <w:pPr>
              <w:numPr>
                <w:ilvl w:val="2"/>
                <w:numId w:val="26"/>
              </w:numPr>
              <w:tabs>
                <w:tab w:val="left" w:pos="840"/>
                <w:tab w:val="clear" w:pos="1260"/>
              </w:tabs>
              <w:spacing w:before="120" w:line="280" w:lineRule="atLeast"/>
              <w:rPr>
                <w:rFonts w:ascii="New York" w:hAnsi="New York"/>
                <w:lang w:val="en-US" w:eastAsia="zh-CN"/>
              </w:rPr>
            </w:pPr>
            <w:r>
              <w:rPr>
                <w:rFonts w:hint="eastAsia" w:ascii="New York" w:hAnsi="New York"/>
                <w:lang w:val="en-US" w:eastAsia="zh-CN"/>
              </w:rPr>
              <w:t xml:space="preserve">No separate </w:t>
            </w:r>
            <w:r>
              <w:rPr>
                <w:rFonts w:ascii="New York" w:hAnsi="New York" w:eastAsiaTheme="minorEastAsia"/>
                <w:lang w:eastAsia="zh-CN"/>
              </w:rPr>
              <w:t>CFRA preamble</w:t>
            </w:r>
            <w:r>
              <w:rPr>
                <w:rFonts w:hint="eastAsia" w:ascii="New York" w:hAnsi="New York" w:eastAsiaTheme="minorEastAsia"/>
                <w:lang w:val="en-US" w:eastAsia="zh-CN"/>
              </w:rPr>
              <w:t>/RO</w:t>
            </w:r>
            <w:r>
              <w:rPr>
                <w:rFonts w:ascii="New York" w:hAnsi="New York" w:eastAsiaTheme="minorEastAsia"/>
                <w:lang w:eastAsia="zh-CN"/>
              </w:rPr>
              <w:t xml:space="preserve"> </w:t>
            </w:r>
            <w:r>
              <w:rPr>
                <w:rFonts w:hint="eastAsia" w:ascii="New York" w:hAnsi="New York" w:eastAsiaTheme="minorEastAsia"/>
                <w:lang w:val="en-US" w:eastAsia="zh-CN"/>
              </w:rPr>
              <w:t xml:space="preserve">for repetition of CFRA PUSCH </w:t>
            </w:r>
            <w:r>
              <w:rPr>
                <w:rFonts w:ascii="New York" w:hAnsi="New York" w:eastAsiaTheme="minorEastAsia"/>
                <w:lang w:eastAsia="zh-CN"/>
              </w:rPr>
              <w:t xml:space="preserve">is </w:t>
            </w:r>
            <w:r>
              <w:rPr>
                <w:rFonts w:hint="eastAsia" w:ascii="New York" w:hAnsi="New York" w:eastAsiaTheme="minorEastAsia"/>
                <w:lang w:val="en-US" w:eastAsia="zh-CN"/>
              </w:rPr>
              <w:t xml:space="preserve">introduced. </w:t>
            </w:r>
          </w:p>
          <w:p>
            <w:pPr>
              <w:numPr>
                <w:ilvl w:val="2"/>
                <w:numId w:val="26"/>
              </w:numPr>
              <w:tabs>
                <w:tab w:val="left" w:pos="840"/>
                <w:tab w:val="clear" w:pos="1260"/>
              </w:tabs>
              <w:spacing w:before="120" w:line="280" w:lineRule="atLeast"/>
              <w:rPr>
                <w:rFonts w:ascii="New York" w:hAnsi="New York"/>
                <w:lang w:val="en-US" w:eastAsia="zh-CN"/>
              </w:rPr>
            </w:pPr>
            <w:r>
              <w:rPr>
                <w:rFonts w:hint="eastAsia" w:ascii="New York" w:hAnsi="New York"/>
                <w:lang w:val="en-US" w:eastAsia="zh-CN"/>
              </w:rPr>
              <w:t xml:space="preserve">No additional </w:t>
            </w:r>
            <w:r>
              <w:rPr>
                <w:rFonts w:ascii="New York" w:hAnsi="New York" w:eastAsia="等线"/>
                <w:kern w:val="2"/>
                <w:szCs w:val="21"/>
                <w:lang w:val="en-US" w:eastAsia="zh-CN"/>
              </w:rPr>
              <w:t xml:space="preserve">optimization specific for CFRA </w:t>
            </w:r>
            <w:r>
              <w:rPr>
                <w:rFonts w:hint="eastAsia" w:ascii="New York" w:hAnsi="New York" w:eastAsia="等线"/>
                <w:kern w:val="2"/>
                <w:szCs w:val="21"/>
                <w:lang w:val="en-US" w:eastAsia="zh-CN"/>
              </w:rPr>
              <w:t>PUSCH is considered</w:t>
            </w:r>
            <w:r>
              <w:rPr>
                <w:rFonts w:ascii="New York" w:hAnsi="New York" w:eastAsia="等线"/>
                <w:kern w:val="2"/>
                <w:szCs w:val="21"/>
                <w:lang w:val="en-US" w:eastAsia="zh-CN"/>
              </w:rPr>
              <w:t xml:space="preserve"> for CFRA PUSCH with repetition</w:t>
            </w:r>
            <w:r>
              <w:rPr>
                <w:rFonts w:hint="eastAsia" w:ascii="New York" w:hAnsi="New York" w:eastAsia="等线"/>
                <w:kern w:val="2"/>
                <w:szCs w:val="21"/>
                <w:lang w:val="en-US" w:eastAsia="zh-CN"/>
              </w:rPr>
              <w:t xml:space="preserve">. </w:t>
            </w:r>
          </w:p>
          <w:p>
            <w:pPr>
              <w:numPr>
                <w:ilvl w:val="1"/>
                <w:numId w:val="26"/>
              </w:numPr>
              <w:spacing w:before="120" w:line="280" w:lineRule="atLeast"/>
              <w:rPr>
                <w:rFonts w:ascii="New York" w:hAnsi="New York"/>
                <w:lang w:val="en-US" w:eastAsia="zh-CN"/>
              </w:rPr>
            </w:pPr>
            <w:r>
              <w:rPr>
                <w:rFonts w:ascii="New York" w:hAnsi="New York"/>
                <w:lang w:val="en-US" w:eastAsia="zh-CN"/>
              </w:rPr>
              <w:t>No additional RAN1 specification impact</w:t>
            </w:r>
          </w:p>
          <w:p>
            <w:pPr>
              <w:tabs>
                <w:tab w:val="left" w:pos="840"/>
              </w:tabs>
              <w:spacing w:before="120" w:line="280" w:lineRule="atLeast"/>
              <w:rPr>
                <w:rFonts w:ascii="New York" w:hAnsi="New York"/>
                <w:lang w:val="en-US" w:eastAsia="zh-CN"/>
              </w:rPr>
            </w:pPr>
            <w:r>
              <w:rPr>
                <w:rFonts w:ascii="New York" w:hAnsi="New York"/>
                <w:lang w:val="en-US" w:eastAsia="zh-CN"/>
              </w:rPr>
              <w:t>Note: UE reports Msg3 repetition capability after initial access</w:t>
            </w:r>
            <w:r>
              <w:rPr>
                <w:rFonts w:hint="eastAsia" w:ascii="New York" w:hAnsi="New York"/>
                <w:lang w:val="en-US" w:eastAsia="zh-CN"/>
              </w:rPr>
              <w:t xml:space="preserve">. </w:t>
            </w:r>
          </w:p>
          <w:p>
            <w:pPr>
              <w:spacing w:before="120" w:line="280" w:lineRule="atLeast"/>
              <w:rPr>
                <w:rFonts w:ascii="New York" w:hAnsi="New York"/>
                <w:lang w:val="en-US" w:eastAsia="zh-CN"/>
              </w:rPr>
            </w:pPr>
            <w:r>
              <w:rPr>
                <w:rFonts w:ascii="New York" w:hAnsi="New York"/>
                <w:lang w:val="en-US" w:eastAsia="zh-CN"/>
              </w:rPr>
              <w:t>Note: The working assumption can be confirmed only if no additional RAN1 specification impact nor optimization specific for CFRA PUSCH.</w:t>
            </w:r>
          </w:p>
        </w:tc>
      </w:tr>
      <w:bookmarkEnd w:id="14"/>
    </w:tbl>
    <w:p>
      <w:pPr>
        <w:rPr>
          <w:lang w:val="en-US" w:eastAsia="zh-CN"/>
        </w:rPr>
      </w:pPr>
    </w:p>
    <w:p>
      <w:pPr>
        <w:rPr>
          <w:lang w:val="en-US" w:eastAsia="zh-CN"/>
        </w:rPr>
      </w:pPr>
      <w:r>
        <w:rPr>
          <w:rFonts w:hint="eastAsia"/>
          <w:lang w:val="en-US" w:eastAsia="zh-CN"/>
        </w:rPr>
        <w:t xml:space="preserve">[3, ZTE], [14, </w:t>
      </w:r>
      <w:r>
        <w:rPr>
          <w:rFonts w:hint="eastAsia"/>
          <w:lang w:eastAsia="zh-CN"/>
        </w:rPr>
        <w:tab/>
      </w:r>
      <w:r>
        <w:rPr>
          <w:rFonts w:hint="eastAsia"/>
          <w:lang w:eastAsia="zh-CN"/>
        </w:rPr>
        <w:t>China Telecom</w:t>
      </w:r>
      <w:r>
        <w:rPr>
          <w:rFonts w:hint="eastAsia"/>
          <w:lang w:val="en-US" w:eastAsia="zh-CN"/>
        </w:rPr>
        <w:t xml:space="preserve">], [16, </w:t>
      </w:r>
      <w:r>
        <w:rPr>
          <w:rFonts w:hint="eastAsia"/>
          <w:lang w:eastAsia="zh-CN"/>
        </w:rPr>
        <w:tab/>
      </w:r>
      <w:r>
        <w:rPr>
          <w:rFonts w:hint="eastAsia"/>
          <w:lang w:eastAsia="zh-CN"/>
        </w:rPr>
        <w:t>InterDigital</w:t>
      </w:r>
      <w:r>
        <w:rPr>
          <w:rFonts w:hint="eastAsia"/>
          <w:lang w:val="en-US" w:eastAsia="zh-CN"/>
        </w:rPr>
        <w:t xml:space="preserve">], [17, CMCC] propose to confirm the working assumption, and they all have the following same understanding: </w:t>
      </w:r>
    </w:p>
    <w:p>
      <w:pPr>
        <w:numPr>
          <w:ilvl w:val="0"/>
          <w:numId w:val="27"/>
        </w:numPr>
        <w:rPr>
          <w:lang w:val="en-US" w:eastAsia="zh-CN"/>
        </w:rPr>
      </w:pPr>
      <w:r>
        <w:rPr>
          <w:rFonts w:hint="eastAsia"/>
          <w:lang w:val="en-US" w:eastAsia="zh-CN"/>
        </w:rPr>
        <w:t>Af</w:t>
      </w:r>
      <w:r>
        <w:rPr>
          <w:rFonts w:hint="eastAsia"/>
          <w:bCs/>
          <w:iCs/>
          <w:sz w:val="21"/>
          <w:szCs w:val="21"/>
          <w:lang w:eastAsia="zh-CN"/>
        </w:rPr>
        <w:t xml:space="preserve">ter initial access and UE reports Msg3 </w:t>
      </w:r>
      <w:r>
        <w:rPr>
          <w:bCs/>
          <w:iCs/>
          <w:sz w:val="21"/>
          <w:szCs w:val="21"/>
          <w:lang w:eastAsia="zh-CN"/>
        </w:rPr>
        <w:t>repetition</w:t>
      </w:r>
      <w:r>
        <w:rPr>
          <w:rFonts w:hint="eastAsia"/>
          <w:bCs/>
          <w:iCs/>
          <w:sz w:val="21"/>
          <w:szCs w:val="21"/>
          <w:lang w:eastAsia="zh-CN"/>
        </w:rPr>
        <w:t xml:space="preserve"> capability, </w:t>
      </w:r>
      <w:r>
        <w:rPr>
          <w:bCs/>
          <w:iCs/>
          <w:sz w:val="21"/>
          <w:szCs w:val="21"/>
          <w:lang w:eastAsia="zh-CN"/>
        </w:rPr>
        <w:t>repurposed MCS information field is applied</w:t>
      </w:r>
      <w:r>
        <w:rPr>
          <w:rFonts w:hint="eastAsia"/>
          <w:bCs/>
          <w:iCs/>
          <w:sz w:val="21"/>
          <w:szCs w:val="21"/>
          <w:lang w:eastAsia="zh-CN"/>
        </w:rPr>
        <w:t xml:space="preserve"> for CFRA</w:t>
      </w:r>
      <w:r>
        <w:rPr>
          <w:bCs/>
          <w:iCs/>
          <w:sz w:val="21"/>
          <w:szCs w:val="21"/>
          <w:lang w:eastAsia="zh-CN"/>
        </w:rPr>
        <w:t>.</w:t>
      </w:r>
      <w:r>
        <w:rPr>
          <w:rFonts w:hint="eastAsia"/>
          <w:bCs/>
          <w:iCs/>
          <w:sz w:val="21"/>
          <w:szCs w:val="21"/>
          <w:lang w:val="en-US" w:eastAsia="zh-CN"/>
        </w:rPr>
        <w:t xml:space="preserve"> </w:t>
      </w:r>
    </w:p>
    <w:p>
      <w:pPr>
        <w:spacing w:before="120"/>
        <w:rPr>
          <w:i/>
          <w:iCs/>
          <w:lang w:val="en-US" w:eastAsia="zh-CN"/>
        </w:rPr>
      </w:pPr>
      <w:r>
        <w:rPr>
          <w:rFonts w:hint="eastAsia"/>
          <w:lang w:val="en-US" w:eastAsia="zh-CN"/>
        </w:rPr>
        <w:t>[2, vivo] also proposes to confirm the working assumption, while thinks RAN2 can discuss new signaling/method about how to interpret the information filed for CFRA repetition.</w:t>
      </w:r>
    </w:p>
    <w:p>
      <w:pPr>
        <w:pStyle w:val="5"/>
        <w:rPr>
          <w:lang w:val="en-US" w:eastAsia="zh-CN"/>
        </w:rPr>
      </w:pPr>
      <w:r>
        <w:rPr>
          <w:rFonts w:hint="eastAsia"/>
          <w:lang w:val="en-US" w:eastAsia="zh-CN"/>
        </w:rPr>
        <w:t>First round</w:t>
      </w:r>
    </w:p>
    <w:p>
      <w:pPr>
        <w:rPr>
          <w:lang w:val="en-US" w:eastAsia="zh-CN"/>
        </w:rPr>
      </w:pPr>
      <w:r>
        <w:rPr>
          <w:rFonts w:hint="eastAsia"/>
          <w:lang w:val="en-US" w:eastAsia="zh-CN"/>
        </w:rPr>
        <w:t xml:space="preserve">Regarding how to interpret the information field for CFRA PUSCH repetition, the following two solutions can be considered. </w:t>
      </w:r>
    </w:p>
    <w:p>
      <w:pPr>
        <w:numPr>
          <w:ilvl w:val="1"/>
          <w:numId w:val="27"/>
        </w:numPr>
        <w:rPr>
          <w:lang w:val="en-US" w:eastAsia="zh-CN"/>
        </w:rPr>
      </w:pPr>
      <w:r>
        <w:rPr>
          <w:rFonts w:hint="eastAsia"/>
          <w:lang w:val="en-US" w:eastAsia="zh-CN"/>
        </w:rPr>
        <w:t xml:space="preserve"> Solution 1: After initial access and UE reports Msg3 repetition capability, repurposed MCS information field is applied for CFRA. </w:t>
      </w:r>
    </w:p>
    <w:p>
      <w:pPr>
        <w:numPr>
          <w:ilvl w:val="2"/>
          <w:numId w:val="27"/>
        </w:numPr>
        <w:rPr>
          <w:lang w:val="en-US" w:eastAsia="zh-CN"/>
        </w:rPr>
      </w:pPr>
      <w:r>
        <w:rPr>
          <w:rFonts w:hint="eastAsia"/>
          <w:lang w:val="en-US" w:eastAsia="zh-CN"/>
        </w:rPr>
        <w:t xml:space="preserve">This is the natural interpretation based on the first note of the working assumption. </w:t>
      </w:r>
    </w:p>
    <w:p>
      <w:pPr>
        <w:numPr>
          <w:ilvl w:val="2"/>
          <w:numId w:val="27"/>
        </w:numPr>
        <w:rPr>
          <w:lang w:val="en-US" w:eastAsia="zh-CN"/>
        </w:rPr>
      </w:pPr>
      <w:r>
        <w:rPr>
          <w:rFonts w:hint="eastAsia"/>
          <w:lang w:val="en-US" w:eastAsia="zh-CN"/>
        </w:rPr>
        <w:t xml:space="preserve">However, FL finds there might be an issue for this understanding. Assuming a scenario that a Rel-17 new UE in a legacy cell (the gNB is Rel-15/16), the gNB will not read the new capability reported from the Rel-17 UE. In such scenario, gNB and UE may have a different understanding on the MCS information field if MCS index larger than 3 is scheduled. The issue may not be that severe as gNB may not schedule large MCS index typically. Even if scheduled, gNB can then fall back to a low MCS index if gNB cannot successfully decode CFRA PUSCH due to different understanding on the MCS. </w:t>
      </w:r>
    </w:p>
    <w:p>
      <w:pPr>
        <w:numPr>
          <w:ilvl w:val="2"/>
          <w:numId w:val="27"/>
        </w:numPr>
        <w:rPr>
          <w:lang w:val="en-US" w:eastAsia="zh-CN"/>
        </w:rPr>
      </w:pPr>
      <w:r>
        <w:rPr>
          <w:rFonts w:hint="eastAsia"/>
          <w:lang w:val="en-US" w:eastAsia="zh-CN"/>
        </w:rPr>
        <w:t xml:space="preserve">If supported, it can be specified in RAN2 to avoid RAN1 impact, e.g., capturing the following in TS 38.306. </w:t>
      </w:r>
    </w:p>
    <w:p>
      <w:pPr>
        <w:numPr>
          <w:ilvl w:val="3"/>
          <w:numId w:val="27"/>
        </w:numPr>
        <w:tabs>
          <w:tab w:val="left" w:pos="1260"/>
          <w:tab w:val="clear" w:pos="1680"/>
        </w:tabs>
        <w:rPr>
          <w:lang w:val="en-US" w:eastAsia="zh-CN"/>
        </w:rPr>
      </w:pPr>
      <w:r>
        <w:rPr>
          <w:rFonts w:hint="eastAsia"/>
          <w:lang w:val="en-US" w:eastAsia="zh-CN"/>
        </w:rPr>
        <w:t xml:space="preserve"> </w:t>
      </w:r>
      <w:r>
        <w:rPr>
          <w:lang w:val="en-US" w:eastAsia="zh-CN"/>
        </w:rPr>
        <w:t>‘A UE support</w:t>
      </w:r>
      <w:r>
        <w:rPr>
          <w:rFonts w:hint="eastAsia"/>
          <w:lang w:val="en-US" w:eastAsia="zh-CN"/>
        </w:rPr>
        <w:t>s</w:t>
      </w:r>
      <w:r>
        <w:rPr>
          <w:lang w:val="en-US" w:eastAsia="zh-CN"/>
        </w:rPr>
        <w:t xml:space="preserve"> </w:t>
      </w:r>
      <w:r>
        <w:rPr>
          <w:i/>
          <w:iCs/>
          <w:lang w:val="sv-SE"/>
        </w:rPr>
        <w:t>msg3Repetition</w:t>
      </w:r>
      <w:r>
        <w:rPr>
          <w:i/>
          <w:iCs/>
        </w:rPr>
        <w:t>-r1</w:t>
      </w:r>
      <w:r>
        <w:rPr>
          <w:i/>
          <w:iCs/>
          <w:lang w:val="sv-SE"/>
        </w:rPr>
        <w:t>7</w:t>
      </w:r>
      <w:r>
        <w:rPr>
          <w:lang w:val="en-US" w:eastAsia="zh-CN"/>
        </w:rPr>
        <w:t xml:space="preserve"> shall interpret RAR UL grant as indicating repetition for CFRA.’ </w:t>
      </w:r>
    </w:p>
    <w:p>
      <w:pPr>
        <w:numPr>
          <w:ilvl w:val="1"/>
          <w:numId w:val="27"/>
        </w:numPr>
        <w:rPr>
          <w:i/>
          <w:iCs/>
          <w:u w:val="single"/>
          <w:lang w:val="en-US" w:eastAsia="zh-CN"/>
        </w:rPr>
      </w:pPr>
      <w:r>
        <w:rPr>
          <w:rFonts w:hint="eastAsia"/>
          <w:lang w:val="en-US" w:eastAsia="zh-CN"/>
        </w:rPr>
        <w:t xml:space="preserve">Solution 2: After initial access and UE reports Msg3 repetition capability, repurposed MCS information field is applied for CFRA </w:t>
      </w:r>
      <w:r>
        <w:rPr>
          <w:rFonts w:hint="eastAsia"/>
          <w:u w:val="single"/>
          <w:lang w:val="en-US" w:eastAsia="zh-CN"/>
        </w:rPr>
        <w:t xml:space="preserve">only if UE receives RRC configuration </w:t>
      </w:r>
      <w:r>
        <w:rPr>
          <w:rFonts w:hint="eastAsia"/>
          <w:i/>
          <w:iCs/>
          <w:u w:val="single"/>
          <w:lang w:val="en-US" w:eastAsia="zh-CN"/>
        </w:rPr>
        <w:t xml:space="preserve">Msg3Repetitions-CB-PreamblesPerSSB-PerSharedRO. </w:t>
      </w:r>
    </w:p>
    <w:p>
      <w:pPr>
        <w:numPr>
          <w:ilvl w:val="2"/>
          <w:numId w:val="27"/>
        </w:numPr>
        <w:tabs>
          <w:tab w:val="left" w:pos="840"/>
          <w:tab w:val="clear" w:pos="1260"/>
        </w:tabs>
        <w:rPr>
          <w:lang w:val="en-US" w:eastAsia="zh-CN"/>
        </w:rPr>
      </w:pPr>
      <w:r>
        <w:rPr>
          <w:rFonts w:hint="eastAsia"/>
          <w:lang w:val="en-US" w:eastAsia="zh-CN"/>
        </w:rPr>
        <w:t xml:space="preserve"> If UE receives RRC configuration </w:t>
      </w:r>
      <w:r>
        <w:rPr>
          <w:rFonts w:hint="eastAsia"/>
          <w:i/>
          <w:iCs/>
          <w:lang w:val="en-US" w:eastAsia="zh-CN"/>
        </w:rPr>
        <w:t>Msg3Repetitions-CB-PreamblesPerSSB-PerSharedRO</w:t>
      </w:r>
      <w:r>
        <w:rPr>
          <w:rFonts w:hint="eastAsia"/>
          <w:lang w:val="en-US" w:eastAsia="zh-CN"/>
        </w:rPr>
        <w:t>, it means the gNB is a Rel-17 gNB.</w:t>
      </w:r>
    </w:p>
    <w:p>
      <w:pPr>
        <w:numPr>
          <w:ilvl w:val="2"/>
          <w:numId w:val="27"/>
        </w:numPr>
        <w:rPr>
          <w:lang w:val="sv-SE"/>
        </w:rPr>
      </w:pPr>
      <w:r>
        <w:rPr>
          <w:rFonts w:hint="eastAsia"/>
          <w:lang w:val="en-US" w:eastAsia="zh-CN"/>
        </w:rPr>
        <w:t xml:space="preserve">If supported, it can be specified in RAN2 to avoid RAN1 impact, e.g., capturing the following in TS 38.331 for description of </w:t>
      </w:r>
      <w:r>
        <w:rPr>
          <w:rFonts w:hint="eastAsia"/>
          <w:i/>
          <w:iCs/>
          <w:lang w:val="en-US" w:eastAsia="zh-CN"/>
        </w:rPr>
        <w:t xml:space="preserve">Msg3Repetitions-CB-PreamblesPerSSB-PerSharedRO. </w:t>
      </w:r>
    </w:p>
    <w:p>
      <w:pPr>
        <w:numPr>
          <w:ilvl w:val="3"/>
          <w:numId w:val="27"/>
        </w:numPr>
        <w:tabs>
          <w:tab w:val="left" w:pos="1260"/>
          <w:tab w:val="clear" w:pos="1680"/>
        </w:tabs>
        <w:rPr>
          <w:lang w:val="en-US" w:eastAsia="zh-CN"/>
        </w:rPr>
      </w:pPr>
      <w:r>
        <w:rPr>
          <w:lang w:val="en-US" w:eastAsia="zh-CN"/>
        </w:rPr>
        <w:t>‘</w:t>
      </w:r>
      <w:r>
        <w:rPr>
          <w:rFonts w:hint="eastAsia"/>
          <w:lang w:val="en-US" w:eastAsia="zh-CN"/>
        </w:rPr>
        <w:t xml:space="preserve">If </w:t>
      </w:r>
      <w:r>
        <w:rPr>
          <w:rFonts w:hint="eastAsia"/>
          <w:i/>
          <w:iCs/>
          <w:lang w:val="en-US" w:eastAsia="zh-CN"/>
        </w:rPr>
        <w:t xml:space="preserve">Msg3Repetitions-CB-PreamblesPerSSB-PerSharedRO </w:t>
      </w:r>
      <w:r>
        <w:rPr>
          <w:rFonts w:hint="eastAsia"/>
          <w:lang w:val="en-US" w:eastAsia="zh-CN"/>
        </w:rPr>
        <w:t xml:space="preserve">is configured, repurposed MCS information field is applied for CFRA for UEs reporting capability </w:t>
      </w:r>
      <w:r>
        <w:rPr>
          <w:i/>
          <w:iCs/>
          <w:lang w:val="sv-SE"/>
        </w:rPr>
        <w:t>msg3Repetition</w:t>
      </w:r>
      <w:r>
        <w:rPr>
          <w:i/>
          <w:iCs/>
        </w:rPr>
        <w:t>-r1</w:t>
      </w:r>
      <w:r>
        <w:rPr>
          <w:i/>
          <w:iCs/>
          <w:lang w:val="sv-SE"/>
        </w:rPr>
        <w:t>7</w:t>
      </w:r>
      <w:r>
        <w:rPr>
          <w:rFonts w:hint="eastAsia"/>
          <w:i/>
          <w:iCs/>
          <w:lang w:val="en-US" w:eastAsia="zh-CN"/>
        </w:rPr>
        <w:t xml:space="preserve">. </w:t>
      </w:r>
    </w:p>
    <w:p>
      <w:pPr>
        <w:numPr>
          <w:ilvl w:val="1"/>
          <w:numId w:val="27"/>
        </w:numPr>
        <w:rPr>
          <w:lang w:val="en-US" w:eastAsia="zh-CN"/>
        </w:rPr>
      </w:pPr>
      <w:r>
        <w:rPr>
          <w:rFonts w:hint="eastAsia"/>
          <w:lang w:val="en-US" w:eastAsia="zh-CN"/>
        </w:rPr>
        <w:t xml:space="preserve">Solution 3: Introduce a new RRC parameter to indicate to apply legacy or new interpretation. </w:t>
      </w:r>
    </w:p>
    <w:p>
      <w:pPr>
        <w:numPr>
          <w:ilvl w:val="2"/>
          <w:numId w:val="27"/>
        </w:numPr>
        <w:rPr>
          <w:b/>
          <w:bCs/>
          <w:lang w:val="en-US" w:eastAsia="zh-CN"/>
        </w:rPr>
      </w:pPr>
      <w:r>
        <w:rPr>
          <w:rFonts w:hint="eastAsia"/>
          <w:lang w:val="en-US" w:eastAsia="zh-CN"/>
        </w:rPr>
        <w:t xml:space="preserve">FL notices that this is also proposed in [25, Ericsson] in RAN2, though it is proposed to serve other purpose. FL suggestion is to leave to RAN2 about whether to introduce such RRC parameter or not, and no RAN1 impact is expected. </w:t>
      </w:r>
    </w:p>
    <w:p>
      <w:pPr>
        <w:pStyle w:val="32"/>
        <w:rPr>
          <w:sz w:val="20"/>
          <w:szCs w:val="20"/>
          <w:lang w:val="en-US" w:eastAsia="zh-CN"/>
        </w:rPr>
      </w:pPr>
    </w:p>
    <w:p>
      <w:pPr>
        <w:pStyle w:val="32"/>
        <w:rPr>
          <w:sz w:val="20"/>
          <w:szCs w:val="20"/>
          <w:lang w:val="en-US" w:eastAsia="zh-CN"/>
        </w:rPr>
      </w:pPr>
      <w:r>
        <w:rPr>
          <w:rFonts w:hint="eastAsia"/>
          <w:sz w:val="20"/>
          <w:szCs w:val="20"/>
          <w:lang w:val="en-US" w:eastAsia="zh-CN"/>
        </w:rPr>
        <w:t>FL would like to check companies</w:t>
      </w:r>
      <w:r>
        <w:rPr>
          <w:sz w:val="20"/>
          <w:szCs w:val="20"/>
          <w:lang w:val="en-US" w:eastAsia="zh-CN"/>
        </w:rPr>
        <w:t>’</w:t>
      </w:r>
      <w:r>
        <w:rPr>
          <w:rFonts w:hint="eastAsia"/>
          <w:sz w:val="20"/>
          <w:szCs w:val="20"/>
          <w:lang w:val="en-US" w:eastAsia="zh-CN"/>
        </w:rPr>
        <w:t xml:space="preserve"> views on the following questions.</w:t>
      </w:r>
    </w:p>
    <w:p>
      <w:pPr>
        <w:pStyle w:val="32"/>
        <w:numPr>
          <w:ilvl w:val="0"/>
          <w:numId w:val="28"/>
        </w:numPr>
        <w:rPr>
          <w:sz w:val="20"/>
          <w:szCs w:val="20"/>
          <w:lang w:val="en-US" w:eastAsia="zh-CN"/>
        </w:rPr>
      </w:pPr>
      <w:r>
        <w:rPr>
          <w:rFonts w:hint="eastAsia"/>
          <w:sz w:val="20"/>
          <w:szCs w:val="20"/>
          <w:lang w:val="en-US" w:eastAsia="zh-CN"/>
        </w:rPr>
        <w:t xml:space="preserve">Do you support to confirm the WA? </w:t>
      </w:r>
    </w:p>
    <w:p>
      <w:pPr>
        <w:pStyle w:val="32"/>
        <w:numPr>
          <w:ilvl w:val="0"/>
          <w:numId w:val="28"/>
        </w:numPr>
        <w:rPr>
          <w:sz w:val="20"/>
          <w:szCs w:val="20"/>
          <w:lang w:val="en-US" w:eastAsia="zh-CN"/>
        </w:rPr>
      </w:pPr>
      <w:r>
        <w:rPr>
          <w:rFonts w:hint="eastAsia"/>
          <w:sz w:val="20"/>
          <w:szCs w:val="20"/>
          <w:lang w:val="en-US" w:eastAsia="zh-CN"/>
        </w:rPr>
        <w:t xml:space="preserve">If yes to 1), which solution do you prefer? Otherwise, please provide your reasoning. </w:t>
      </w:r>
    </w:p>
    <w:p>
      <w:pPr>
        <w:pStyle w:val="32"/>
        <w:numPr>
          <w:ilvl w:val="0"/>
          <w:numId w:val="28"/>
        </w:numPr>
        <w:rPr>
          <w:sz w:val="20"/>
          <w:szCs w:val="20"/>
          <w:lang w:val="en-US" w:eastAsia="zh-CN"/>
        </w:rPr>
      </w:pPr>
      <w:r>
        <w:rPr>
          <w:rFonts w:hint="eastAsia"/>
          <w:sz w:val="20"/>
          <w:szCs w:val="20"/>
          <w:lang w:val="en-US" w:eastAsia="zh-CN"/>
        </w:rPr>
        <w:t xml:space="preserve">If Solution 1 or Solution 2 is adopted, do you agree that a corresponding RAN1 conclusion is needed (no need LS to RAN2)? </w:t>
      </w:r>
    </w:p>
    <w:p>
      <w:pPr>
        <w:pStyle w:val="32"/>
        <w:numPr>
          <w:ilvl w:val="0"/>
          <w:numId w:val="29"/>
        </w:numPr>
        <w:rPr>
          <w:sz w:val="20"/>
          <w:szCs w:val="20"/>
          <w:lang w:val="en-US" w:eastAsia="zh-CN"/>
        </w:rPr>
      </w:pPr>
      <w:r>
        <w:rPr>
          <w:rFonts w:hint="eastAsia"/>
          <w:b/>
          <w:bCs/>
          <w:sz w:val="20"/>
          <w:szCs w:val="20"/>
          <w:lang w:val="en-US" w:eastAsia="zh-CN"/>
        </w:rPr>
        <w:t xml:space="preserve">Conclusion for Solution 1: </w:t>
      </w:r>
      <w:r>
        <w:rPr>
          <w:rFonts w:hint="eastAsia"/>
          <w:sz w:val="20"/>
          <w:szCs w:val="20"/>
          <w:lang w:val="en-US" w:eastAsia="zh-CN"/>
        </w:rPr>
        <w:t>From RAN1 perspective, a</w:t>
      </w:r>
      <w:r>
        <w:rPr>
          <w:sz w:val="20"/>
          <w:szCs w:val="20"/>
          <w:lang w:val="en-US" w:eastAsia="zh-CN"/>
        </w:rPr>
        <w:t xml:space="preserve"> UE support</w:t>
      </w:r>
      <w:r>
        <w:rPr>
          <w:rFonts w:hint="eastAsia"/>
          <w:sz w:val="20"/>
          <w:szCs w:val="20"/>
          <w:lang w:val="en-US" w:eastAsia="zh-CN"/>
        </w:rPr>
        <w:t>s</w:t>
      </w:r>
      <w:r>
        <w:rPr>
          <w:sz w:val="20"/>
          <w:szCs w:val="20"/>
          <w:lang w:val="en-US" w:eastAsia="zh-CN"/>
        </w:rPr>
        <w:t xml:space="preserve"> </w:t>
      </w:r>
      <w:r>
        <w:rPr>
          <w:rFonts w:hint="eastAsia"/>
          <w:i/>
          <w:iCs/>
          <w:sz w:val="20"/>
          <w:szCs w:val="20"/>
          <w:lang w:val="sv-SE" w:eastAsia="zh-CN"/>
        </w:rPr>
        <w:t>msg3Repetition</w:t>
      </w:r>
      <w:r>
        <w:rPr>
          <w:rFonts w:hint="eastAsia"/>
          <w:i/>
          <w:iCs/>
          <w:sz w:val="20"/>
          <w:szCs w:val="20"/>
          <w:lang w:val="en-US" w:eastAsia="zh-CN"/>
        </w:rPr>
        <w:t>-r1</w:t>
      </w:r>
      <w:r>
        <w:rPr>
          <w:rFonts w:hint="eastAsia"/>
          <w:i/>
          <w:iCs/>
          <w:sz w:val="20"/>
          <w:szCs w:val="20"/>
          <w:lang w:val="sv-SE" w:eastAsia="zh-CN"/>
        </w:rPr>
        <w:t>7</w:t>
      </w:r>
      <w:r>
        <w:rPr>
          <w:sz w:val="20"/>
          <w:szCs w:val="20"/>
          <w:lang w:val="en-US" w:eastAsia="zh-CN"/>
        </w:rPr>
        <w:t xml:space="preserve"> shall interpret RAR UL grant as indicating repetition for CFRA.</w:t>
      </w:r>
    </w:p>
    <w:p>
      <w:pPr>
        <w:pStyle w:val="32"/>
        <w:numPr>
          <w:ilvl w:val="0"/>
          <w:numId w:val="29"/>
        </w:numPr>
        <w:rPr>
          <w:sz w:val="20"/>
          <w:szCs w:val="20"/>
          <w:lang w:val="en-US" w:eastAsia="zh-CN"/>
        </w:rPr>
      </w:pPr>
      <w:r>
        <w:rPr>
          <w:rFonts w:hint="eastAsia"/>
          <w:b/>
          <w:bCs/>
          <w:sz w:val="20"/>
          <w:szCs w:val="20"/>
          <w:lang w:val="en-US" w:eastAsia="zh-CN"/>
        </w:rPr>
        <w:t>Conclusion for Solution 2:</w:t>
      </w:r>
      <w:r>
        <w:rPr>
          <w:rFonts w:hint="eastAsia"/>
          <w:sz w:val="20"/>
          <w:szCs w:val="20"/>
          <w:lang w:val="en-US" w:eastAsia="zh-CN"/>
        </w:rPr>
        <w:t xml:space="preserve"> From RAN1 perspective, if </w:t>
      </w:r>
      <w:r>
        <w:rPr>
          <w:rFonts w:hint="eastAsia"/>
          <w:i/>
          <w:iCs/>
          <w:sz w:val="20"/>
          <w:szCs w:val="20"/>
          <w:lang w:val="en-US" w:eastAsia="zh-CN"/>
        </w:rPr>
        <w:t>Msg3Repetitions-CB-PreamblesPerSSB-PerSharedRO</w:t>
      </w:r>
      <w:r>
        <w:rPr>
          <w:rFonts w:hint="eastAsia"/>
          <w:sz w:val="20"/>
          <w:szCs w:val="20"/>
          <w:lang w:val="en-US" w:eastAsia="zh-CN"/>
        </w:rPr>
        <w:t xml:space="preserve"> is configured, repurposed MCS information field is applied for CFRA for UEs reporting capability </w:t>
      </w:r>
      <w:r>
        <w:rPr>
          <w:rFonts w:hint="eastAsia"/>
          <w:i/>
          <w:iCs/>
          <w:sz w:val="20"/>
          <w:szCs w:val="20"/>
          <w:lang w:val="sv-SE" w:eastAsia="zh-CN"/>
        </w:rPr>
        <w:t>msg3Repetition</w:t>
      </w:r>
      <w:r>
        <w:rPr>
          <w:rFonts w:hint="eastAsia"/>
          <w:i/>
          <w:iCs/>
          <w:sz w:val="20"/>
          <w:szCs w:val="20"/>
          <w:lang w:val="en-US" w:eastAsia="zh-CN"/>
        </w:rPr>
        <w:t>-r1</w:t>
      </w:r>
      <w:r>
        <w:rPr>
          <w:rFonts w:hint="eastAsia"/>
          <w:i/>
          <w:iCs/>
          <w:sz w:val="20"/>
          <w:szCs w:val="20"/>
          <w:lang w:val="sv-SE" w:eastAsia="zh-CN"/>
        </w:rPr>
        <w:t>7</w:t>
      </w:r>
      <w:r>
        <w:rPr>
          <w:rFonts w:hint="eastAsia"/>
          <w:sz w:val="20"/>
          <w:szCs w:val="20"/>
          <w:lang w:val="en-US" w:eastAsia="zh-CN"/>
        </w:rPr>
        <w:t xml:space="preserve">. </w:t>
      </w:r>
    </w:p>
    <w:p>
      <w:pPr>
        <w:pStyle w:val="32"/>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lang w:val="en-US" w:eastAsia="zh-CN"/>
              </w:rPr>
            </w:pPr>
            <w:r>
              <w:rPr>
                <w:rFonts w:hint="eastAsia"/>
                <w:lang w:val="en-US" w:eastAsia="zh-CN"/>
              </w:rPr>
              <w:t>1) Not confirm.</w:t>
            </w:r>
          </w:p>
          <w:p>
            <w:pPr>
              <w:rPr>
                <w:lang w:val="en-US" w:eastAsia="zh-CN"/>
              </w:rPr>
            </w:pPr>
            <w:r>
              <w:rPr>
                <w:lang w:val="en-US" w:eastAsia="zh-CN"/>
              </w:rPr>
              <w:t>P</w:t>
            </w:r>
            <w:r>
              <w:rPr>
                <w:rFonts w:hint="eastAsia"/>
                <w:lang w:val="en-US" w:eastAsia="zh-CN"/>
              </w:rPr>
              <w:t xml:space="preserve">ls see the second note: </w:t>
            </w:r>
            <w:r>
              <w:rPr>
                <w:lang w:val="en-US" w:eastAsia="zh-CN"/>
              </w:rPr>
              <w:t xml:space="preserve">“The working assumption can be confirmed only if no additional RAN1 specification impact </w:t>
            </w:r>
            <w:r>
              <w:rPr>
                <w:highlight w:val="yellow"/>
                <w:lang w:val="en-US" w:eastAsia="zh-CN"/>
              </w:rPr>
              <w:t>nor optimization specific for CFRA PUSCH.</w:t>
            </w:r>
            <w:r>
              <w:rPr>
                <w:lang w:val="en-US" w:eastAsia="zh-CN"/>
              </w:rPr>
              <w:t>”</w:t>
            </w:r>
            <w:r>
              <w:rPr>
                <w:rFonts w:hint="eastAsia"/>
                <w:lang w:val="en-US" w:eastAsia="zh-CN"/>
              </w:rPr>
              <w:t xml:space="preserve"> To us, both solutions are obvious optimizations to CFRA PUSCH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 xml:space="preserve">It seems Samsung has good point. If there is any spec impact, this would naturally mean that the working assumption is not confirmed as indicated in the working assumption.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We are not sure we understand why this discussion is needed. In our view, a UE would always be able to understand which gNB it is dealing with. Hence, we do not see any risk with possible misinterpretation of UL grants or UE capability reports. This does not need to be captured in RAN1 specification, since it is obvious. In this sense, we are favorable to confirm the WA and we think that neither Solution 1 nor Solution 2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rPr>
              <w:t>Sharp</w:t>
            </w:r>
          </w:p>
        </w:tc>
        <w:tc>
          <w:tcPr>
            <w:tcW w:w="8505" w:type="dxa"/>
            <w:shd w:val="clear" w:color="auto" w:fill="auto"/>
            <w:vAlign w:val="center"/>
          </w:tcPr>
          <w:p>
            <w:pPr>
              <w:rPr>
                <w:rFonts w:eastAsia="MS Mincho"/>
              </w:rPr>
            </w:pPr>
            <w:r>
              <w:rPr>
                <w:rFonts w:eastAsia="MS Mincho"/>
              </w:rPr>
              <w:t>1) No. We shouldn’t confirm the WA. The working assumption can be confirmed once the solution is agreed.</w:t>
            </w:r>
          </w:p>
          <w:p>
            <w:pPr>
              <w:rPr>
                <w:lang w:val="en-US" w:eastAsia="zh-CN"/>
              </w:rPr>
            </w:pPr>
            <w:r>
              <w:rPr>
                <w:rFonts w:eastAsia="MS Mincho"/>
              </w:rPr>
              <w:t>2) Solution 2. The procedure should be captured in TS38.321.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val="en-US"/>
              </w:rPr>
            </w:pPr>
            <w:r>
              <w:rPr>
                <w:rFonts w:eastAsia="MS Mincho"/>
                <w:lang w:val="en-US"/>
              </w:rPr>
              <w:t>We are OK to confirm WA.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 xml:space="preserve">e are fine to confirm WA.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Qualcomm </w:t>
            </w:r>
          </w:p>
        </w:tc>
        <w:tc>
          <w:tcPr>
            <w:tcW w:w="8505" w:type="dxa"/>
            <w:shd w:val="clear" w:color="auto" w:fill="auto"/>
            <w:vAlign w:val="center"/>
          </w:tcPr>
          <w:p>
            <w:pPr>
              <w:rPr>
                <w:rFonts w:eastAsiaTheme="minorEastAsia"/>
                <w:lang w:val="en-US" w:eastAsia="zh-CN"/>
              </w:rPr>
            </w:pPr>
            <w:r>
              <w:rPr>
                <w:rFonts w:eastAsiaTheme="minorEastAsia"/>
                <w:lang w:val="en-US" w:eastAsia="zh-CN"/>
              </w:rPr>
              <w:t>We are fine to confirm WA. We prefer solution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Similar view as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30"/>
              </w:numPr>
              <w:spacing w:after="0"/>
              <w:ind w:left="360"/>
              <w:rPr>
                <w:rFonts w:eastAsiaTheme="minorEastAsia"/>
                <w:lang w:val="en-US" w:eastAsia="zh-CN"/>
              </w:rPr>
            </w:pPr>
            <w:r>
              <w:rPr>
                <w:rFonts w:eastAsiaTheme="minorEastAsia"/>
                <w:lang w:val="en-US" w:eastAsia="zh-CN"/>
              </w:rPr>
              <w:t xml:space="preserve">We are fine to confirm the WA. </w:t>
            </w:r>
          </w:p>
          <w:p>
            <w:pPr>
              <w:pStyle w:val="114"/>
              <w:numPr>
                <w:ilvl w:val="0"/>
                <w:numId w:val="30"/>
              </w:numPr>
              <w:spacing w:after="0"/>
              <w:ind w:left="360"/>
              <w:rPr>
                <w:rFonts w:eastAsiaTheme="minorEastAsia"/>
                <w:lang w:val="en-US" w:eastAsia="zh-CN"/>
              </w:rPr>
            </w:pPr>
            <w:r>
              <w:rPr>
                <w:rFonts w:eastAsiaTheme="minorEastAsia"/>
                <w:lang w:val="en-US" w:eastAsia="zh-CN"/>
              </w:rPr>
              <w:t>Detailed signaling aspects should be discussed in RAN2 assuming no RAN1 impacts should be introduced.</w:t>
            </w:r>
          </w:p>
          <w:p>
            <w:pPr>
              <w:pStyle w:val="114"/>
              <w:numPr>
                <w:ilvl w:val="0"/>
                <w:numId w:val="30"/>
              </w:numPr>
              <w:spacing w:after="0"/>
              <w:ind w:left="360"/>
              <w:rPr>
                <w:rFonts w:eastAsiaTheme="minorEastAsia"/>
                <w:lang w:val="en-US" w:eastAsia="zh-CN"/>
              </w:rPr>
            </w:pPr>
            <w:r>
              <w:rPr>
                <w:rFonts w:eastAsiaTheme="minor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Theme="minorEastAsia"/>
                <w:lang w:val="en-US" w:eastAsia="zh-CN"/>
              </w:rPr>
            </w:pPr>
            <w:r>
              <w:rPr>
                <w:rFonts w:eastAsiaTheme="minorEastAsia"/>
                <w:lang w:val="en-US" w:eastAsia="zh-CN"/>
              </w:rPr>
              <w:t>We have same opinion with Samsung, Intel, and Nokia. Obviously, this discussion is an optimization for CFRA PUSCH and seems to be an opposite way of the working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r>
              <w:t xml:space="preserve">Support to confirm the WA and support solution 3, which has no additional RAN1 specification impact. Solution 1 and solution 2 have some flaws, but this can be solved by higher layer. We should leave it to RAN2 to implement a solution.    </w:t>
            </w:r>
          </w:p>
          <w:p>
            <w:r>
              <w:t xml:space="preserve">For solution 1, a legacy gNB can’t understand Rel-17 UE capability. In additional, what if the neighbouring Rel-17 gNB does not support msg3 repetitions? </w:t>
            </w:r>
          </w:p>
          <w:p>
            <w:r>
              <w:t xml:space="preserve">For solution 2, as it will be up to the RACH indication and partitioning work item to implement signaling to support one or multiple preamble groups, it is likely that a preamble group for Msg3 repetitions and other features is configured, where </w:t>
            </w:r>
            <w:r>
              <w:rPr>
                <w:rFonts w:hint="eastAsia"/>
                <w:i/>
                <w:iCs/>
              </w:rPr>
              <w:t>Msg3Repetitions-CB-PreamblesPerSSB-PerSharedRO</w:t>
            </w:r>
            <w:r>
              <w:rPr>
                <w:i/>
                <w:iCs/>
              </w:rPr>
              <w:t xml:space="preserve"> </w:t>
            </w:r>
            <w:r>
              <w:t xml:space="preserve">is absent. </w:t>
            </w:r>
          </w:p>
          <w:p>
            <w:pPr>
              <w:spacing w:after="0"/>
              <w:rPr>
                <w:rFonts w:eastAsiaTheme="minorEastAsia"/>
                <w:lang w:val="en-US" w:eastAsia="zh-CN"/>
              </w:rPr>
            </w:pPr>
            <w:r>
              <w:t>In general, the solution 1 and 2, where a UE interprets CFRA RAR in the repurposed way all the time or based on an optional parameter indirectly, cause ambiguity between gNB and UE. Solution 3 is simpler without ambiguity or RAN1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We are fine to confirm WA. The UE should be able to know whether gNB supports Msg3 repetition (either explicitly or implicitly inferred by any RRC parameters), and no RAN1 spec change is needed. </w:t>
            </w:r>
          </w:p>
          <w:p>
            <w:r>
              <w:rPr>
                <w:rFonts w:hint="eastAsia" w:eastAsiaTheme="minorEastAsia"/>
                <w:lang w:val="en-US" w:eastAsia="zh-CN"/>
              </w:rPr>
              <w:t>RAN2 spec clarification is acceptable to us, if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We are fine to confirm the WA.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 xml:space="preserve">1) Yes. PUSCH scheduled by RAR UL grant for CFRA and CBRA are not distinguished in RAN1 perspective. Also, there is specific use case for the PUSCH repetition scheduled by RAR UL grant in CFRA. </w:t>
            </w:r>
          </w:p>
          <w:p>
            <w:pPr>
              <w:rPr>
                <w:rFonts w:eastAsia="MS Mincho"/>
                <w:lang w:val="en-US" w:eastAsia="ja-JP"/>
              </w:rPr>
            </w:pPr>
            <w:r>
              <w:rPr>
                <w:rFonts w:eastAsia="MS Mincho"/>
                <w:lang w:val="en-US" w:eastAsia="ja-JP"/>
              </w:rPr>
              <w:t>2) Solution 1. As FL pointed out, RRC configuration is better considering Rel-16 gNB deployment.</w:t>
            </w:r>
          </w:p>
          <w:p>
            <w:pPr>
              <w:rPr>
                <w:rFonts w:eastAsiaTheme="minorEastAsia"/>
                <w:lang w:val="en-US" w:eastAsia="zh-CN"/>
              </w:rPr>
            </w:pPr>
            <w:r>
              <w:rPr>
                <w:rFonts w:eastAsia="MS Mincho"/>
                <w:lang w:val="en-US" w:eastAsia="ja-JP"/>
              </w:rPr>
              <w:t xml:space="preserve">3) Agree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t>Spreadtrum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 xml:space="preserve">Fine to confirm the WA. </w:t>
            </w:r>
            <w:r>
              <w:rPr>
                <w:rFonts w:hint="eastAsia"/>
                <w:lang w:val="en-US" w:eastAsia="zh-CN"/>
              </w:rPr>
              <w:t>Regarding how to interpret the information field for CFRA PUSCH repetition</w:t>
            </w:r>
            <w:r>
              <w:rPr>
                <w:lang w:val="en-US" w:eastAsia="zh-CN"/>
              </w:rPr>
              <w:t xml:space="preserve">, </w:t>
            </w:r>
            <w:r>
              <w:rPr>
                <w:rFonts w:eastAsiaTheme="minorEastAsia"/>
                <w:lang w:val="en-US" w:eastAsia="zh-CN"/>
              </w:rPr>
              <w:t xml:space="preserve">solution 3 is preferred, and </w:t>
            </w:r>
            <w:r>
              <w:rPr>
                <w:lang w:val="en-US" w:eastAsia="zh-CN"/>
              </w:rPr>
              <w:t>d</w:t>
            </w:r>
            <w:r>
              <w:rPr>
                <w:rFonts w:eastAsiaTheme="minorEastAsia"/>
                <w:lang w:val="en-US" w:eastAsia="zh-CN"/>
              </w:rPr>
              <w:t>etails can be discussed in RAN2, i.e., n</w:t>
            </w:r>
            <w:r>
              <w:rPr>
                <w:lang w:eastAsia="zh-CN"/>
              </w:rPr>
              <w:t>o additional RAN1 specification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Xiao</w:t>
            </w:r>
            <w:r>
              <w:rPr>
                <w:rFonts w:eastAsiaTheme="minorEastAsia"/>
                <w:lang w:eastAsia="zh-CN"/>
              </w:rPr>
              <w:t>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w:t>
            </w:r>
            <w:r>
              <w:rPr>
                <w:rFonts w:eastAsiaTheme="minorEastAsia"/>
                <w:lang w:val="en-US" w:eastAsia="zh-CN"/>
              </w:rPr>
              <w:t>hare the similar view as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Slightly prefer to confirm the WA. We can live with not confirming if no consensus can be reached in neither RAN1 nor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kern w:val="2"/>
                <w:lang w:eastAsia="zh-CN"/>
              </w:rPr>
              <w:t>Huawei</w:t>
            </w:r>
            <w:r>
              <w:rPr>
                <w:rFonts w:hint="eastAsia"/>
                <w:kern w:val="2"/>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Not confirm now. There are still some open issues discussed for initial transmission. Until the design for initial transmission is completed, we are not sure if the condition as stated in the last note of the WA can be fulfilled.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@Samsung and all, When adding the last note in the last minute in RAN1#107-e, at least it</w:t>
            </w:r>
            <w:r>
              <w:rPr>
                <w:rFonts w:eastAsiaTheme="minorEastAsia"/>
                <w:color w:val="0000FF"/>
                <w:lang w:val="en-US" w:eastAsia="zh-CN"/>
              </w:rPr>
              <w:t>’</w:t>
            </w:r>
            <w:r>
              <w:rPr>
                <w:rFonts w:hint="eastAsia" w:eastAsiaTheme="minorEastAsia"/>
                <w:color w:val="0000FF"/>
                <w:lang w:val="en-US" w:eastAsia="zh-CN"/>
              </w:rPr>
              <w:t xml:space="preserve">s FL understanding that </w:t>
            </w:r>
            <w:r>
              <w:rPr>
                <w:rFonts w:eastAsiaTheme="minorEastAsia"/>
                <w:color w:val="0000FF"/>
                <w:lang w:val="en-US" w:eastAsia="zh-CN"/>
              </w:rPr>
              <w:t>‘</w:t>
            </w:r>
            <w:r>
              <w:rPr>
                <w:rFonts w:hint="eastAsia" w:eastAsiaTheme="minorEastAsia"/>
                <w:color w:val="0000FF"/>
                <w:lang w:val="en-US" w:eastAsia="zh-CN"/>
              </w:rPr>
              <w:t>optimization specific for CFRA PUSCH</w:t>
            </w:r>
            <w:r>
              <w:rPr>
                <w:rFonts w:eastAsiaTheme="minorEastAsia"/>
                <w:color w:val="0000FF"/>
                <w:lang w:val="en-US" w:eastAsia="zh-CN"/>
              </w:rPr>
              <w:t>’</w:t>
            </w:r>
            <w:r>
              <w:rPr>
                <w:rFonts w:hint="eastAsia" w:eastAsiaTheme="minorEastAsia"/>
                <w:color w:val="0000FF"/>
                <w:lang w:val="en-US" w:eastAsia="zh-CN"/>
              </w:rPr>
              <w:t xml:space="preserve"> is also limited to RAN1 only. On the other hand, FL agrees that current wording is not clear enough. </w:t>
            </w:r>
          </w:p>
          <w:p>
            <w:pPr>
              <w:rPr>
                <w:rFonts w:eastAsiaTheme="minorEastAsia"/>
                <w:color w:val="0000FF"/>
                <w:lang w:val="en-US" w:eastAsia="zh-CN"/>
              </w:rPr>
            </w:pPr>
            <w:r>
              <w:rPr>
                <w:rFonts w:hint="eastAsia" w:eastAsiaTheme="minorEastAsia"/>
                <w:color w:val="0000FF"/>
                <w:lang w:val="en-US" w:eastAsia="zh-CN"/>
              </w:rPr>
              <w:t xml:space="preserve">The current situation is the majority support to confirm the working with the understanding that no RAN1 impact and RAN1 optimization. Whether/how it would impact RAN2 specification can be discussed in RAN2. On the other hand, a couple of companies prefer not confirm now. </w:t>
            </w:r>
          </w:p>
          <w:p>
            <w:pPr>
              <w:rPr>
                <w:rFonts w:eastAsiaTheme="minorEastAsia"/>
                <w:color w:val="0000FF"/>
                <w:lang w:val="en-US" w:eastAsia="zh-CN"/>
              </w:rPr>
            </w:pPr>
            <w:r>
              <w:rPr>
                <w:rFonts w:hint="eastAsia" w:eastAsiaTheme="minorEastAsia"/>
                <w:color w:val="0000FF"/>
                <w:lang w:val="en-US" w:eastAsia="zh-CN"/>
              </w:rPr>
              <w:t xml:space="preserve">Based on current situation, FL would like to pause the discussion for now to wait a bit for the discussion in RAN2 and also other open issues.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InterDigital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eastAsiaTheme="minorEastAsia"/>
                <w:lang w:val="en-US" w:eastAsia="zh-CN"/>
              </w:rPr>
              <w:t>We are ok to confirm the working assumption, but we are also ok with the FL’s decision to wait for the discussion in RAN2 to progress.</w:t>
            </w:r>
          </w:p>
        </w:tc>
      </w:tr>
    </w:tbl>
    <w:p>
      <w:pPr>
        <w:rPr>
          <w:lang w:val="en-US" w:eastAsia="zh-CN"/>
        </w:rPr>
      </w:pPr>
    </w:p>
    <w:p>
      <w:pPr>
        <w:pStyle w:val="3"/>
        <w:numPr>
          <w:ilvl w:val="1"/>
          <w:numId w:val="10"/>
        </w:numPr>
        <w:rPr>
          <w:lang w:val="en-US" w:eastAsia="zh-CN"/>
        </w:rPr>
      </w:pPr>
      <w:r>
        <w:rPr>
          <w:rFonts w:hint="eastAsia"/>
          <w:lang w:val="en-US" w:eastAsia="zh-CN"/>
        </w:rPr>
        <w:t xml:space="preserve">  Available slot determination for HD-FDD UE</w:t>
      </w:r>
    </w:p>
    <w:p>
      <w:pPr>
        <w:pStyle w:val="4"/>
        <w:numPr>
          <w:ilvl w:val="2"/>
          <w:numId w:val="10"/>
        </w:numPr>
        <w:rPr>
          <w:lang w:eastAsia="zh-CN"/>
        </w:rPr>
      </w:pPr>
      <w:r>
        <w:rPr>
          <w:rFonts w:hint="eastAsia"/>
          <w:lang w:val="en-US" w:eastAsia="zh-CN"/>
        </w:rPr>
        <w:t xml:space="preserve"> [Closed] Issue#4: Available slot determination for </w:t>
      </w:r>
      <w:r>
        <w:rPr>
          <w:rFonts w:hint="eastAsia"/>
          <w:lang w:eastAsia="zh-CN"/>
        </w:rPr>
        <w:t>HD-FDD UE</w:t>
      </w:r>
    </w:p>
    <w:p>
      <w:pPr>
        <w:spacing w:before="60"/>
        <w:rPr>
          <w:lang w:eastAsia="zh-CN"/>
        </w:rPr>
      </w:pPr>
      <w:r>
        <w:rPr>
          <w:lang w:eastAsia="zh-CN"/>
        </w:rPr>
        <w:t xml:space="preserve">At the RAN1#107-e meeting, it was agreed that for HD-FDD RedCap UEs supporting the counting based on available slots, </w:t>
      </w:r>
      <w:r>
        <w:rPr>
          <w:i/>
          <w:iCs/>
          <w:lang w:eastAsia="zh-CN"/>
        </w:rPr>
        <w:t>ssb-PositionsInBurst</w:t>
      </w:r>
      <w:r>
        <w:rPr>
          <w:lang w:eastAsia="zh-CN"/>
        </w:rPr>
        <w:t xml:space="preserve"> is used in the first step of determining of available slots for both CG-PUSCH and DG-PUSCH. </w:t>
      </w:r>
    </w:p>
    <w:p>
      <w:pPr>
        <w:spacing w:before="60"/>
        <w:rPr>
          <w:szCs w:val="24"/>
          <w:lang w:val="en-US" w:eastAsia="zh-CN"/>
        </w:rPr>
      </w:pPr>
      <w:r>
        <w:rPr>
          <w:rFonts w:hint="eastAsia"/>
          <w:lang w:val="en-US" w:eastAsia="zh-CN"/>
        </w:rPr>
        <w:t xml:space="preserve">For </w:t>
      </w:r>
      <w:r>
        <w:rPr>
          <w:lang w:eastAsia="zh-CN"/>
        </w:rPr>
        <w:t>Msg3 PUSCH repetition</w:t>
      </w:r>
      <w:r>
        <w:rPr>
          <w:rFonts w:hint="eastAsia"/>
          <w:lang w:val="en-US" w:eastAsia="zh-CN"/>
        </w:rPr>
        <w:t>,</w:t>
      </w:r>
      <w:r>
        <w:rPr>
          <w:lang w:eastAsia="zh-CN"/>
        </w:rPr>
        <w:t xml:space="preserve"> </w:t>
      </w:r>
      <w:r>
        <w:rPr>
          <w:rFonts w:hint="eastAsia" w:ascii="New York" w:hAnsi="New York"/>
          <w:iCs/>
          <w:color w:val="000000"/>
          <w:lang w:val="en-US" w:eastAsia="zh-CN"/>
        </w:rPr>
        <w:t>t</w:t>
      </w:r>
      <w:r>
        <w:rPr>
          <w:rFonts w:ascii="New York" w:hAnsi="New York"/>
          <w:iCs/>
          <w:color w:val="000000"/>
        </w:rPr>
        <w:t xml:space="preserve">he available slot of Msg3 PUSCH repetition is only determined by the </w:t>
      </w:r>
      <w:r>
        <w:rPr>
          <w:rFonts w:ascii="New York" w:hAnsi="New York"/>
          <w:i/>
          <w:color w:val="000000"/>
        </w:rPr>
        <w:t>tdd-UL-DL-ConfigurationCommon</w:t>
      </w:r>
      <w:r>
        <w:rPr>
          <w:rFonts w:ascii="New York" w:hAnsi="New York"/>
          <w:iCs/>
          <w:color w:val="000000"/>
        </w:rPr>
        <w:t xml:space="preserve"> and </w:t>
      </w:r>
      <w:r>
        <w:rPr>
          <w:rFonts w:ascii="New York" w:hAnsi="New York"/>
          <w:i/>
          <w:color w:val="000000"/>
        </w:rPr>
        <w:t>ssb-PositionsInBurst</w:t>
      </w:r>
      <w:r>
        <w:rPr>
          <w:rFonts w:hint="eastAsia" w:ascii="New York" w:hAnsi="New York"/>
          <w:i/>
          <w:color w:val="000000"/>
          <w:lang w:val="en-US" w:eastAsia="zh-CN"/>
        </w:rPr>
        <w:t xml:space="preserve">. </w:t>
      </w:r>
      <w:r>
        <w:rPr>
          <w:lang w:eastAsia="zh-CN"/>
        </w:rPr>
        <w:t xml:space="preserve">This </w:t>
      </w:r>
      <w:r>
        <w:rPr>
          <w:rFonts w:hint="eastAsia"/>
          <w:lang w:val="en-US" w:eastAsia="zh-CN"/>
        </w:rPr>
        <w:t xml:space="preserve">may </w:t>
      </w:r>
      <w:r>
        <w:rPr>
          <w:lang w:eastAsia="zh-CN"/>
        </w:rPr>
        <w:t>indicate that for FDD system, all slots are considered as available slots for Msg3 repetition</w:t>
      </w:r>
      <w:r>
        <w:rPr>
          <w:rFonts w:hint="eastAsia"/>
          <w:lang w:val="en-US" w:eastAsia="zh-CN"/>
        </w:rPr>
        <w:t xml:space="preserve">, which is also reflected in </w:t>
      </w:r>
      <w:r>
        <w:rPr>
          <w:szCs w:val="24"/>
        </w:rPr>
        <w:t>section 6.1.2.1 of 38.214 v17.0.0, as quoted below</w:t>
      </w:r>
      <w:r>
        <w:rPr>
          <w:rFonts w:hint="eastAsia"/>
          <w:szCs w:val="24"/>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pacing w:before="120" w:line="280" w:lineRule="atLeast"/>
              <w:rPr>
                <w:rFonts w:ascii="New York" w:hAnsi="New York"/>
              </w:rPr>
            </w:pPr>
            <w:r>
              <w:rPr>
                <w:rFonts w:ascii="New York" w:hAnsi="New York"/>
              </w:rPr>
              <w:t>For paired spectrum and SUL band:</w:t>
            </w:r>
          </w:p>
          <w:p>
            <w:pPr>
              <w:pStyle w:val="88"/>
              <w:numPr>
                <w:ilvl w:val="0"/>
                <w:numId w:val="31"/>
              </w:numPr>
              <w:spacing w:before="120"/>
              <w:rPr>
                <w:rFonts w:ascii="New York" w:hAnsi="New York"/>
              </w:rPr>
            </w:pPr>
            <w:r>
              <w:rPr>
                <w:rFonts w:ascii="New York" w:hAnsi="New York"/>
              </w:rPr>
              <w:t xml:space="preserve">The UE determines </w:t>
            </w:r>
            <m:oMath>
              <m:r>
                <w:rPr>
                  <w:rFonts w:ascii="Cambria Math" w:hAnsi="Cambria Math"/>
                </w:rPr>
                <m:t>N∙K</m:t>
              </m:r>
            </m:oMath>
            <w:r>
              <w:rPr>
                <w:rFonts w:ascii="New York" w:hAnsi="New York"/>
              </w:rPr>
              <w:t xml:space="preserve"> consecutive slots for a PUSCH transmission of </w:t>
            </w:r>
            <w:r>
              <w:rPr>
                <w:rFonts w:ascii="New York" w:hAnsi="New York" w:eastAsia="Batang"/>
              </w:rPr>
              <w:t xml:space="preserve">a </w:t>
            </w:r>
            <w:r>
              <w:rPr>
                <w:rFonts w:ascii="New York" w:hAnsi="New York"/>
              </w:rPr>
              <w:t>PUSCH repetition Type A</w:t>
            </w:r>
            <w:r>
              <w:rPr>
                <w:rFonts w:ascii="New York" w:hAnsi="New York" w:eastAsia="Batang"/>
              </w:rPr>
              <w:t xml:space="preserve"> scheduled by RAR UL grant, </w:t>
            </w:r>
            <w:r>
              <w:rPr>
                <w:rFonts w:ascii="New York" w:hAnsi="New York"/>
              </w:rPr>
              <w:t xml:space="preserve">based on </w:t>
            </w:r>
            <w:r>
              <w:rPr>
                <w:rFonts w:ascii="New York" w:hAnsi="New York" w:eastAsia="Batang"/>
              </w:rPr>
              <w:t xml:space="preserve">the TDRA information field value in the RAR UL grant. </w:t>
            </w:r>
          </w:p>
        </w:tc>
      </w:tr>
    </w:tbl>
    <w:p>
      <w:pPr>
        <w:pStyle w:val="172"/>
        <w:snapToGrid w:val="0"/>
        <w:spacing w:before="120" w:beforeLines="50" w:line="240" w:lineRule="auto"/>
        <w:ind w:firstLine="0"/>
        <w:contextualSpacing w:val="0"/>
        <w:rPr>
          <w:rFonts w:eastAsiaTheme="minorEastAsia"/>
          <w:lang w:eastAsia="ja-JP"/>
        </w:rPr>
      </w:pPr>
      <w:r>
        <w:rPr>
          <w:rFonts w:hint="eastAsia" w:eastAsiaTheme="minorEastAsia"/>
        </w:rPr>
        <w:t xml:space="preserve">For </w:t>
      </w:r>
      <w:r>
        <w:t>HD-FDD RedCap UEs</w:t>
      </w:r>
      <w:r>
        <w:rPr>
          <w:rFonts w:hint="eastAsia"/>
        </w:rPr>
        <w:t xml:space="preserve">, </w:t>
      </w:r>
      <w:r>
        <w:rPr>
          <w:rFonts w:eastAsiaTheme="minorEastAsia"/>
          <w:lang w:val="en-GB" w:eastAsia="ja-JP"/>
        </w:rPr>
        <w:t>following options were considered</w:t>
      </w:r>
      <w:r>
        <w:rPr>
          <w:rFonts w:hint="eastAsia" w:eastAsiaTheme="minorEastAsia"/>
        </w:rPr>
        <w:t xml:space="preserve"> for collision between SSB and Msg3 transmission</w:t>
      </w:r>
      <w:r>
        <w:rPr>
          <w:rFonts w:hint="eastAsia"/>
        </w:rPr>
        <w:t xml:space="preserve">, while no conclusion is reached yet, </w:t>
      </w:r>
      <w:r>
        <w:rPr>
          <w:rFonts w:hint="eastAsia" w:eastAsiaTheme="minorEastAsia"/>
        </w:rPr>
        <w:t>a</w:t>
      </w:r>
      <w:r>
        <w:rPr>
          <w:rFonts w:eastAsiaTheme="minorEastAsia"/>
          <w:lang w:val="en-GB" w:eastAsia="ja-JP"/>
        </w:rPr>
        <w:t xml:space="preserve">ccording to </w:t>
      </w:r>
      <w:r>
        <w:rPr>
          <w:rFonts w:hint="eastAsia" w:eastAsiaTheme="minorEastAsia"/>
        </w:rPr>
        <w:t>the discussion</w:t>
      </w:r>
      <w:r>
        <w:rPr>
          <w:rFonts w:eastAsiaTheme="minorEastAsia"/>
          <w:lang w:val="en-GB" w:eastAsia="ja-JP"/>
        </w:rPr>
        <w:t xml:space="preserve"> </w:t>
      </w:r>
      <w:r>
        <w:rPr>
          <w:rFonts w:hint="eastAsia" w:eastAsiaTheme="minorEastAsia"/>
        </w:rPr>
        <w:t xml:space="preserve">in </w:t>
      </w:r>
      <w:r>
        <w:rPr>
          <w:rFonts w:eastAsiaTheme="minorEastAsia"/>
          <w:lang w:val="en-GB" w:eastAsia="ja-JP"/>
        </w:rPr>
        <w:t xml:space="preserve">AI8.6.1.2, </w:t>
      </w:r>
    </w:p>
    <w:p>
      <w:pPr>
        <w:pStyle w:val="172"/>
        <w:numPr>
          <w:ilvl w:val="0"/>
          <w:numId w:val="32"/>
        </w:numPr>
        <w:snapToGrid w:val="0"/>
        <w:spacing w:line="240" w:lineRule="auto"/>
        <w:contextualSpacing w:val="0"/>
        <w:rPr>
          <w:rFonts w:eastAsiaTheme="minorEastAsia"/>
          <w:lang w:val="en-GB" w:eastAsia="ja-JP"/>
        </w:rPr>
      </w:pPr>
      <w:r>
        <w:rPr>
          <w:rFonts w:hint="eastAsia" w:eastAsiaTheme="minorEastAsia"/>
          <w:lang w:val="en-GB" w:eastAsia="ja-JP"/>
        </w:rPr>
        <w:t>O</w:t>
      </w:r>
      <w:r>
        <w:rPr>
          <w:rFonts w:eastAsiaTheme="minorEastAsia"/>
          <w:lang w:val="en-GB" w:eastAsia="ja-JP"/>
        </w:rPr>
        <w:t>ption 1: dynamically scheduled UL transmission is prioritized over SSB</w:t>
      </w:r>
    </w:p>
    <w:p>
      <w:pPr>
        <w:pStyle w:val="172"/>
        <w:numPr>
          <w:ilvl w:val="0"/>
          <w:numId w:val="32"/>
        </w:numPr>
        <w:snapToGrid w:val="0"/>
        <w:spacing w:line="240" w:lineRule="auto"/>
        <w:contextualSpacing w:val="0"/>
        <w:rPr>
          <w:rFonts w:eastAsiaTheme="minorEastAsia"/>
          <w:lang w:val="en-GB" w:eastAsia="ja-JP"/>
        </w:rPr>
      </w:pPr>
      <w:r>
        <w:rPr>
          <w:rFonts w:hint="eastAsia" w:eastAsiaTheme="minorEastAsia"/>
          <w:lang w:val="en-GB" w:eastAsia="ja-JP"/>
        </w:rPr>
        <w:t>O</w:t>
      </w:r>
      <w:r>
        <w:rPr>
          <w:rFonts w:eastAsiaTheme="minorEastAsia"/>
          <w:lang w:val="en-GB" w:eastAsia="ja-JP"/>
        </w:rPr>
        <w:t>ption 2: SSB is prioritized over dynamically scheduled UL transmission</w:t>
      </w:r>
    </w:p>
    <w:p>
      <w:pPr>
        <w:spacing w:before="60" w:after="0"/>
        <w:rPr>
          <w:b/>
          <w:bCs/>
          <w:iCs/>
          <w:u w:val="single"/>
          <w:lang w:val="en-US"/>
        </w:rPr>
      </w:pPr>
      <w:r>
        <w:rPr>
          <w:rFonts w:hint="eastAsia"/>
          <w:lang w:val="en-US" w:eastAsia="zh-CN"/>
        </w:rPr>
        <w:t xml:space="preserve">[2, vivo], [11, Intel] propose that, </w:t>
      </w:r>
      <w:r>
        <w:rPr>
          <w:lang w:eastAsia="zh-CN"/>
        </w:rPr>
        <w:t>all slots are considered as available slots for Msg3 repetition</w:t>
      </w:r>
      <w:r>
        <w:rPr>
          <w:rFonts w:hint="eastAsia"/>
          <w:lang w:val="en-US" w:eastAsia="zh-CN"/>
        </w:rPr>
        <w:t xml:space="preserve"> f</w:t>
      </w:r>
      <w:r>
        <w:rPr>
          <w:lang w:eastAsia="zh-CN"/>
        </w:rPr>
        <w:t>or HD-FDD RedCap UEs,</w:t>
      </w:r>
      <w:r>
        <w:rPr>
          <w:rFonts w:hint="eastAsia"/>
          <w:lang w:val="en-US" w:eastAsia="zh-CN"/>
        </w:rPr>
        <w:t xml:space="preserve"> no matter the conclusion from </w:t>
      </w:r>
      <w:r>
        <w:rPr>
          <w:lang w:eastAsia="zh-CN"/>
        </w:rPr>
        <w:t>RedCap</w:t>
      </w:r>
      <w:r>
        <w:rPr>
          <w:rFonts w:hint="eastAsia"/>
          <w:lang w:val="en-US" w:eastAsia="zh-CN"/>
        </w:rPr>
        <w:t xml:space="preserve"> WI. </w:t>
      </w:r>
    </w:p>
    <w:p>
      <w:pPr>
        <w:numPr>
          <w:ilvl w:val="0"/>
          <w:numId w:val="33"/>
        </w:numPr>
        <w:spacing w:before="120"/>
        <w:ind w:left="400" w:hanging="400" w:hangingChars="200"/>
        <w:rPr>
          <w:lang w:eastAsia="zh-CN"/>
        </w:rPr>
      </w:pPr>
      <w:r>
        <w:rPr>
          <w:rFonts w:hint="eastAsia"/>
          <w:lang w:val="en-US" w:eastAsia="zh-CN"/>
        </w:rPr>
        <w:t xml:space="preserve">Reason: </w:t>
      </w:r>
      <w:r>
        <w:rPr>
          <w:lang w:eastAsia="zh-CN"/>
        </w:rPr>
        <w:t xml:space="preserve">For HD-FDD RedCap UEs, it is more desirable to follow same rule as defined for FDD for Msg3 repetition. Given that gNB may not be able to differentiate whether the UEs are FDD or HD-FDD UEs during initial access, if the determination of available slots for Msg3 repetition for HD-FDD UEs follows that for TDD operation, this may introduce mis-alignment between gNB and UE on the slot for actual Msg3 repetition and may result in Msg3 decoding failure. Hence, in our view, for HD-FDD RedCap UEs, all slots are considered as available slots for Msg3 repetition. </w:t>
      </w:r>
    </w:p>
    <w:p>
      <w:pPr>
        <w:pStyle w:val="114"/>
        <w:numPr>
          <w:ilvl w:val="0"/>
          <w:numId w:val="0"/>
        </w:numPr>
        <w:spacing w:after="0"/>
        <w:rPr>
          <w:rFonts w:eastAsiaTheme="minorEastAsia"/>
          <w:b/>
          <w:bCs/>
          <w:szCs w:val="20"/>
          <w:lang w:eastAsia="ja-JP"/>
        </w:rPr>
      </w:pPr>
      <w:r>
        <w:rPr>
          <w:rFonts w:hint="eastAsia" w:eastAsiaTheme="minorEastAsia"/>
          <w:szCs w:val="20"/>
          <w:lang w:val="en-US" w:eastAsia="zh-CN"/>
        </w:rPr>
        <w:t xml:space="preserve">On the other hand, [20, </w:t>
      </w:r>
      <w:r>
        <w:rPr>
          <w:rFonts w:hint="eastAsia" w:eastAsiaTheme="minorEastAsia"/>
          <w:szCs w:val="20"/>
          <w:lang w:eastAsia="zh-CN"/>
        </w:rPr>
        <w:t>Ericsson</w:t>
      </w:r>
      <w:r>
        <w:rPr>
          <w:rFonts w:hint="eastAsia" w:eastAsiaTheme="minorEastAsia"/>
          <w:szCs w:val="20"/>
          <w:lang w:val="en-US" w:eastAsia="zh-CN"/>
        </w:rPr>
        <w:t xml:space="preserve">] proposes that </w:t>
      </w:r>
      <w:r>
        <w:rPr>
          <w:rFonts w:eastAsiaTheme="minorEastAsia"/>
          <w:szCs w:val="20"/>
          <w:lang w:eastAsia="ja-JP"/>
        </w:rPr>
        <w:t xml:space="preserve">HD-FDD UEs and FD-FDD UEs consider a slot that overlaps with a symbol of an SS/PBCH block with the index provided by </w:t>
      </w:r>
      <w:r>
        <w:rPr>
          <w:rFonts w:eastAsiaTheme="minorEastAsia"/>
          <w:i/>
          <w:iCs/>
          <w:szCs w:val="20"/>
          <w:lang w:eastAsia="ja-JP"/>
        </w:rPr>
        <w:t xml:space="preserve">ssb-PositionInBurst </w:t>
      </w:r>
      <w:r>
        <w:rPr>
          <w:rFonts w:eastAsiaTheme="minorEastAsia"/>
          <w:szCs w:val="20"/>
          <w:lang w:eastAsia="ja-JP"/>
        </w:rPr>
        <w:t>as an unavailable slot in the first step of determining available slots.</w:t>
      </w:r>
    </w:p>
    <w:p>
      <w:pPr>
        <w:numPr>
          <w:ilvl w:val="0"/>
          <w:numId w:val="33"/>
        </w:numPr>
        <w:spacing w:before="120"/>
        <w:ind w:left="420" w:firstLine="0"/>
        <w:rPr>
          <w:lang w:val="en-US" w:eastAsia="zh-CN"/>
        </w:rPr>
      </w:pPr>
      <w:r>
        <w:rPr>
          <w:rFonts w:hint="eastAsia"/>
          <w:lang w:val="en-US" w:eastAsia="zh-CN"/>
        </w:rPr>
        <w:t>Reason: If it is agreed that SSB is prioritized over Msg3 (re)transmission for a HD-FDD UE, the UE cancels the Msg3 transmission in the slot overlapping with SSB transmission by reusing legacy dropping rules, leaving gNB unaware of the cancellation and to blindly detect UL transmission, because the gNB doesn’t know the UE’s duplex capability until the RRC connection is established.</w:t>
      </w:r>
    </w:p>
    <w:p>
      <w:pPr>
        <w:pStyle w:val="172"/>
        <w:snapToGrid w:val="0"/>
        <w:spacing w:line="240" w:lineRule="auto"/>
        <w:ind w:firstLine="0"/>
        <w:contextualSpacing w:val="0"/>
        <w:rPr>
          <w:lang w:eastAsia="ja-JP"/>
        </w:rPr>
      </w:pPr>
      <w:r>
        <w:rPr>
          <w:rFonts w:hint="eastAsia"/>
        </w:rPr>
        <w:t>[15, Sharp] proposes that a</w:t>
      </w:r>
      <w:r>
        <w:rPr>
          <w:rFonts w:hint="eastAsia"/>
          <w:lang w:eastAsia="ja-JP"/>
        </w:rPr>
        <w:t xml:space="preserve"> configurability on available slot counting with/without referring to </w:t>
      </w:r>
      <w:r>
        <w:rPr>
          <w:rFonts w:hint="eastAsia"/>
          <w:b/>
          <w:bCs/>
          <w:i/>
          <w:iCs/>
          <w:lang w:eastAsia="ja-JP"/>
        </w:rPr>
        <w:t>ssb-PositionsInBurst</w:t>
      </w:r>
      <w:r>
        <w:rPr>
          <w:rFonts w:hint="eastAsia"/>
          <w:lang w:eastAsia="ja-JP"/>
        </w:rPr>
        <w:t xml:space="preserve"> for HD-FDD RedCap UE for msg3 (re)transmission should be provided by new RRC parameter included in SIB1.</w:t>
      </w:r>
    </w:p>
    <w:p>
      <w:pPr>
        <w:rPr>
          <w:lang w:val="en-US" w:eastAsia="zh-CN"/>
        </w:rPr>
      </w:pPr>
    </w:p>
    <w:p>
      <w:pPr>
        <w:pStyle w:val="5"/>
        <w:rPr>
          <w:lang w:val="en-US" w:eastAsia="zh-CN"/>
        </w:rPr>
      </w:pPr>
      <w:r>
        <w:rPr>
          <w:rFonts w:hint="eastAsia"/>
          <w:lang w:val="en-US" w:eastAsia="zh-CN"/>
        </w:rPr>
        <w:t>First round</w:t>
      </w:r>
    </w:p>
    <w:p>
      <w:pPr>
        <w:rPr>
          <w:lang w:val="en-US" w:eastAsia="zh-CN"/>
        </w:rPr>
      </w:pPr>
      <w:r>
        <w:rPr>
          <w:rFonts w:hint="eastAsia"/>
          <w:lang w:val="en-US" w:eastAsia="zh-CN"/>
        </w:rPr>
        <w:t>Based on the input, FL</w:t>
      </w:r>
      <w:r>
        <w:rPr>
          <w:lang w:val="en-US" w:eastAsia="zh-CN"/>
        </w:rPr>
        <w:t>’</w:t>
      </w:r>
      <w:r>
        <w:rPr>
          <w:rFonts w:hint="eastAsia"/>
          <w:lang w:val="en-US" w:eastAsia="zh-CN"/>
        </w:rPr>
        <w:t>s understanding is the following:</w:t>
      </w:r>
    </w:p>
    <w:p>
      <w:pPr>
        <w:numPr>
          <w:ilvl w:val="0"/>
          <w:numId w:val="33"/>
        </w:numPr>
        <w:ind w:left="420" w:firstLine="0"/>
        <w:rPr>
          <w:rFonts w:eastAsiaTheme="minorEastAsia"/>
          <w:lang w:val="en-US" w:eastAsia="zh-CN"/>
        </w:rPr>
      </w:pPr>
      <w:r>
        <w:rPr>
          <w:rFonts w:hint="eastAsia"/>
          <w:lang w:val="en-US" w:eastAsia="zh-CN"/>
        </w:rPr>
        <w:t xml:space="preserve"> If O</w:t>
      </w:r>
      <w:r>
        <w:rPr>
          <w:rFonts w:eastAsiaTheme="minorEastAsia"/>
          <w:lang w:eastAsia="ja-JP"/>
        </w:rPr>
        <w:t>ption 1</w:t>
      </w:r>
      <w:r>
        <w:rPr>
          <w:rFonts w:hint="eastAsia" w:eastAsiaTheme="minorEastAsia"/>
          <w:lang w:val="en-US" w:eastAsia="zh-CN"/>
        </w:rPr>
        <w:t xml:space="preserve"> (i.e., Msg3 transmission</w:t>
      </w:r>
      <w:r>
        <w:rPr>
          <w:rFonts w:eastAsiaTheme="minorEastAsia"/>
          <w:lang w:eastAsia="ja-JP"/>
        </w:rPr>
        <w:t xml:space="preserve"> is prioritized over SSB</w:t>
      </w:r>
      <w:r>
        <w:rPr>
          <w:rFonts w:hint="eastAsia" w:eastAsiaTheme="minorEastAsia"/>
          <w:lang w:val="en-US" w:eastAsia="zh-CN"/>
        </w:rPr>
        <w:t xml:space="preserve"> for HD-FDD RedCap UEs) is agreed in RedCap WI, all slots can be considered as available slots for Msg3 repetition for both FD-FDD </w:t>
      </w:r>
      <w:r>
        <w:rPr>
          <w:rFonts w:hint="eastAsia"/>
          <w:lang w:val="en-US" w:eastAsia="zh-CN"/>
        </w:rPr>
        <w:t xml:space="preserve">UEs </w:t>
      </w:r>
      <w:r>
        <w:rPr>
          <w:rFonts w:hint="eastAsia" w:eastAsiaTheme="minorEastAsia"/>
          <w:lang w:val="en-US" w:eastAsia="zh-CN"/>
        </w:rPr>
        <w:t xml:space="preserve">and HD-FDD RedCap UEs. And there is no ambiguity issue for Msg3 transmission. </w:t>
      </w:r>
    </w:p>
    <w:p>
      <w:pPr>
        <w:numPr>
          <w:ilvl w:val="0"/>
          <w:numId w:val="33"/>
        </w:numPr>
        <w:ind w:left="420" w:firstLine="0"/>
        <w:rPr>
          <w:rFonts w:eastAsiaTheme="minorEastAsia"/>
          <w:lang w:val="en-US" w:eastAsia="zh-CN"/>
        </w:rPr>
      </w:pPr>
      <w:r>
        <w:rPr>
          <w:rFonts w:hint="eastAsia" w:eastAsiaTheme="minorEastAsia"/>
          <w:lang w:val="en-US" w:eastAsia="zh-CN"/>
        </w:rPr>
        <w:t xml:space="preserve"> </w:t>
      </w:r>
      <w:r>
        <w:rPr>
          <w:rFonts w:hint="eastAsia"/>
          <w:lang w:val="en-US" w:eastAsia="zh-CN"/>
        </w:rPr>
        <w:t>If O</w:t>
      </w:r>
      <w:r>
        <w:rPr>
          <w:rFonts w:eastAsiaTheme="minorEastAsia"/>
          <w:lang w:eastAsia="ja-JP"/>
        </w:rPr>
        <w:t xml:space="preserve">ption </w:t>
      </w:r>
      <w:r>
        <w:rPr>
          <w:rFonts w:hint="eastAsia" w:eastAsiaTheme="minorEastAsia"/>
          <w:lang w:val="en-US" w:eastAsia="zh-CN"/>
        </w:rPr>
        <w:t xml:space="preserve">2 (i.e., </w:t>
      </w:r>
      <w:r>
        <w:rPr>
          <w:rFonts w:eastAsiaTheme="minorEastAsia"/>
          <w:lang w:eastAsia="ja-JP"/>
        </w:rPr>
        <w:t>SSB is prioritized over</w:t>
      </w:r>
      <w:r>
        <w:rPr>
          <w:rFonts w:hint="eastAsia" w:eastAsiaTheme="minorEastAsia"/>
          <w:lang w:val="en-US" w:eastAsia="zh-CN"/>
        </w:rPr>
        <w:t xml:space="preserve"> Msg3 transmission for HD-FDD RedCap UEs) is agreed in RedCap WI, there could be the following three cases. </w:t>
      </w:r>
    </w:p>
    <w:p>
      <w:pPr>
        <w:numPr>
          <w:ilvl w:val="1"/>
          <w:numId w:val="33"/>
        </w:numPr>
        <w:ind w:left="840" w:firstLine="0"/>
        <w:rPr>
          <w:rFonts w:eastAsiaTheme="minorEastAsia"/>
          <w:lang w:val="en-US" w:eastAsia="zh-CN"/>
        </w:rPr>
      </w:pPr>
      <w:r>
        <w:rPr>
          <w:rFonts w:hint="eastAsia" w:eastAsiaTheme="minorEastAsia"/>
          <w:lang w:val="en-US" w:eastAsia="zh-CN"/>
        </w:rPr>
        <w:t xml:space="preserve"> Case 1: </w:t>
      </w:r>
      <w:r>
        <w:rPr>
          <w:rFonts w:hint="eastAsia"/>
          <w:lang w:val="en-US" w:eastAsia="zh-CN"/>
        </w:rPr>
        <w:t>A</w:t>
      </w:r>
      <w:r>
        <w:rPr>
          <w:lang w:eastAsia="zh-CN"/>
        </w:rPr>
        <w:t>ll slots are considered as available slots for Msg3 repetition</w:t>
      </w:r>
      <w:r>
        <w:rPr>
          <w:rFonts w:hint="eastAsia"/>
          <w:lang w:val="en-US" w:eastAsia="zh-CN"/>
        </w:rPr>
        <w:t xml:space="preserve"> f</w:t>
      </w:r>
      <w:r>
        <w:rPr>
          <w:lang w:eastAsia="zh-CN"/>
        </w:rPr>
        <w:t xml:space="preserve">or </w:t>
      </w:r>
      <w:r>
        <w:rPr>
          <w:rFonts w:hint="eastAsia"/>
          <w:lang w:val="en-US" w:eastAsia="zh-CN"/>
        </w:rPr>
        <w:t xml:space="preserve">both FD-FDD UEs and </w:t>
      </w:r>
      <w:r>
        <w:rPr>
          <w:lang w:eastAsia="zh-CN"/>
        </w:rPr>
        <w:t>HD-FDD RedCap UEs</w:t>
      </w:r>
      <w:r>
        <w:rPr>
          <w:rFonts w:hint="eastAsia"/>
          <w:lang w:val="en-US" w:eastAsia="zh-CN"/>
        </w:rPr>
        <w:t xml:space="preserve">. </w:t>
      </w:r>
    </w:p>
    <w:p>
      <w:pPr>
        <w:numPr>
          <w:ilvl w:val="2"/>
          <w:numId w:val="33"/>
        </w:numPr>
        <w:ind w:left="1260" w:firstLine="0"/>
        <w:rPr>
          <w:rFonts w:eastAsiaTheme="minorEastAsia"/>
          <w:lang w:val="en-US" w:eastAsia="zh-CN"/>
        </w:rPr>
      </w:pPr>
      <w:r>
        <w:rPr>
          <w:rFonts w:hint="eastAsia"/>
          <w:lang w:val="en-US" w:eastAsia="zh-CN"/>
        </w:rPr>
        <w:t xml:space="preserve">In this case, FD-FDD UEs will transmit Msg3 repetition even it overlaps with SSB in time while </w:t>
      </w:r>
      <w:r>
        <w:rPr>
          <w:lang w:eastAsia="zh-CN"/>
        </w:rPr>
        <w:t>HD-FDD RedCap UEs</w:t>
      </w:r>
      <w:r>
        <w:rPr>
          <w:rFonts w:hint="eastAsia"/>
          <w:lang w:val="en-US" w:eastAsia="zh-CN"/>
        </w:rPr>
        <w:t xml:space="preserve"> need to cancel Msg3 repetition once it overlaps with SSB in time. Given gNB doesn</w:t>
      </w:r>
      <w:r>
        <w:rPr>
          <w:lang w:val="en-US" w:eastAsia="zh-CN"/>
        </w:rPr>
        <w:t>’</w:t>
      </w:r>
      <w:r>
        <w:rPr>
          <w:rFonts w:hint="eastAsia"/>
          <w:lang w:val="en-US" w:eastAsia="zh-CN"/>
        </w:rPr>
        <w:t xml:space="preserve">t know whether the UE is FD-FDD or </w:t>
      </w:r>
      <w:r>
        <w:rPr>
          <w:lang w:eastAsia="zh-CN"/>
        </w:rPr>
        <w:t>HD-FDD</w:t>
      </w:r>
      <w:r>
        <w:rPr>
          <w:rFonts w:hint="eastAsia"/>
          <w:lang w:val="en-US" w:eastAsia="zh-CN"/>
        </w:rPr>
        <w:t xml:space="preserve">, gNB would have ambiguity about whether there is actual transmission of Msg3 in the overlapping slot. It requires gNB to do blind detection or choose to ignore the overlapping repetition. </w:t>
      </w:r>
    </w:p>
    <w:p>
      <w:pPr>
        <w:numPr>
          <w:ilvl w:val="1"/>
          <w:numId w:val="33"/>
        </w:numPr>
        <w:ind w:left="840" w:firstLine="0"/>
        <w:rPr>
          <w:rFonts w:eastAsiaTheme="minorEastAsia"/>
          <w:lang w:val="en-US" w:eastAsia="zh-CN"/>
        </w:rPr>
      </w:pPr>
      <w:r>
        <w:rPr>
          <w:rFonts w:hint="eastAsia" w:eastAsiaTheme="minorEastAsia"/>
          <w:lang w:val="en-US" w:eastAsia="zh-CN"/>
        </w:rPr>
        <w:t xml:space="preserve"> Case 2: </w:t>
      </w:r>
      <w:r>
        <w:rPr>
          <w:rFonts w:hint="eastAsia"/>
          <w:lang w:val="en-US" w:eastAsia="zh-CN"/>
        </w:rPr>
        <w:t>A</w:t>
      </w:r>
      <w:r>
        <w:rPr>
          <w:lang w:eastAsia="zh-CN"/>
        </w:rPr>
        <w:t>ll slots are considered as available slots for Msg3 repetition</w:t>
      </w:r>
      <w:r>
        <w:rPr>
          <w:rFonts w:hint="eastAsia"/>
          <w:lang w:val="en-US" w:eastAsia="zh-CN"/>
        </w:rPr>
        <w:t xml:space="preserve"> f</w:t>
      </w:r>
      <w:r>
        <w:rPr>
          <w:lang w:eastAsia="zh-CN"/>
        </w:rPr>
        <w:t xml:space="preserve">or </w:t>
      </w:r>
      <w:r>
        <w:rPr>
          <w:rFonts w:hint="eastAsia"/>
          <w:lang w:val="en-US" w:eastAsia="zh-CN"/>
        </w:rPr>
        <w:t>FD-FDD UEs, while a</w:t>
      </w:r>
      <w:r>
        <w:rPr>
          <w:rFonts w:hint="eastAsia" w:eastAsiaTheme="minorEastAsia"/>
          <w:lang w:eastAsia="ja-JP"/>
        </w:rPr>
        <w:t xml:space="preserve"> slot that overlaps with </w:t>
      </w:r>
      <w:r>
        <w:rPr>
          <w:rFonts w:hint="eastAsia" w:eastAsiaTheme="minorEastAsia"/>
          <w:lang w:val="en-US" w:eastAsia="zh-CN"/>
        </w:rPr>
        <w:t>SSB</w:t>
      </w:r>
      <w:r>
        <w:rPr>
          <w:rFonts w:hint="eastAsia" w:eastAsiaTheme="minorEastAsia"/>
          <w:lang w:eastAsia="ja-JP"/>
        </w:rPr>
        <w:t xml:space="preserve"> </w:t>
      </w:r>
      <w:r>
        <w:rPr>
          <w:rFonts w:hint="eastAsia" w:eastAsiaTheme="minorEastAsia"/>
          <w:lang w:val="en-US" w:eastAsia="zh-CN"/>
        </w:rPr>
        <w:t xml:space="preserve">is </w:t>
      </w:r>
      <w:r>
        <w:rPr>
          <w:rFonts w:hint="eastAsia" w:eastAsiaTheme="minorEastAsia"/>
          <w:lang w:eastAsia="ja-JP"/>
        </w:rPr>
        <w:t xml:space="preserve">an unavailable slot </w:t>
      </w:r>
      <w:r>
        <w:rPr>
          <w:rFonts w:hint="eastAsia" w:eastAsiaTheme="minorEastAsia"/>
          <w:lang w:val="en-US" w:eastAsia="zh-CN"/>
        </w:rPr>
        <w:t xml:space="preserve">for HD-FDD </w:t>
      </w:r>
      <w:r>
        <w:rPr>
          <w:lang w:eastAsia="zh-CN"/>
        </w:rPr>
        <w:t xml:space="preserve">RedCap </w:t>
      </w:r>
      <w:r>
        <w:rPr>
          <w:rFonts w:hint="eastAsia"/>
          <w:lang w:val="en-US" w:eastAsia="zh-CN"/>
        </w:rPr>
        <w:t xml:space="preserve">UEs. </w:t>
      </w:r>
    </w:p>
    <w:p>
      <w:pPr>
        <w:numPr>
          <w:ilvl w:val="2"/>
          <w:numId w:val="33"/>
        </w:numPr>
        <w:ind w:left="1260" w:firstLine="0"/>
        <w:rPr>
          <w:rFonts w:eastAsiaTheme="minorEastAsia"/>
          <w:lang w:val="en-US" w:eastAsia="zh-CN"/>
        </w:rPr>
      </w:pPr>
      <w:r>
        <w:rPr>
          <w:rFonts w:hint="eastAsia" w:eastAsiaTheme="minorEastAsia"/>
          <w:lang w:val="en-US" w:eastAsia="zh-CN"/>
        </w:rPr>
        <w:t xml:space="preserve"> </w:t>
      </w:r>
      <w:r>
        <w:rPr>
          <w:rFonts w:hint="eastAsia"/>
          <w:lang w:val="en-US" w:eastAsia="zh-CN"/>
        </w:rPr>
        <w:t xml:space="preserve">In this case, the situation seems worse. Because the available slot determination is different among FD-FDD UEs and </w:t>
      </w:r>
      <w:r>
        <w:rPr>
          <w:rFonts w:hint="eastAsia" w:eastAsiaTheme="minorEastAsia"/>
          <w:lang w:val="en-US" w:eastAsia="zh-CN"/>
        </w:rPr>
        <w:t xml:space="preserve">HD-FDD </w:t>
      </w:r>
      <w:r>
        <w:rPr>
          <w:rFonts w:hint="eastAsia"/>
          <w:lang w:val="en-US" w:eastAsia="zh-CN"/>
        </w:rPr>
        <w:t xml:space="preserve">UEs, and gNB would not know whether the Msg3 repetition would be transmitted. </w:t>
      </w:r>
    </w:p>
    <w:p>
      <w:pPr>
        <w:numPr>
          <w:ilvl w:val="1"/>
          <w:numId w:val="33"/>
        </w:numPr>
        <w:ind w:left="840" w:firstLine="0"/>
        <w:rPr>
          <w:rFonts w:eastAsiaTheme="minorEastAsia"/>
          <w:lang w:val="en-US" w:eastAsia="zh-CN"/>
        </w:rPr>
      </w:pPr>
      <w:r>
        <w:rPr>
          <w:rFonts w:hint="eastAsia" w:eastAsiaTheme="minorEastAsia"/>
          <w:lang w:val="en-US" w:eastAsia="zh-CN"/>
        </w:rPr>
        <w:t xml:space="preserve"> Case 3: </w:t>
      </w:r>
      <w:r>
        <w:rPr>
          <w:rFonts w:hint="eastAsia"/>
          <w:lang w:val="en-US" w:eastAsia="zh-CN"/>
        </w:rPr>
        <w:t>A</w:t>
      </w:r>
      <w:r>
        <w:rPr>
          <w:rFonts w:hint="eastAsia" w:eastAsiaTheme="minorEastAsia"/>
          <w:lang w:eastAsia="ja-JP"/>
        </w:rPr>
        <w:t xml:space="preserve"> slot that overlaps with </w:t>
      </w:r>
      <w:r>
        <w:rPr>
          <w:rFonts w:hint="eastAsia" w:eastAsiaTheme="minorEastAsia"/>
          <w:lang w:val="en-US" w:eastAsia="zh-CN"/>
        </w:rPr>
        <w:t>SSB</w:t>
      </w:r>
      <w:r>
        <w:rPr>
          <w:rFonts w:hint="eastAsia" w:eastAsiaTheme="minorEastAsia"/>
          <w:lang w:eastAsia="ja-JP"/>
        </w:rPr>
        <w:t xml:space="preserve"> </w:t>
      </w:r>
      <w:r>
        <w:rPr>
          <w:rFonts w:hint="eastAsia" w:eastAsiaTheme="minorEastAsia"/>
          <w:lang w:val="en-US" w:eastAsia="zh-CN"/>
        </w:rPr>
        <w:t xml:space="preserve">is </w:t>
      </w:r>
      <w:r>
        <w:rPr>
          <w:rFonts w:hint="eastAsia" w:eastAsiaTheme="minorEastAsia"/>
          <w:lang w:eastAsia="ja-JP"/>
        </w:rPr>
        <w:t>an unavailable slot in the first step of determining available slots</w:t>
      </w:r>
      <w:r>
        <w:rPr>
          <w:rFonts w:hint="eastAsia" w:eastAsiaTheme="minorEastAsia"/>
          <w:lang w:val="en-US" w:eastAsia="zh-CN"/>
        </w:rPr>
        <w:t xml:space="preserve"> for </w:t>
      </w:r>
      <w:r>
        <w:rPr>
          <w:rFonts w:hint="eastAsia"/>
          <w:lang w:val="en-US" w:eastAsia="zh-CN"/>
        </w:rPr>
        <w:t xml:space="preserve">both FD-FDD UEs and </w:t>
      </w:r>
      <w:r>
        <w:rPr>
          <w:lang w:eastAsia="zh-CN"/>
        </w:rPr>
        <w:t>HD-FDD RedCap UEs</w:t>
      </w:r>
      <w:r>
        <w:rPr>
          <w:rFonts w:hint="eastAsia"/>
          <w:lang w:val="en-US" w:eastAsia="zh-CN"/>
        </w:rPr>
        <w:t xml:space="preserve">. </w:t>
      </w:r>
    </w:p>
    <w:p>
      <w:pPr>
        <w:numPr>
          <w:ilvl w:val="2"/>
          <w:numId w:val="33"/>
        </w:numPr>
        <w:tabs>
          <w:tab w:val="left" w:pos="840"/>
          <w:tab w:val="clear" w:pos="1260"/>
        </w:tabs>
        <w:ind w:left="1260" w:firstLine="0"/>
        <w:rPr>
          <w:rFonts w:eastAsiaTheme="minorEastAsia"/>
          <w:lang w:val="en-US" w:eastAsia="zh-CN"/>
        </w:rPr>
      </w:pPr>
      <w:r>
        <w:rPr>
          <w:rFonts w:hint="eastAsia"/>
          <w:lang w:val="en-US" w:eastAsia="zh-CN"/>
        </w:rPr>
        <w:t xml:space="preserve"> In this case, it seems there would be no ambiguity issue. However, it has specification impacts as it is Case 1 in current specification. </w:t>
      </w:r>
    </w:p>
    <w:p>
      <w:pPr>
        <w:rPr>
          <w:rFonts w:eastAsiaTheme="minorEastAsia"/>
          <w:lang w:val="en-US" w:eastAsia="zh-CN"/>
        </w:rPr>
      </w:pPr>
    </w:p>
    <w:p>
      <w:pPr>
        <w:rPr>
          <w:lang w:val="en-US" w:eastAsia="zh-CN"/>
        </w:rPr>
      </w:pPr>
      <w:r>
        <w:rPr>
          <w:rFonts w:hint="eastAsia"/>
          <w:lang w:val="en-US" w:eastAsia="zh-CN"/>
        </w:rPr>
        <w:t xml:space="preserve">Based on above analysis, FL thinks we can conclude that a unified solution between FD-FDD UEs and </w:t>
      </w:r>
      <w:r>
        <w:rPr>
          <w:lang w:eastAsia="zh-CN"/>
        </w:rPr>
        <w:t>HD-FDD RedCap UE</w:t>
      </w:r>
      <w:r>
        <w:rPr>
          <w:rFonts w:hint="eastAsia"/>
          <w:lang w:val="en-US" w:eastAsia="zh-CN"/>
        </w:rPr>
        <w:t xml:space="preserve"> should be supported, i.e., either consider all slots are available for all FDD UEs, or consider the slot overlapping SSB is unavailable slot for all FDD UEs. For the first round of discussion, FL would like to collect companies</w:t>
      </w:r>
      <w:r>
        <w:rPr>
          <w:lang w:val="en-US" w:eastAsia="zh-CN"/>
        </w:rPr>
        <w:t>’</w:t>
      </w:r>
      <w:r>
        <w:rPr>
          <w:rFonts w:hint="eastAsia"/>
          <w:lang w:val="en-US" w:eastAsia="zh-CN"/>
        </w:rPr>
        <w:t xml:space="preserve"> view on this issue first.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lang w:val="en-US" w:eastAsia="zh-CN"/>
              </w:rPr>
            </w:pPr>
            <w:r>
              <w:rPr>
                <w:lang w:val="en-US" w:eastAsia="zh-CN"/>
              </w:rPr>
              <w:t>W</w:t>
            </w:r>
            <w:r>
              <w:rPr>
                <w:rFonts w:hint="eastAsia"/>
                <w:lang w:val="en-US" w:eastAsia="zh-CN"/>
              </w:rPr>
              <w:t xml:space="preserve">e think the resource is valid/available for both FD/HD-FDD; but only when UE operates in HD-FDD, the transmission in that </w:t>
            </w:r>
            <w:r>
              <w:rPr>
                <w:lang w:val="en-US" w:eastAsia="zh-CN"/>
              </w:rPr>
              <w:t>available</w:t>
            </w:r>
            <w:r>
              <w:rPr>
                <w:rFonts w:hint="eastAsia"/>
                <w:lang w:val="en-US" w:eastAsia="zh-CN"/>
              </w:rPr>
              <w:t xml:space="preserve"> slot will be dropped if UE decides to measure 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 xml:space="preserve">For HD-FDD RedCap UEs, our view is that we should follow same rule as defined for FDD for Msg3 repetition. As gNB may not be able to differentiate whether the UEs are FDD or HD-FDD UEs during initial access, if the determination of available slots for Msg3 repetition for HD-FDD UEs follows that for TDD operation, this would introduce mis-alignment between gNB and UE on the slot for actual Msg3 repetition and may result in Msg3 decoding failure. </w:t>
            </w:r>
          </w:p>
          <w:p>
            <w:pPr>
              <w:rPr>
                <w:lang w:val="en-US" w:eastAsia="zh-CN"/>
              </w:rPr>
            </w:pPr>
            <w:r>
              <w:rPr>
                <w:lang w:val="en-US" w:eastAsia="zh-CN"/>
              </w:rPr>
              <w:t xml:space="preserve">We think for HD-FDD RedCap UEs, all slots are considered as available slots for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 xml:space="preserve">We agree with Ericsson’s proposal. Having said this, we share FL’s view that </w:t>
            </w:r>
            <w:r>
              <w:rPr>
                <w:rFonts w:hint="eastAsia"/>
                <w:lang w:val="en-US" w:eastAsia="zh-CN"/>
              </w:rPr>
              <w:t xml:space="preserve">a unified solution between FD-FDD UEs and </w:t>
            </w:r>
            <w:r>
              <w:rPr>
                <w:lang w:eastAsia="zh-CN"/>
              </w:rPr>
              <w:t>HD-FDD RedCap UE</w:t>
            </w:r>
            <w:r>
              <w:rPr>
                <w:rFonts w:hint="eastAsia"/>
                <w:lang w:val="en-US" w:eastAsia="zh-CN"/>
              </w:rPr>
              <w:t xml:space="preserve"> should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rPr>
              <w:t>Sharp</w:t>
            </w:r>
          </w:p>
        </w:tc>
        <w:tc>
          <w:tcPr>
            <w:tcW w:w="8505" w:type="dxa"/>
            <w:shd w:val="clear" w:color="auto" w:fill="auto"/>
            <w:vAlign w:val="center"/>
          </w:tcPr>
          <w:p>
            <w:pPr>
              <w:rPr>
                <w:lang w:val="en-US" w:eastAsia="zh-CN"/>
              </w:rPr>
            </w:pPr>
            <w:r>
              <w:rPr>
                <w:rFonts w:eastAsia="MS Mincho"/>
              </w:rPr>
              <w:t>After reading companies opinion, we think common solution for HD-FDD UEs and FD-FDD UEs seems better. Therefore, we support HD-FDD UE supports the same way as the FD-FDD UE (i.e., all slots are available) for all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think Case 1 in Option 1 is reasonable.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O</w:t>
            </w:r>
            <w:r>
              <w:rPr>
                <w:rFonts w:eastAsia="MS Mincho"/>
                <w:lang w:eastAsia="ja-JP"/>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A</w:t>
            </w:r>
            <w:r>
              <w:rPr>
                <w:rFonts w:hint="eastAsia" w:eastAsia="MS Mincho"/>
                <w:lang w:eastAsia="ja-JP"/>
              </w:rPr>
              <w:t xml:space="preserve"> unified solution between FD-FDD UEs and </w:t>
            </w:r>
            <w:r>
              <w:rPr>
                <w:rFonts w:eastAsia="MS Mincho"/>
                <w:lang w:eastAsia="ja-JP"/>
              </w:rPr>
              <w:t xml:space="preserve">HD-FDD RedCap UE is preferred for 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eastAsia="zh-CN"/>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lang w:val="en-US" w:eastAsia="zh-CN"/>
              </w:rPr>
              <w:t>HD-FDD UEs should follow legacy FD-FDD UEs, meaning that all slots are available for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 xml:space="preserve">If SSB is </w:t>
            </w:r>
            <w:r>
              <w:rPr>
                <w:rFonts w:eastAsiaTheme="minorEastAsia"/>
                <w:lang w:eastAsia="ja-JP"/>
              </w:rPr>
              <w:t>prioritized over</w:t>
            </w:r>
            <w:r>
              <w:rPr>
                <w:rFonts w:hint="eastAsia" w:eastAsiaTheme="minorEastAsia"/>
                <w:lang w:val="en-US" w:eastAsia="zh-CN"/>
              </w:rPr>
              <w:t xml:space="preserve"> Msg3 transmission for HD-FDD RedCap UEs</w:t>
            </w:r>
            <w:r>
              <w:rPr>
                <w:rFonts w:eastAsiaTheme="minorEastAsia"/>
                <w:lang w:val="en-US" w:eastAsia="zh-CN"/>
              </w:rPr>
              <w:t>,</w:t>
            </w:r>
            <w:r>
              <w:rPr>
                <w:lang w:val="en-US" w:eastAsia="zh-CN"/>
              </w:rPr>
              <w:t xml:space="preserve"> Case 1 and Case 3 are fine. Case 3 is our first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In RedCap AI, there were long-heavy debates on whether dynamic UL or SSB should be prioritized. Finally, the group agreed that SSB is prioritized, because the HD-FDD UE may be, by </w:t>
            </w:r>
            <w:r>
              <w:rPr>
                <w:rFonts w:eastAsiaTheme="minorEastAsia"/>
                <w:lang w:eastAsia="zh-CN"/>
              </w:rPr>
              <w:t>implementation</w:t>
            </w:r>
            <w:r>
              <w:rPr>
                <w:rFonts w:hint="eastAsia" w:eastAsiaTheme="minorEastAsia"/>
                <w:lang w:eastAsia="zh-CN"/>
              </w:rPr>
              <w:t xml:space="preserve">, NOT ABLE TO transmit any UL signal in SSB time, as insisted by many UE vendors. </w:t>
            </w:r>
          </w:p>
          <w:p>
            <w:pPr>
              <w:rPr>
                <w:lang w:val="en-US" w:eastAsia="zh-CN"/>
              </w:rPr>
            </w:pPr>
            <w:r>
              <w:rPr>
                <w:rFonts w:hint="eastAsia" w:eastAsiaTheme="minorEastAsia"/>
                <w:lang w:eastAsia="zh-CN"/>
              </w:rPr>
              <w:t>It is unclear Msg3 PUSCH can be an exception, and whether the HD-FDD UE can really support prioritizing Msg3 PUSCH over SSB. If this will lead to serious UE implementation issue, it is better to adopt Option 2. We can further discuss whether we should pick one of Case 1~3, or come up with a new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ja-JP"/>
              </w:rPr>
              <w:t>Given that gNB cannot distinguish UE types, t</w:t>
            </w:r>
            <w:r>
              <w:rPr>
                <w:rFonts w:eastAsia="MS Mincho"/>
                <w:lang w:val="en-US" w:eastAsia="ja-JP"/>
              </w:rPr>
              <w:t xml:space="preserve">he unified solution for FD-FDD and HD-FDD UEs should be supported. Among three cases, we would rather support case 1, because it does not require any specification impacts for available slot determination. Also, smart resource scheduling by gNB can avoid the ambiguity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val="en-US"/>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lang w:val="en-US"/>
              </w:rPr>
              <w:t xml:space="preserve">We think a </w:t>
            </w:r>
            <w:r>
              <w:rPr>
                <w:rFonts w:hint="eastAsia"/>
                <w:lang w:val="en-US" w:eastAsia="zh-CN"/>
              </w:rPr>
              <w:t>unified solution between FD</w:t>
            </w:r>
            <w:r>
              <w:rPr>
                <w:lang w:val="en-US" w:eastAsia="zh-CN"/>
              </w:rPr>
              <w:t>-FDD</w:t>
            </w:r>
            <w:r>
              <w:rPr>
                <w:rFonts w:hint="eastAsia"/>
                <w:lang w:val="en-US" w:eastAsia="zh-CN"/>
              </w:rPr>
              <w:t xml:space="preserve"> and </w:t>
            </w:r>
            <w:r>
              <w:rPr>
                <w:lang w:eastAsia="zh-CN"/>
              </w:rPr>
              <w:t>HD-FDD UE</w:t>
            </w:r>
            <w:r>
              <w:rPr>
                <w:lang w:val="en-US" w:eastAsia="zh-CN"/>
              </w:rPr>
              <w:t xml:space="preserve">s should be support. The gNB find out the UE’s capability for duplex after the RRC connection. A unified solution can avoid </w:t>
            </w:r>
            <w:r>
              <w:rPr>
                <w:rFonts w:hint="eastAsia"/>
                <w:lang w:val="en-US" w:eastAsia="zh-CN"/>
              </w:rPr>
              <w:t>ambiguity</w:t>
            </w:r>
            <w:r>
              <w:rPr>
                <w:lang w:val="en-US" w:eastAsia="zh-CN"/>
              </w:rPr>
              <w:t xml:space="preserve"> for gNB</w:t>
            </w:r>
            <w:r>
              <w:rPr>
                <w:rFonts w:hint="eastAsia"/>
                <w:lang w:val="en-US" w:eastAsia="zh-CN"/>
              </w:rPr>
              <w:t xml:space="preserve"> about whether </w:t>
            </w:r>
            <w:r>
              <w:rPr>
                <w:lang w:val="en-US" w:eastAsia="zh-CN"/>
              </w:rPr>
              <w:t>it is a available slots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eastAsia="MS Mincho"/>
                <w:lang w:eastAsia="ja-JP"/>
              </w:rPr>
              <w:t>A</w:t>
            </w:r>
            <w:r>
              <w:rPr>
                <w:rFonts w:hint="eastAsia" w:eastAsia="MS Mincho"/>
                <w:lang w:eastAsia="ja-JP"/>
              </w:rPr>
              <w:t xml:space="preserve"> unified solution </w:t>
            </w:r>
            <w:r>
              <w:rPr>
                <w:rFonts w:eastAsia="MS Mincho"/>
                <w:lang w:eastAsia="ja-JP"/>
              </w:rPr>
              <w:t>is preferred for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Fine with case 1 and case 3 in Option 2, and slightly prefer case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Prefer Option 1. If Option 2 is supported in Redcap WI, we prefer Case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zh-CN"/>
              </w:rPr>
            </w:pPr>
            <w:r>
              <w:rPr>
                <w:kern w:val="2"/>
                <w:lang w:eastAsia="zh-CN"/>
              </w:rPr>
              <w:t>Huawei</w:t>
            </w:r>
            <w:r>
              <w:rPr>
                <w:rFonts w:hint="eastAsia"/>
                <w:kern w:val="2"/>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Given the agreement below, we prefer the same solution for both Msg3 transmission and other PUSCH transmissions, i.e. we prefer Option 2.</w:t>
            </w:r>
          </w:p>
          <w:p>
            <w:pPr>
              <w:spacing w:line="252" w:lineRule="atLeast"/>
              <w:rPr>
                <w:rFonts w:eastAsia="MS PGothic"/>
                <w:color w:val="000000"/>
                <w:highlight w:val="green"/>
                <w:lang w:val="en-US" w:eastAsia="zh-CN"/>
              </w:rPr>
            </w:pPr>
            <w:r>
              <w:rPr>
                <w:rFonts w:eastAsia="MS PGothic"/>
                <w:color w:val="000000"/>
                <w:highlight w:val="green"/>
                <w:lang w:val="en-US" w:eastAsia="zh-CN"/>
              </w:rPr>
              <w:t>Agreement:</w:t>
            </w:r>
            <w:r>
              <w:rPr>
                <w:rFonts w:eastAsia="MS PGothic"/>
                <w:color w:val="000000"/>
                <w:lang w:val="en-US" w:eastAsia="zh-CN"/>
              </w:rPr>
              <w:t xml:space="preserve"> </w:t>
            </w:r>
            <w:r>
              <w:rPr>
                <w:rFonts w:cs="Times"/>
                <w:color w:val="FF0000"/>
              </w:rPr>
              <w:t>[RAN1#107-e]</w:t>
            </w:r>
          </w:p>
          <w:p>
            <w:pPr>
              <w:numPr>
                <w:ilvl w:val="0"/>
                <w:numId w:val="34"/>
              </w:numPr>
              <w:spacing w:after="0" w:line="252" w:lineRule="atLeast"/>
              <w:rPr>
                <w:rFonts w:eastAsia="MS PGothic"/>
                <w:color w:val="000000"/>
                <w:lang w:val="en-US" w:eastAsia="zh-CN"/>
              </w:rPr>
            </w:pPr>
            <w:r>
              <w:rPr>
                <w:rFonts w:eastAsia="MS PGothic"/>
                <w:color w:val="000000"/>
                <w:lang w:val="en-US" w:eastAsia="zh-CN"/>
              </w:rPr>
              <w:t>For Case 5 of dynamically scheduled UL transmission vs. SSB, support Option 2 at least for dynamically scheduled UL transmission other than Msg3 (re)transmission and PUCCH for Msg4</w:t>
            </w:r>
          </w:p>
          <w:p>
            <w:pPr>
              <w:numPr>
                <w:ilvl w:val="1"/>
                <w:numId w:val="35"/>
              </w:numPr>
              <w:shd w:val="clear" w:color="auto" w:fill="FFFFFF"/>
              <w:spacing w:after="0" w:line="231" w:lineRule="atLeast"/>
              <w:rPr>
                <w:rFonts w:eastAsia="MS PGothic"/>
                <w:color w:val="000000"/>
                <w:lang w:val="en-US" w:eastAsia="zh-CN"/>
              </w:rPr>
            </w:pPr>
            <w:r>
              <w:rPr>
                <w:rFonts w:eastAsia="MS PGothic"/>
                <w:color w:val="000000"/>
                <w:lang w:val="en-US" w:eastAsia="zh-CN"/>
              </w:rPr>
              <w:t>Option 2: Reuse the existing collision handling principles of Rel-15/16 for NR TDD that SSB is prioritized over dynamically scheduled UL transmission</w:t>
            </w:r>
          </w:p>
          <w:p>
            <w:pPr>
              <w:rPr>
                <w:rFonts w:eastAsiaTheme="minorEastAsia"/>
                <w:lang w:val="en-US" w:eastAsia="zh-CN"/>
              </w:rPr>
            </w:pPr>
          </w:p>
          <w:p>
            <w:pPr>
              <w:rPr>
                <w:rFonts w:eastAsiaTheme="minorEastAsia"/>
                <w:lang w:val="en-US" w:eastAsia="zh-CN"/>
              </w:rPr>
            </w:pPr>
            <w:r>
              <w:rPr>
                <w:rFonts w:eastAsiaTheme="minorEastAsia"/>
                <w:lang w:eastAsia="zh-CN"/>
              </w:rPr>
              <w:t xml:space="preserve">If option 2 is agreed </w:t>
            </w:r>
            <w:r>
              <w:rPr>
                <w:rFonts w:hint="eastAsia" w:eastAsiaTheme="minorEastAsia"/>
                <w:lang w:eastAsia="zh-CN"/>
              </w:rPr>
              <w:t>for</w:t>
            </w:r>
            <w:r>
              <w:rPr>
                <w:rFonts w:eastAsiaTheme="minorEastAsia"/>
                <w:lang w:eastAsia="zh-CN"/>
              </w:rPr>
              <w:t xml:space="preserve"> Msg3, we prefer case 1 because reduced number of available slots results in worse UL coverage which is opposite to this WI’s objective. With Case 1, a gNB can schedule more UL repetitions in order to preserve a better UL coverage performance for both FD-FDD and HD-FDD UEs. On the contrary, with Case 3, the performance of FD-FDD UEs is always degraded.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FL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Based on the input, it seems all companies agree to have a unified solution for FD-FDD and HD-FDD UEs. A clear majority of companies support or fine with the following proposal, regardless of which option is adopted in RedCap WI. </w:t>
            </w:r>
          </w:p>
          <w:p>
            <w:pPr>
              <w:rPr>
                <w:rFonts w:eastAsiaTheme="minorEastAsia"/>
                <w:color w:val="0000FF"/>
                <w:lang w:val="en-US" w:eastAsia="zh-CN"/>
              </w:rPr>
            </w:pPr>
          </w:p>
          <w:p>
            <w:pPr>
              <w:rPr>
                <w:rFonts w:eastAsiaTheme="minorEastAsia"/>
                <w:b/>
                <w:bCs/>
                <w:color w:val="0000FF"/>
                <w:lang w:val="en-US" w:eastAsia="zh-CN"/>
              </w:rPr>
            </w:pPr>
            <w:r>
              <w:rPr>
                <w:rFonts w:hint="eastAsia" w:eastAsiaTheme="minorEastAsia"/>
                <w:b/>
                <w:bCs/>
                <w:color w:val="0000FF"/>
                <w:lang w:val="en-US" w:eastAsia="zh-CN"/>
              </w:rPr>
              <w:t xml:space="preserve">Proposal for Issue#4: </w:t>
            </w:r>
          </w:p>
          <w:p>
            <w:pPr>
              <w:rPr>
                <w:rFonts w:eastAsiaTheme="minorEastAsia"/>
                <w:color w:val="0000FF"/>
                <w:lang w:val="en-US" w:eastAsia="zh-CN"/>
              </w:rPr>
            </w:pPr>
            <w:r>
              <w:rPr>
                <w:rFonts w:hint="eastAsia" w:eastAsiaTheme="minorEastAsia"/>
                <w:color w:val="0000FF"/>
                <w:lang w:val="en-US" w:eastAsia="zh-CN"/>
              </w:rPr>
              <w:t>All slots are considered as available slots for Msg3 repetition for both FD-FDD UEs and HD-FDD RedCap UEs.</w:t>
            </w:r>
          </w:p>
        </w:tc>
      </w:tr>
    </w:tbl>
    <w:p>
      <w:pPr>
        <w:rPr>
          <w:lang w:eastAsia="zh-CN"/>
        </w:rPr>
      </w:pPr>
    </w:p>
    <w:p>
      <w:pPr>
        <w:pStyle w:val="5"/>
        <w:rPr>
          <w:lang w:val="en-US" w:eastAsia="zh-CN"/>
        </w:rPr>
      </w:pPr>
      <w:r>
        <w:rPr>
          <w:rFonts w:hint="eastAsia"/>
          <w:lang w:val="en-US" w:eastAsia="zh-CN"/>
        </w:rPr>
        <w:t>Second round</w:t>
      </w:r>
    </w:p>
    <w:p>
      <w:pPr>
        <w:rPr>
          <w:lang w:val="en-US" w:eastAsia="zh-CN"/>
        </w:rPr>
      </w:pPr>
    </w:p>
    <w:p>
      <w:pPr>
        <w:rPr>
          <w:rFonts w:eastAsiaTheme="minorEastAsia"/>
          <w:b/>
          <w:bCs/>
          <w:lang w:val="en-US" w:eastAsia="zh-CN"/>
        </w:rPr>
      </w:pPr>
      <w:r>
        <w:rPr>
          <w:rFonts w:hint="eastAsia" w:eastAsiaTheme="minorEastAsia"/>
          <w:b/>
          <w:bCs/>
          <w:lang w:val="en-US" w:eastAsia="zh-CN"/>
        </w:rPr>
        <w:t xml:space="preserve">Proposal for Issue#4: </w:t>
      </w:r>
    </w:p>
    <w:p>
      <w:pPr>
        <w:widowControl w:val="0"/>
        <w:spacing w:before="120" w:line="280" w:lineRule="atLeast"/>
        <w:rPr>
          <w:rFonts w:eastAsiaTheme="minorEastAsia"/>
          <w:lang w:val="en-US" w:eastAsia="zh-CN"/>
        </w:rPr>
      </w:pPr>
      <w:r>
        <w:rPr>
          <w:rFonts w:hint="eastAsia" w:eastAsiaTheme="minorEastAsia"/>
          <w:lang w:val="en-US" w:eastAsia="zh-CN"/>
        </w:rPr>
        <w:t>All slots are considered as available slots for Msg3 repetition for both FD-FDD UEs and HD-FDD RedCap UEs.</w:t>
      </w:r>
    </w:p>
    <w:p>
      <w:pPr>
        <w:widowControl w:val="0"/>
        <w:spacing w:before="120" w:line="280" w:lineRule="atLeast"/>
        <w:rPr>
          <w:rFonts w:eastAsiaTheme="minorEastAsia"/>
          <w:color w:val="0000FF"/>
          <w:lang w:val="en-US" w:eastAsia="zh-CN"/>
        </w:rPr>
      </w:pPr>
    </w:p>
    <w:p>
      <w:pPr>
        <w:widowControl w:val="0"/>
        <w:spacing w:before="120" w:line="280" w:lineRule="atLeast"/>
        <w:rPr>
          <w:rFonts w:eastAsiaTheme="minorEastAsia"/>
          <w:b/>
          <w:bCs/>
          <w:color w:val="FF0000"/>
          <w:lang w:val="en-US" w:eastAsia="zh-CN"/>
        </w:rPr>
      </w:pPr>
      <w:r>
        <w:rPr>
          <w:rFonts w:hint="eastAsia" w:eastAsiaTheme="minorEastAsia"/>
          <w:b/>
          <w:bCs/>
          <w:color w:val="FF0000"/>
          <w:lang w:val="en-US" w:eastAsia="zh-CN"/>
        </w:rPr>
        <w:t xml:space="preserve">Please comment only if you have strong concerns. If it is the case (hope not), please also provide an alternative agreeable proposal for all companies.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vivo2</w:t>
            </w:r>
          </w:p>
        </w:tc>
        <w:tc>
          <w:tcPr>
            <w:tcW w:w="8505" w:type="dxa"/>
            <w:shd w:val="clear" w:color="auto" w:fill="auto"/>
            <w:vAlign w:val="center"/>
          </w:tcPr>
          <w:p>
            <w:pPr>
              <w:rPr>
                <w:lang w:val="en-US" w:eastAsia="zh-CN"/>
              </w:rPr>
            </w:pPr>
            <w:r>
              <w:rPr>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w:t>
            </w:r>
            <w:r>
              <w:rPr>
                <w:rFonts w:hint="eastAsia" w:eastAsiaTheme="minorEastAsia"/>
                <w:lang w:eastAsia="zh-CN"/>
              </w:rPr>
              <w:t>amsung</w:t>
            </w:r>
          </w:p>
        </w:tc>
        <w:tc>
          <w:tcPr>
            <w:tcW w:w="8505" w:type="dxa"/>
            <w:shd w:val="clear" w:color="auto" w:fill="auto"/>
            <w:vAlign w:val="center"/>
          </w:tcPr>
          <w:p>
            <w:pPr>
              <w:rPr>
                <w:lang w:val="en-US" w:eastAsia="zh-CN"/>
              </w:rPr>
            </w:pPr>
            <w:r>
              <w:rPr>
                <w:rFonts w:hint="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Can live with if this helps achieving consensus.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lang w:val="en-US" w:eastAsia="zh-CN"/>
              </w:rPr>
            </w:pPr>
            <w:r>
              <w:rPr>
                <w:rFonts w:hint="eastAsia"/>
                <w:lang w:val="en-US" w:eastAsia="zh-CN"/>
              </w:rPr>
              <w:t xml:space="preserve">OK and seems this is the best we can achieve here. </w:t>
            </w:r>
          </w:p>
          <w:p>
            <w:pPr>
              <w:rPr>
                <w:lang w:val="en-US" w:eastAsia="zh-CN"/>
              </w:rPr>
            </w:pPr>
            <w:r>
              <w:rPr>
                <w:rFonts w:hint="eastAsia"/>
                <w:lang w:val="en-US" w:eastAsia="zh-CN"/>
              </w:rPr>
              <w:t xml:space="preserve">Moreover, we think this proposal means the </w:t>
            </w:r>
            <w:r>
              <w:rPr>
                <w:lang w:val="en-US" w:eastAsia="zh-CN"/>
              </w:rPr>
              <w:t>‘</w:t>
            </w:r>
            <w:r>
              <w:rPr>
                <w:rFonts w:hint="eastAsia"/>
                <w:lang w:val="en-US" w:eastAsia="zh-CN"/>
              </w:rPr>
              <w:t>available slot determination</w:t>
            </w:r>
            <w:r>
              <w:rPr>
                <w:lang w:val="en-US" w:eastAsia="zh-CN"/>
              </w:rPr>
              <w:t>’</w:t>
            </w:r>
            <w:r>
              <w:rPr>
                <w:rFonts w:hint="eastAsia"/>
                <w:lang w:val="en-US" w:eastAsia="zh-CN"/>
              </w:rPr>
              <w:t xml:space="preserve"> (step 1) are the same for FD-FDD and HD-FDD.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color w:val="0000FF"/>
                <w:lang w:val="en-US" w:eastAsia="zh-CN"/>
              </w:rPr>
            </w:pPr>
            <w:r>
              <w:rPr>
                <w:rFonts w:hint="eastAsia" w:eastAsiaTheme="minorEastAsia"/>
                <w:color w:val="0000FF"/>
                <w:lang w:val="en-US" w:eastAsia="zh-CN"/>
              </w:rPr>
              <w:t>FL</w:t>
            </w:r>
          </w:p>
        </w:tc>
        <w:tc>
          <w:tcPr>
            <w:tcW w:w="8505" w:type="dxa"/>
            <w:shd w:val="clear" w:color="auto" w:fill="auto"/>
            <w:vAlign w:val="center"/>
          </w:tcPr>
          <w:p>
            <w:pPr>
              <w:rPr>
                <w:color w:val="0000FF"/>
                <w:lang w:val="en-US" w:eastAsia="zh-CN"/>
              </w:rPr>
            </w:pPr>
            <w:r>
              <w:rPr>
                <w:rFonts w:hint="eastAsia"/>
                <w:color w:val="0000FF"/>
                <w:lang w:val="en-US" w:eastAsia="zh-CN"/>
              </w:rPr>
              <w:t xml:space="preserve">@CATT, Yes, your understanding is correct.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sz w:val="22"/>
                <w:szCs w:val="22"/>
                <w:lang w:val="en-US" w:eastAsia="zh-CN"/>
              </w:rPr>
            </w:pPr>
            <w:r>
              <w:rPr>
                <w:rFonts w:eastAsiaTheme="minorEastAsia"/>
                <w:sz w:val="22"/>
                <w:szCs w:val="22"/>
                <w:lang w:val="en-US" w:eastAsia="zh-CN"/>
              </w:rPr>
              <w:t>Xiaomi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50" w:after="50" w:line="210" w:lineRule="atLeast"/>
              <w:rPr>
                <w:rFonts w:eastAsia="sans-serif"/>
                <w:color w:val="000000"/>
                <w:sz w:val="22"/>
                <w:szCs w:val="22"/>
              </w:rPr>
            </w:pPr>
            <w:r>
              <w:rPr>
                <w:rStyle w:val="53"/>
                <w:rFonts w:eastAsia="sans-serif"/>
                <w:b w:val="0"/>
                <w:color w:val="000000"/>
                <w:sz w:val="22"/>
                <w:szCs w:val="22"/>
                <w:shd w:val="clear" w:color="auto" w:fill="FFFFFF"/>
                <w:lang w:val="en-US" w:eastAsia="zh-CN" w:bidi="ar"/>
              </w:rPr>
              <w:t>For</w:t>
            </w:r>
            <w:r>
              <w:rPr>
                <w:rStyle w:val="150"/>
                <w:rFonts w:eastAsia="sans-serif"/>
                <w:color w:val="000000"/>
                <w:sz w:val="22"/>
                <w:szCs w:val="22"/>
                <w:shd w:val="clear" w:color="auto" w:fill="FFFFFF"/>
                <w:lang w:val="en-US" w:eastAsia="zh-CN" w:bidi="ar"/>
              </w:rPr>
              <w:t> </w:t>
            </w:r>
            <w:r>
              <w:rPr>
                <w:rStyle w:val="53"/>
                <w:rFonts w:eastAsia="sans-serif"/>
                <w:color w:val="000000"/>
                <w:sz w:val="22"/>
                <w:szCs w:val="22"/>
                <w:shd w:val="clear" w:color="auto" w:fill="FFFFFF"/>
                <w:lang w:val="en-US" w:eastAsia="zh-CN" w:bidi="ar"/>
              </w:rPr>
              <w:t>Proposal for Issue#4,</w:t>
            </w:r>
            <w:r>
              <w:rPr>
                <w:rStyle w:val="150"/>
                <w:rFonts w:eastAsia="sans-serif"/>
                <w:color w:val="000000"/>
                <w:sz w:val="22"/>
                <w:szCs w:val="22"/>
                <w:shd w:val="clear" w:color="auto" w:fill="FFFFFF"/>
                <w:lang w:val="en-US" w:eastAsia="zh-CN" w:bidi="ar"/>
              </w:rPr>
              <w:t> </w:t>
            </w:r>
            <w:r>
              <w:rPr>
                <w:rStyle w:val="53"/>
                <w:rFonts w:eastAsia="sans-serif"/>
                <w:b w:val="0"/>
                <w:color w:val="000000"/>
                <w:sz w:val="22"/>
                <w:szCs w:val="22"/>
                <w:shd w:val="clear" w:color="auto" w:fill="FFFFFF"/>
                <w:lang w:val="en-US" w:eastAsia="zh-CN" w:bidi="ar"/>
              </w:rPr>
              <w:t>we suggest to add an FFS</w:t>
            </w:r>
            <w:r>
              <w:rPr>
                <w:rStyle w:val="53"/>
                <w:rFonts w:eastAsia="sans-serif"/>
                <w:color w:val="000000"/>
                <w:sz w:val="22"/>
                <w:szCs w:val="22"/>
                <w:shd w:val="clear" w:color="auto" w:fill="FFFFFF"/>
                <w:lang w:val="en-US" w:eastAsia="zh-CN" w:bidi="ar"/>
              </w:rPr>
              <w:t>:</w:t>
            </w:r>
          </w:p>
          <w:p>
            <w:pPr>
              <w:pStyle w:val="46"/>
              <w:spacing w:before="50" w:beforeAutospacing="0" w:afterAutospacing="0" w:line="285" w:lineRule="atLeast"/>
              <w:ind w:left="220"/>
              <w:rPr>
                <w:rFonts w:eastAsia="sans-serif"/>
                <w:color w:val="000000"/>
                <w:sz w:val="22"/>
                <w:szCs w:val="22"/>
              </w:rPr>
            </w:pPr>
            <w:r>
              <w:rPr>
                <w:rFonts w:eastAsia="sans-serif"/>
                <w:color w:val="000000"/>
                <w:sz w:val="22"/>
                <w:szCs w:val="22"/>
                <w:shd w:val="clear" w:color="auto" w:fill="FFFFFF"/>
                <w:lang w:val="en-US"/>
              </w:rPr>
              <w:t>All slots are considered as available slots for Msg3 repetition for both FD-FDD UEs and HD-FDD RedCap UEs.</w:t>
            </w:r>
          </w:p>
          <w:p>
            <w:pPr>
              <w:pStyle w:val="46"/>
              <w:spacing w:before="50" w:beforeAutospacing="0" w:afterAutospacing="0" w:line="285" w:lineRule="atLeast"/>
              <w:ind w:left="1060" w:hanging="420"/>
              <w:rPr>
                <w:rFonts w:eastAsia="Malgun Gothic"/>
                <w:sz w:val="22"/>
                <w:szCs w:val="22"/>
                <w:lang w:eastAsia="ko-KR"/>
              </w:rPr>
            </w:pPr>
            <w:r>
              <w:rPr>
                <w:rFonts w:eastAsia="sans-serif"/>
                <w:color w:val="000000"/>
                <w:sz w:val="22"/>
                <w:szCs w:val="22"/>
                <w:lang w:val="en-US"/>
              </w:rPr>
              <w:t>l </w:t>
            </w:r>
            <w:r>
              <w:rPr>
                <w:rStyle w:val="150"/>
                <w:rFonts w:eastAsia="sans-serif"/>
                <w:color w:val="000000"/>
                <w:sz w:val="22"/>
                <w:szCs w:val="22"/>
                <w:lang w:val="en-US"/>
              </w:rPr>
              <w:t> </w:t>
            </w:r>
            <w:r>
              <w:rPr>
                <w:rFonts w:eastAsia="sans-serif"/>
                <w:color w:val="000000"/>
                <w:sz w:val="22"/>
                <w:szCs w:val="22"/>
                <w:shd w:val="clear" w:color="auto" w:fill="FFFFFF"/>
                <w:lang w:val="en-US"/>
              </w:rPr>
              <w:t>FFS: collision handling rules for HD-FDD Redcap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We already ha</w:t>
            </w:r>
            <w:r>
              <w:rPr>
                <w:rFonts w:eastAsiaTheme="minorEastAsia"/>
                <w:color w:val="0000FF"/>
                <w:lang w:val="en-US" w:eastAsia="zh-CN"/>
              </w:rPr>
              <w:t>ve an FFS point in previous agreements as' FFS: Rel-17 Msg3 PUSCH collision rules are also applied if introduced in other WI(s)'. So, let's not add it again here. We will anyway open the discussion once there is a conclusion from RedCap WI.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P</w:t>
            </w:r>
            <w:r>
              <w:rPr>
                <w:rFonts w:eastAsia="MS Mincho"/>
                <w:lang w:val="en-US" w:eastAsia="ja-JP"/>
              </w:rPr>
              <w:t>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hint="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 xml:space="preserve">The proposal is closed with reaching the following agreements. </w:t>
            </w:r>
          </w:p>
          <w:p>
            <w:pPr>
              <w:widowControl w:val="0"/>
              <w:spacing w:before="120" w:line="280" w:lineRule="atLeast"/>
              <w:rPr>
                <w:rFonts w:ascii="New York" w:hAnsi="New York"/>
                <w:b/>
                <w:bCs/>
                <w:highlight w:val="green"/>
                <w:lang w:val="en-US" w:eastAsia="zh-CN"/>
              </w:rPr>
            </w:pPr>
            <w:r>
              <w:rPr>
                <w:rFonts w:hint="eastAsia" w:ascii="New York" w:hAnsi="New York"/>
                <w:b/>
                <w:bCs/>
                <w:highlight w:val="green"/>
                <w:lang w:val="en-US" w:eastAsia="zh-CN"/>
              </w:rPr>
              <w:t xml:space="preserve">Agreement </w:t>
            </w:r>
          </w:p>
          <w:p>
            <w:pPr>
              <w:rPr>
                <w:lang w:val="en-US" w:eastAsia="zh-CN"/>
              </w:rPr>
            </w:pPr>
            <w:r>
              <w:rPr>
                <w:rFonts w:hint="eastAsia" w:eastAsiaTheme="minorEastAsia"/>
                <w:lang w:val="en-US" w:eastAsia="zh-CN"/>
              </w:rPr>
              <w:t>All slots are considered as available slots for Msg3 repetition for both FD-FDD UEs and HD-FDD RedCap UEs.</w:t>
            </w:r>
          </w:p>
        </w:tc>
      </w:tr>
    </w:tbl>
    <w:p>
      <w:pPr>
        <w:rPr>
          <w:lang w:eastAsia="zh-CN"/>
        </w:rPr>
      </w:pPr>
    </w:p>
    <w:p>
      <w:pPr>
        <w:rPr>
          <w:lang w:val="en-US" w:eastAsia="zh-CN"/>
        </w:rPr>
      </w:pPr>
    </w:p>
    <w:p>
      <w:pPr>
        <w:pStyle w:val="3"/>
        <w:numPr>
          <w:ilvl w:val="1"/>
          <w:numId w:val="10"/>
        </w:numPr>
        <w:rPr>
          <w:lang w:val="en-US" w:eastAsia="zh-CN"/>
        </w:rPr>
      </w:pPr>
      <w:r>
        <w:rPr>
          <w:rFonts w:hint="eastAsia"/>
          <w:lang w:val="en-US" w:eastAsia="zh-CN"/>
        </w:rPr>
        <w:t xml:space="preserve"> Number of repetitions for Msg3 </w:t>
      </w:r>
    </w:p>
    <w:p>
      <w:pPr>
        <w:pStyle w:val="4"/>
        <w:numPr>
          <w:ilvl w:val="2"/>
          <w:numId w:val="10"/>
        </w:numPr>
        <w:rPr>
          <w:lang w:val="en-US" w:eastAsia="zh-CN"/>
        </w:rPr>
      </w:pPr>
      <w:r>
        <w:rPr>
          <w:rFonts w:hint="eastAsia"/>
          <w:lang w:val="en-US" w:eastAsia="zh-CN"/>
        </w:rPr>
        <w:t xml:space="preserve">[Closed] Issue#5 Number of repetitions for Msg3 </w:t>
      </w:r>
    </w:p>
    <w:p>
      <w:pPr>
        <w:rPr>
          <w:lang w:val="en-US" w:eastAsia="zh-CN"/>
        </w:rPr>
      </w:pPr>
      <w:bookmarkStart w:id="15" w:name="_Hlk83986329"/>
      <w:bookmarkStart w:id="16" w:name="_Hlk83892768"/>
      <w:r>
        <w:rPr>
          <w:rFonts w:hint="eastAsia"/>
          <w:lang w:val="en-US" w:eastAsia="zh-CN"/>
        </w:rPr>
        <w:t xml:space="preserve">The main remaining issue for RRC parameter </w:t>
      </w:r>
      <w:r>
        <w:rPr>
          <w:rFonts w:hint="eastAsia"/>
          <w:i/>
          <w:iCs/>
          <w:lang w:val="en-US" w:eastAsia="zh-CN"/>
        </w:rPr>
        <w:t>numberOfMsg3Repetitions</w:t>
      </w:r>
      <w:r>
        <w:rPr>
          <w:rFonts w:hint="eastAsia"/>
          <w:lang w:val="en-US" w:eastAsia="zh-CN"/>
        </w:rPr>
        <w:t xml:space="preserve"> is whether to also support repetition factors {12, 16}. Based on the discussion in RAN1#107-e and also the input in this meeting, a majority of companies prefer to support, while there are several companies don</w:t>
      </w:r>
      <w:r>
        <w:rPr>
          <w:lang w:val="en-US" w:eastAsia="zh-CN"/>
        </w:rPr>
        <w:t>’</w:t>
      </w:r>
      <w:r>
        <w:rPr>
          <w:rFonts w:hint="eastAsia"/>
          <w:lang w:val="en-US" w:eastAsia="zh-CN"/>
        </w:rPr>
        <w:t xml:space="preserve">t support. </w:t>
      </w:r>
    </w:p>
    <w:p>
      <w:pPr>
        <w:numPr>
          <w:ilvl w:val="1"/>
          <w:numId w:val="36"/>
        </w:numPr>
        <w:rPr>
          <w:lang w:val="en-US" w:eastAsia="zh-CN"/>
        </w:rPr>
      </w:pPr>
      <w:r>
        <w:rPr>
          <w:rFonts w:hint="eastAsia"/>
          <w:lang w:val="en-US" w:eastAsia="zh-CN"/>
        </w:rPr>
        <w:t xml:space="preserve">Reason to support: </w:t>
      </w:r>
      <w:r>
        <w:rPr>
          <w:rFonts w:hint="eastAsia"/>
          <w:lang w:val="en-US" w:eastAsia="zh-CN"/>
        </w:rPr>
        <w:tab/>
      </w:r>
      <w:r>
        <w:rPr>
          <w:rFonts w:hint="eastAsia"/>
          <w:lang w:val="en-US" w:eastAsia="zh-CN"/>
        </w:rPr>
        <w:t xml:space="preserve">It could be </w:t>
      </w:r>
      <w:r>
        <w:rPr>
          <w:rFonts w:hint="eastAsia"/>
        </w:rPr>
        <w:t>potentially useful and necessary for FR2</w:t>
      </w:r>
      <w:r>
        <w:rPr>
          <w:rFonts w:hint="eastAsia"/>
          <w:lang w:val="en-US" w:eastAsia="zh-CN"/>
        </w:rPr>
        <w:t xml:space="preserve"> and Msg3 with Group B payload size. In addition, [8, </w:t>
      </w:r>
      <w:r>
        <w:rPr>
          <w:rFonts w:hint="eastAsia"/>
          <w:lang w:eastAsia="zh-CN"/>
        </w:rPr>
        <w:t>Qualcomm</w:t>
      </w:r>
      <w:r>
        <w:rPr>
          <w:rFonts w:hint="eastAsia"/>
          <w:lang w:val="en-US" w:eastAsia="zh-CN"/>
        </w:rPr>
        <w:t xml:space="preserve">] points out that </w:t>
      </w:r>
      <w:r>
        <w:t>they can be useful</w:t>
      </w:r>
      <w:r>
        <w:rPr>
          <w:rFonts w:hint="eastAsia"/>
          <w:lang w:val="en-US" w:eastAsia="zh-CN"/>
        </w:rPr>
        <w:t xml:space="preserve"> for NTN use cases, which is also included in Rel-17 CE WI.</w:t>
      </w:r>
    </w:p>
    <w:p>
      <w:pPr>
        <w:numPr>
          <w:ilvl w:val="1"/>
          <w:numId w:val="36"/>
        </w:numPr>
        <w:rPr>
          <w:lang w:val="en-US" w:eastAsia="zh-CN"/>
        </w:rPr>
      </w:pPr>
      <w:r>
        <w:rPr>
          <w:rFonts w:hint="eastAsia"/>
          <w:lang w:val="en-US" w:eastAsia="zh-CN"/>
        </w:rPr>
        <w:t xml:space="preserve">Reason to not support: Lack of necessity; Causing more collisions when large repetition factor is used. </w:t>
      </w:r>
    </w:p>
    <w:p>
      <w:pPr>
        <w:pStyle w:val="32"/>
        <w:spacing w:before="120" w:after="0" w:line="256" w:lineRule="auto"/>
        <w:rPr>
          <w:rFonts w:cstheme="minorHAnsi"/>
          <w:lang w:val="en-US" w:eastAsia="zh-CN"/>
        </w:rPr>
      </w:pPr>
    </w:p>
    <w:p>
      <w:pPr>
        <w:pStyle w:val="5"/>
        <w:rPr>
          <w:rFonts w:cstheme="minorHAnsi"/>
          <w:lang w:val="en-US" w:eastAsia="zh-CN"/>
        </w:rPr>
      </w:pPr>
      <w:r>
        <w:rPr>
          <w:rFonts w:hint="eastAsia"/>
          <w:lang w:val="en-US" w:eastAsia="zh-CN"/>
        </w:rPr>
        <w:t>First round</w:t>
      </w:r>
    </w:p>
    <w:bookmarkEnd w:id="15"/>
    <w:bookmarkEnd w:id="16"/>
    <w:p>
      <w:pPr>
        <w:rPr>
          <w:b/>
          <w:iCs/>
          <w:color w:val="FF0000"/>
          <w:shd w:val="clear" w:color="auto" w:fill="FFFFFF"/>
          <w:lang w:val="en-US" w:eastAsia="zh-CN"/>
        </w:rPr>
      </w:pPr>
      <w:r>
        <w:rPr>
          <w:rFonts w:hint="eastAsia"/>
          <w:bCs/>
          <w:iCs/>
          <w:shd w:val="clear" w:color="auto" w:fill="FFFFFF"/>
          <w:lang w:val="en-US" w:eastAsia="zh-CN"/>
        </w:rPr>
        <w:t xml:space="preserve">Based on above, FL would like to propose a compromised way forward to support {12} while not support {16}. More specifically, the following proposal. </w:t>
      </w:r>
    </w:p>
    <w:p>
      <w:pPr>
        <w:rPr>
          <w:lang w:val="en-US" w:eastAsia="zh-CN"/>
        </w:rPr>
      </w:pPr>
      <w:r>
        <w:rPr>
          <w:rFonts w:hint="eastAsia"/>
          <w:b/>
          <w:bCs/>
          <w:i/>
          <w:iCs/>
          <w:shd w:val="clear" w:color="auto" w:fill="FFFFFF"/>
          <w:lang w:val="en-US" w:eastAsia="zh-CN"/>
        </w:rPr>
        <w:t>Proposal 1 for Issue#5: For the number of repetitions configured by numberOfMsg3Repetitions, support {1, 2, 3, 4, 7, 8, 12}</w:t>
      </w:r>
    </w:p>
    <w:p>
      <w:pPr>
        <w:rPr>
          <w:b/>
          <w:i/>
          <w:iCs/>
          <w:color w:val="FF0000"/>
          <w:shd w:val="clear" w:color="auto" w:fill="FFFFFF"/>
          <w:lang w:val="en-US" w:eastAsia="zh-CN"/>
        </w:rPr>
      </w:pPr>
      <w:r>
        <w:rPr>
          <w:rFonts w:hint="eastAsia"/>
          <w:b/>
          <w:iCs/>
          <w:color w:val="FF0000"/>
          <w:shd w:val="clear" w:color="auto" w:fill="FFFFFF"/>
          <w:lang w:val="en-US" w:eastAsia="zh-CN"/>
        </w:rPr>
        <w:t>Given this is the last meeting for RRC discussion, and FL doesn</w:t>
      </w:r>
      <w:r>
        <w:rPr>
          <w:b/>
          <w:iCs/>
          <w:color w:val="FF0000"/>
          <w:shd w:val="clear" w:color="auto" w:fill="FFFFFF"/>
          <w:lang w:val="en-US" w:eastAsia="zh-CN"/>
        </w:rPr>
        <w:t>’</w:t>
      </w:r>
      <w:r>
        <w:rPr>
          <w:rFonts w:hint="eastAsia"/>
          <w:b/>
          <w:iCs/>
          <w:color w:val="FF0000"/>
          <w:shd w:val="clear" w:color="auto" w:fill="FFFFFF"/>
          <w:lang w:val="en-US" w:eastAsia="zh-CN"/>
        </w:rPr>
        <w:t xml:space="preserve">t think this issue deserves such lengthy discussion during so many meetings, please be constructive and provide a agreeable way forward if you have strong concerns.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lang w:val="en-US" w:eastAsia="zh-CN"/>
              </w:rPr>
            </w:pPr>
            <w:r>
              <w:rPr>
                <w:lang w:val="en-US" w:eastAsia="zh-CN"/>
              </w:rPr>
              <w:t>F</w:t>
            </w:r>
            <w:r>
              <w:rPr>
                <w:rFonts w:hint="eastAsia"/>
                <w:lang w:val="en-US" w:eastAsia="zh-CN"/>
              </w:rPr>
              <w:t>irst, the argument using NTN is not valid, self-explained by WID.</w:t>
            </w:r>
          </w:p>
          <w:p>
            <w:pPr>
              <w:rPr>
                <w:lang w:val="en-US" w:eastAsia="zh-CN"/>
              </w:rPr>
            </w:pPr>
            <w:r>
              <w:rPr>
                <w:lang w:val="en-US" w:eastAsia="zh-CN"/>
              </w:rPr>
              <w:t>S</w:t>
            </w:r>
            <w:r>
              <w:rPr>
                <w:rFonts w:hint="eastAsia"/>
                <w:lang w:val="en-US" w:eastAsia="zh-CN"/>
              </w:rPr>
              <w:t>econd, we start to question whether such value set is needed, because it is used for gNB to configure the repetition number, given that we said this is type A repetition, so as long as gNB is not configure some value outside the range/sets for type A repetition, then it should be fine. so we did not need to agree a new/</w:t>
            </w:r>
            <w:r>
              <w:rPr>
                <w:lang w:val="en-US" w:eastAsia="zh-CN"/>
              </w:rPr>
              <w:t>separate</w:t>
            </w:r>
            <w:r>
              <w:rPr>
                <w:rFonts w:hint="eastAsia"/>
                <w:lang w:val="en-US" w:eastAsia="zh-CN"/>
              </w:rPr>
              <w:t xml:space="preserve"> value set, just one restriction in the RRC parameter for the </w:t>
            </w:r>
            <w:r>
              <w:rPr>
                <w:lang w:val="en-US" w:eastAsia="zh-CN"/>
              </w:rPr>
              <w:t>repetition</w:t>
            </w:r>
            <w:r>
              <w:rPr>
                <w:rFonts w:hint="eastAsia"/>
                <w:lang w:val="en-US" w:eastAsia="zh-CN"/>
              </w:rPr>
              <w:t xml:space="preserve"> value set is enough, something like: UE is not expected to be configured with values that not supported for type A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 xml:space="preserve">We are fine with the Proposal 1 for Issue#5. In our view, large number of repetitions for Msg3 is also desirable for future proof.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Agree with Samsung on the NTN argument, also because we have not performed any study in this sense during the SI phase. We would be aiming in the dark with no clue. Do not see a strong need of supporting up to 12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rPr>
              <w:t>Sharp</w:t>
            </w:r>
          </w:p>
        </w:tc>
        <w:tc>
          <w:tcPr>
            <w:tcW w:w="8505" w:type="dxa"/>
            <w:shd w:val="clear" w:color="auto" w:fill="auto"/>
            <w:vAlign w:val="center"/>
          </w:tcPr>
          <w:p>
            <w:pPr>
              <w:rPr>
                <w:lang w:val="en-US" w:eastAsia="zh-CN"/>
              </w:rPr>
            </w:pPr>
            <w:r>
              <w:rPr>
                <w:rFonts w:eastAsia="MS Mincho"/>
              </w:rPr>
              <w:t>At least ‘1’ should be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rPr>
            </w:pPr>
            <w:r>
              <w:rPr>
                <w:rFonts w:eastAsia="MS Mincho"/>
              </w:rPr>
              <w:t>We are 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O</w:t>
            </w:r>
            <w:r>
              <w:rPr>
                <w:rFonts w:eastAsia="MS Mincho"/>
                <w:lang w:eastAsia="ja-JP"/>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 xml:space="preserve">We are fine with the Proposal 1 for Issue#5.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 xml:space="preserve">We do not support. Now that the set of 4 repetition numbers are configured, there is no benefit in excluding 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eastAsia="zh-CN"/>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 xml:space="preserve">Both 12 and 16 can be supported so that 8 values will be allowed. </w:t>
            </w:r>
          </w:p>
          <w:p>
            <w:pPr>
              <w:rPr>
                <w:rFonts w:eastAsia="MS Mincho"/>
              </w:rPr>
            </w:pPr>
            <w:r>
              <w:rPr>
                <w:lang w:val="en-US" w:eastAsia="zh-CN"/>
              </w:rPr>
              <w:t>Regarding the collision concern when larger number of repetitions is allowed, it can still be up to network to decide a reasonable number for the repetition of each specific transmission, network can decide a larger number when collision is less while more repetitions are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Malgun Gothic"/>
                <w:lang w:val="en-US" w:eastAsia="ko-KR"/>
              </w:rPr>
              <w:t>S</w:t>
            </w:r>
            <w:r>
              <w:rPr>
                <w:rFonts w:hint="eastAsia" w:eastAsia="Malgun Gothic"/>
                <w:lang w:val="en-US" w:eastAsia="ko-KR"/>
              </w:rPr>
              <w:t xml:space="preserve">ame </w:t>
            </w:r>
            <w:r>
              <w:rPr>
                <w:rFonts w:eastAsia="Malgun Gothic"/>
                <w:lang w:val="en-US" w:eastAsia="ko-KR"/>
              </w:rPr>
              <w:t xml:space="preserve">opinion </w:t>
            </w:r>
            <w:r>
              <w:rPr>
                <w:rFonts w:hint="eastAsia" w:eastAsia="Malgun Gothic"/>
                <w:lang w:val="en-US" w:eastAsia="ko-KR"/>
              </w:rPr>
              <w:t xml:space="preserve">with </w:t>
            </w:r>
            <w:r>
              <w:rPr>
                <w:rFonts w:eastAsia="Malgun Gothic"/>
                <w:lang w:val="en-US" w:eastAsia="ko-KR"/>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W</w:t>
            </w:r>
            <w:r>
              <w:rPr>
                <w:rFonts w:eastAsia="Malgun Gothic"/>
                <w:lang w:val="en-US" w:eastAsia="ko-KR"/>
              </w:rPr>
              <w:t>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val="en-US"/>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val="en-US"/>
              </w:rPr>
              <w:t>Still don't support any numbers larger than 8 but can live with it if the group wishes. The factor ‘1’ is needed.</w:t>
            </w:r>
            <w:r>
              <w:rPr>
                <w:lang w:val="en-US"/>
              </w:rPr>
              <w:t xml:space="preserve"> We also think that if we only support 4 candidates for Msg3 repetition, for example, {1, 2, 4, 8}, then gNB and CE UEs can get the number of repetitions without additional configured candidates in SBI1 which seems easier and better for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w:t>
            </w:r>
            <w:r>
              <w:rPr>
                <w:rFonts w:eastAsiaTheme="minorEastAsia"/>
                <w:lang w:val="en-US" w:eastAsia="zh-CN"/>
              </w:rPr>
              <w:t>hare the similar view as Qualcomm and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Fine with the proposal, though we prefer to support {12, 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1134"/>
              </w:tabs>
              <w:rPr>
                <w:rFonts w:eastAsiaTheme="minorEastAsia"/>
                <w:color w:val="0000FF"/>
                <w:lang w:val="en-US" w:eastAsia="zh-CN"/>
              </w:rPr>
            </w:pPr>
            <w:r>
              <w:rPr>
                <w:rFonts w:hint="eastAsia" w:eastAsiaTheme="minorEastAsia"/>
                <w:color w:val="0000FF"/>
                <w:lang w:val="en-US" w:eastAsia="zh-CN"/>
              </w:rPr>
              <w:t xml:space="preserve">It seems the situation is not changed, i.e., the majority support {12, 16}while a couple of companies think otherwise. In such case, FL thinks the proposal is still a good middle ground for all companies. As this is RRC impacted, the proposal will be prioritized in the upcoming GTW session. </w:t>
            </w:r>
          </w:p>
          <w:p>
            <w:pPr>
              <w:rPr>
                <w:rFonts w:eastAsiaTheme="minorEastAsia"/>
                <w:color w:val="0000FF"/>
                <w:lang w:val="en-US" w:eastAsia="zh-CN"/>
              </w:rPr>
            </w:pPr>
            <w:r>
              <w:rPr>
                <w:rFonts w:hint="eastAsia"/>
                <w:b/>
                <w:bCs/>
                <w:i/>
                <w:iCs/>
                <w:shd w:val="clear" w:color="auto" w:fill="FFFFFF"/>
                <w:lang w:val="en-US" w:eastAsia="zh-CN"/>
              </w:rPr>
              <w:t xml:space="preserve">Proposal for Issue#5: </w:t>
            </w:r>
            <w:r>
              <w:rPr>
                <w:rFonts w:hint="eastAsia"/>
                <w:i/>
                <w:iCs/>
                <w:shd w:val="clear" w:color="auto" w:fill="FFFFFF"/>
                <w:lang w:val="en-US" w:eastAsia="zh-CN"/>
              </w:rPr>
              <w:t xml:space="preserve">For the number of repetitions configured by numberOfMsg3Repetitions, support {1, 2, 3, 4, 7, 8, 12}. </w:t>
            </w:r>
          </w:p>
        </w:tc>
      </w:tr>
    </w:tbl>
    <w:p>
      <w:pPr>
        <w:rPr>
          <w:lang w:eastAsia="zh-CN"/>
        </w:rPr>
      </w:pPr>
    </w:p>
    <w:p>
      <w:pPr>
        <w:pStyle w:val="5"/>
        <w:rPr>
          <w:rFonts w:eastAsiaTheme="minorEastAsia"/>
          <w:color w:val="0000FF"/>
          <w:lang w:val="en-US" w:eastAsia="zh-CN"/>
        </w:rPr>
      </w:pPr>
      <w:r>
        <w:rPr>
          <w:rFonts w:hint="eastAsia"/>
          <w:lang w:val="en-US" w:eastAsia="zh-CN"/>
        </w:rPr>
        <w:t>Second round</w:t>
      </w:r>
    </w:p>
    <w:p>
      <w:pPr>
        <w:rPr>
          <w:lang w:val="en-US" w:eastAsia="zh-CN"/>
        </w:rPr>
      </w:pPr>
      <w:r>
        <w:rPr>
          <w:rFonts w:hint="eastAsia"/>
          <w:lang w:val="en-US" w:eastAsia="zh-CN"/>
        </w:rPr>
        <w:t>Based on the discussion during GTW session, no companies raised concerns on support of {12}. So, please do not make any comment on value {12}. Regarding {16}, the majority of companies are ok to support. From FL perspective, it has no harm to support this value, though we cannot reach consensus about the necessity. We have to decide one way or another, and FL</w:t>
      </w:r>
      <w:r>
        <w:rPr>
          <w:lang w:val="en-US" w:eastAsia="zh-CN"/>
        </w:rPr>
        <w:t>’</w:t>
      </w:r>
      <w:r>
        <w:rPr>
          <w:rFonts w:hint="eastAsia"/>
          <w:lang w:val="en-US" w:eastAsia="zh-CN"/>
        </w:rPr>
        <w:t xml:space="preserve">s suggestion is to go with the majority view, which is also aligned with the set for legacy PUSCH repetition type A. </w:t>
      </w:r>
    </w:p>
    <w:p>
      <w:pPr>
        <w:rPr>
          <w:lang w:val="en-US" w:eastAsia="zh-CN"/>
        </w:rPr>
      </w:pPr>
    </w:p>
    <w:p>
      <w:pPr>
        <w:widowControl w:val="0"/>
        <w:spacing w:before="120" w:line="280" w:lineRule="atLeast"/>
        <w:rPr>
          <w:rFonts w:eastAsiaTheme="minorEastAsia"/>
          <w:color w:val="0000FF"/>
          <w:lang w:val="en-US" w:eastAsia="zh-CN"/>
        </w:rPr>
      </w:pPr>
      <w:r>
        <w:rPr>
          <w:rFonts w:hint="eastAsia"/>
          <w:b/>
          <w:bCs/>
          <w:i/>
          <w:iCs/>
          <w:shd w:val="clear" w:color="auto" w:fill="FFFFFF"/>
          <w:lang w:val="en-US" w:eastAsia="zh-CN"/>
        </w:rPr>
        <w:t xml:space="preserve">Proposal-v1 for Issue#5: </w:t>
      </w:r>
      <w:r>
        <w:rPr>
          <w:rFonts w:hint="eastAsia"/>
          <w:i/>
          <w:iCs/>
          <w:shd w:val="clear" w:color="auto" w:fill="FFFFFF"/>
          <w:lang w:val="en-US" w:eastAsia="zh-CN"/>
        </w:rPr>
        <w:t xml:space="preserve">For the number of repetitions configured by numberOfMsg3Repetitions, support {1, 2, 3, 4, 7, 8, 12, 16}. </w:t>
      </w:r>
    </w:p>
    <w:p>
      <w:pPr>
        <w:widowControl w:val="0"/>
        <w:spacing w:before="120" w:line="280" w:lineRule="atLeast"/>
        <w:rPr>
          <w:rFonts w:eastAsiaTheme="minorEastAsia"/>
          <w:b/>
          <w:bCs/>
          <w:color w:val="FF0000"/>
          <w:lang w:val="en-US" w:eastAsia="zh-CN"/>
        </w:rPr>
      </w:pPr>
      <w:r>
        <w:rPr>
          <w:rFonts w:hint="eastAsia" w:eastAsiaTheme="minorEastAsia"/>
          <w:b/>
          <w:bCs/>
          <w:color w:val="FF0000"/>
          <w:lang w:val="en-US" w:eastAsia="zh-CN"/>
        </w:rPr>
        <w:t>Please comment only if you have strong concerns.</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 xml:space="preserve">We think that the argument used to defend the inclusion of {16} in the list of supported value is arbitrary and not based on evidence. The same argument could be used to defend the inclusion of larger values as well. Why wouldn’t they be acceptable? Where do we set the bar? </w:t>
            </w:r>
          </w:p>
          <w:p>
            <w:pPr>
              <w:rPr>
                <w:lang w:val="en-US" w:eastAsia="zh-CN"/>
              </w:rPr>
            </w:pPr>
            <w:r>
              <w:rPr>
                <w:lang w:val="en-US" w:eastAsia="zh-CN"/>
              </w:rPr>
              <w:t xml:space="preserve">For these reasons, we opposed the inclusion of {16} so far, and we still do. We propose to support only </w:t>
            </w:r>
            <w:r>
              <w:rPr>
                <w:rFonts w:hint="eastAsia"/>
                <w:i/>
                <w:iCs/>
                <w:shd w:val="clear" w:color="auto" w:fill="FFFFFF"/>
                <w:lang w:val="en-US" w:eastAsia="zh-CN"/>
              </w:rPr>
              <w:t>{1, 2, 3, 4, 7, 8, 12</w:t>
            </w:r>
            <w:r>
              <w:rPr>
                <w:i/>
                <w:iCs/>
                <w:shd w:val="clear" w:color="auto" w:fill="FFFFFF"/>
                <w:lang w:val="en-US" w:eastAsia="zh-CN"/>
              </w:rPr>
              <w:t>}.</w:t>
            </w:r>
            <w:r>
              <w:rPr>
                <w:rFonts w:hint="eastAsia"/>
                <w:i/>
                <w:iCs/>
                <w:shd w:val="clear" w:color="auto" w:fill="FFFFFF"/>
                <w:lang w:val="en-US" w:eastAsia="zh-CN"/>
              </w:rPr>
              <w:t xml:space="preserve"> </w:t>
            </w:r>
            <w:r>
              <w:rPr>
                <w:lang w:val="en-US" w:eastAsia="zh-CN"/>
              </w:rPr>
              <w:t xml:space="preserve">Having said this, and just to avoid misunderstandings, we are fine with FL’s suggestion of going with the majority view (whatever such view will be eventually).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color w:val="0000FF"/>
                <w:lang w:val="en-US" w:eastAsia="zh-CN"/>
              </w:rPr>
            </w:pPr>
            <w:r>
              <w:rPr>
                <w:rFonts w:hint="eastAsia" w:eastAsiaTheme="minorEastAsia"/>
                <w:color w:val="0000FF"/>
                <w:lang w:val="en-US" w:eastAsia="zh-CN"/>
              </w:rPr>
              <w:t>FL</w:t>
            </w:r>
          </w:p>
        </w:tc>
        <w:tc>
          <w:tcPr>
            <w:tcW w:w="8505" w:type="dxa"/>
            <w:shd w:val="clear" w:color="auto" w:fill="auto"/>
            <w:vAlign w:val="center"/>
          </w:tcPr>
          <w:p>
            <w:pPr>
              <w:rPr>
                <w:color w:val="0000FF"/>
                <w:lang w:val="en-US" w:eastAsia="zh-CN"/>
              </w:rPr>
            </w:pPr>
            <w:r>
              <w:rPr>
                <w:rFonts w:hint="eastAsia"/>
                <w:color w:val="0000FF"/>
                <w:lang w:val="en-US" w:eastAsia="zh-CN"/>
              </w:rPr>
              <w:t>@</w:t>
            </w:r>
            <w:r>
              <w:rPr>
                <w:rFonts w:eastAsiaTheme="minorEastAsia"/>
                <w:color w:val="0000FF"/>
                <w:lang w:eastAsia="zh-CN"/>
              </w:rPr>
              <w:t>Nokia/NSB</w:t>
            </w:r>
            <w:r>
              <w:rPr>
                <w:rFonts w:hint="eastAsia" w:eastAsiaTheme="minorEastAsia"/>
                <w:color w:val="0000FF"/>
                <w:lang w:val="en-US" w:eastAsia="zh-CN"/>
              </w:rPr>
              <w:t>, Thanks a lot for your constructive spirit!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color w:val="0000FF"/>
                <w:lang w:val="en-US" w:eastAsia="zh-CN"/>
              </w:rPr>
            </w:pPr>
            <w:r>
              <w:rPr>
                <w:rFonts w:hint="eastAsia" w:eastAsiaTheme="minorEastAsia"/>
                <w:color w:val="0000FF"/>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The following agreement is approved by email. </w:t>
            </w:r>
          </w:p>
          <w:p>
            <w:pPr>
              <w:spacing w:before="120" w:after="120" w:afterLines="50" w:line="280" w:lineRule="atLeast"/>
              <w:rPr>
                <w:b/>
                <w:bCs/>
                <w:shd w:val="clear" w:color="auto" w:fill="FFFFFF"/>
                <w:lang w:val="en-US" w:eastAsia="zh-CN"/>
              </w:rPr>
            </w:pPr>
            <w:r>
              <w:rPr>
                <w:rFonts w:hint="eastAsia" w:ascii="New York" w:hAnsi="New York"/>
                <w:b/>
                <w:bCs/>
                <w:highlight w:val="green"/>
                <w:lang w:val="en-US" w:eastAsia="zh-CN"/>
              </w:rPr>
              <w:t xml:space="preserve">Agreement </w:t>
            </w:r>
            <w:r>
              <w:rPr>
                <w:rFonts w:hint="eastAsia"/>
                <w:b/>
                <w:bCs/>
                <w:shd w:val="clear" w:color="auto" w:fill="FFFFFF"/>
                <w:lang w:val="en-US" w:eastAsia="zh-CN"/>
              </w:rPr>
              <w:t xml:space="preserve"> </w:t>
            </w:r>
          </w:p>
          <w:p>
            <w:pPr>
              <w:rPr>
                <w:color w:val="0000FF"/>
                <w:lang w:val="en-US" w:eastAsia="zh-CN"/>
              </w:rPr>
            </w:pPr>
            <w:r>
              <w:rPr>
                <w:rFonts w:hint="eastAsia"/>
                <w:shd w:val="clear" w:color="auto" w:fill="FFFFFF"/>
                <w:lang w:val="en-US" w:eastAsia="zh-CN"/>
              </w:rPr>
              <w:t xml:space="preserve">For the number of repetitions configured by numberOfMsg3Repetitions, support {1, 2, 3, 4, 7, 8, 12, 16}. </w:t>
            </w:r>
          </w:p>
        </w:tc>
      </w:tr>
    </w:tbl>
    <w:p>
      <w:pPr>
        <w:rPr>
          <w:lang w:val="en-US" w:eastAsia="zh-CN"/>
        </w:rPr>
      </w:pPr>
    </w:p>
    <w:p>
      <w:pPr>
        <w:pStyle w:val="3"/>
        <w:numPr>
          <w:ilvl w:val="1"/>
          <w:numId w:val="10"/>
        </w:numPr>
        <w:rPr>
          <w:lang w:val="en-US" w:eastAsia="zh-CN"/>
        </w:rPr>
      </w:pPr>
      <w:r>
        <w:rPr>
          <w:rFonts w:hint="eastAsia"/>
          <w:lang w:val="en-US" w:eastAsia="zh-CN"/>
        </w:rPr>
        <w:t xml:space="preserve"> Spatial domain transmission relation</w:t>
      </w:r>
    </w:p>
    <w:p>
      <w:pPr>
        <w:pStyle w:val="4"/>
        <w:numPr>
          <w:ilvl w:val="2"/>
          <w:numId w:val="10"/>
        </w:numPr>
        <w:rPr>
          <w:lang w:val="en-US" w:eastAsia="zh-CN"/>
        </w:rPr>
      </w:pPr>
      <w:r>
        <w:rPr>
          <w:rFonts w:hint="eastAsia"/>
          <w:lang w:val="en-US" w:eastAsia="zh-CN"/>
        </w:rPr>
        <w:t>[Open] Issue#6: Spatial domain transmission relation</w:t>
      </w:r>
    </w:p>
    <w:p>
      <w:pPr>
        <w:rPr>
          <w:lang w:val="en-US" w:eastAsia="zh-CN"/>
        </w:rPr>
      </w:pPr>
      <w:r>
        <w:rPr>
          <w:rFonts w:hint="eastAsia"/>
          <w:lang w:val="en-US" w:eastAsia="zh-CN"/>
        </w:rPr>
        <w:t xml:space="preserve">[6, </w:t>
      </w:r>
      <w:r>
        <w:rPr>
          <w:rFonts w:hint="eastAsia"/>
          <w:lang w:eastAsia="zh-CN"/>
        </w:rPr>
        <w:t>Samsung</w:t>
      </w:r>
      <w:r>
        <w:rPr>
          <w:rFonts w:hint="eastAsia"/>
          <w:lang w:val="en-US" w:eastAsia="zh-CN"/>
        </w:rPr>
        <w:t xml:space="preserve">]: </w:t>
      </w:r>
      <w:r>
        <w:rPr>
          <w:lang w:eastAsia="zh-CN"/>
        </w:rPr>
        <w:t>The</w:t>
      </w:r>
      <w:r>
        <w:rPr>
          <w:rFonts w:hint="eastAsia"/>
          <w:lang w:eastAsia="zh-CN"/>
        </w:rPr>
        <w:t xml:space="preserve"> repetitions for the </w:t>
      </w:r>
      <w:r>
        <w:rPr>
          <w:lang w:eastAsia="zh-CN"/>
        </w:rPr>
        <w:t>msg3 PUSCH transmission that is scheduled by RAR</w:t>
      </w:r>
      <w:r>
        <w:rPr>
          <w:rFonts w:hint="eastAsia"/>
          <w:lang w:eastAsia="zh-CN"/>
        </w:rPr>
        <w:t xml:space="preserve"> use the same beam (</w:t>
      </w:r>
      <w:r>
        <w:rPr>
          <w:lang w:eastAsia="zh-CN"/>
        </w:rPr>
        <w:t>spatial</w:t>
      </w:r>
      <w:r>
        <w:rPr>
          <w:rFonts w:hint="eastAsia"/>
          <w:lang w:eastAsia="zh-CN"/>
        </w:rPr>
        <w:t xml:space="preserve"> setting</w:t>
      </w:r>
      <w:r>
        <w:rPr>
          <w:lang w:eastAsia="zh-CN"/>
        </w:rPr>
        <w:t>)</w:t>
      </w:r>
      <w:r>
        <w:rPr>
          <w:rFonts w:hint="eastAsia"/>
          <w:lang w:eastAsia="zh-CN"/>
        </w:rPr>
        <w:t xml:space="preserve"> as the one for </w:t>
      </w:r>
      <w:r>
        <w:rPr>
          <w:lang w:eastAsia="zh-CN"/>
        </w:rPr>
        <w:t xml:space="preserve">the </w:t>
      </w:r>
      <w:r>
        <w:rPr>
          <w:rFonts w:hint="eastAsia"/>
          <w:lang w:eastAsia="zh-CN"/>
        </w:rPr>
        <w:t xml:space="preserve">corresponding PRACH transmission. </w:t>
      </w:r>
      <w:r>
        <w:rPr>
          <w:rFonts w:hint="eastAsia"/>
          <w:lang w:val="en-US" w:eastAsia="zh-CN"/>
        </w:rPr>
        <w:t>On the other hand, t</w:t>
      </w:r>
      <w:r>
        <w:rPr>
          <w:lang w:eastAsia="zh-CN"/>
        </w:rPr>
        <w:t>he</w:t>
      </w:r>
      <w:r>
        <w:rPr>
          <w:rFonts w:hint="eastAsia"/>
          <w:lang w:eastAsia="zh-CN"/>
        </w:rPr>
        <w:t xml:space="preserve"> UE </w:t>
      </w:r>
      <w:r>
        <w:rPr>
          <w:lang w:eastAsia="zh-CN"/>
        </w:rPr>
        <w:t>can</w:t>
      </w:r>
      <w:r>
        <w:rPr>
          <w:rFonts w:hint="eastAsia"/>
          <w:lang w:eastAsia="zh-CN"/>
        </w:rPr>
        <w:t xml:space="preserve"> select the beam for msg3 re-transmissions.</w:t>
      </w:r>
      <w:r>
        <w:rPr>
          <w:rFonts w:hint="eastAsia"/>
          <w:lang w:val="en-US" w:eastAsia="zh-CN"/>
        </w:rPr>
        <w:t xml:space="preserve"> </w:t>
      </w:r>
    </w:p>
    <w:p>
      <w:pPr>
        <w:rPr>
          <w:lang w:val="en-US" w:eastAsia="zh-CN"/>
        </w:rPr>
      </w:pPr>
      <w:r>
        <w:rPr>
          <w:rFonts w:hint="eastAsia"/>
          <w:lang w:val="en-US" w:eastAsia="zh-CN"/>
        </w:rPr>
        <w:t>[7, NTT DOCOMO]: It is beneficial to apply beam sweeping over repetitions for the better coverage performance. It</w:t>
      </w:r>
      <w:r>
        <w:rPr>
          <w:lang w:val="en-US" w:eastAsia="zh-CN"/>
        </w:rPr>
        <w:t>’</w:t>
      </w:r>
      <w:r>
        <w:rPr>
          <w:rFonts w:hint="eastAsia"/>
          <w:lang w:val="en-US" w:eastAsia="zh-CN"/>
        </w:rPr>
        <w:t xml:space="preserve">s up to UE implementation if the same spatial domain transmission filter is applied over the Msg3 repetition. </w:t>
      </w:r>
    </w:p>
    <w:p>
      <w:pPr>
        <w:spacing w:before="120"/>
      </w:pPr>
      <w:r>
        <w:rPr>
          <w:rFonts w:ascii="New York" w:hAnsi="New York"/>
          <w:lang w:val="en-US" w:eastAsia="zh-CN"/>
        </w:rPr>
        <w:t>[</w:t>
      </w:r>
      <w:r>
        <w:rPr>
          <w:rFonts w:hint="eastAsia" w:ascii="New York" w:hAnsi="New York"/>
          <w:lang w:val="en-US" w:eastAsia="zh-CN"/>
        </w:rPr>
        <w:t>8</w:t>
      </w:r>
      <w:r>
        <w:rPr>
          <w:rFonts w:ascii="New York" w:hAnsi="New York"/>
          <w:lang w:val="en-US" w:eastAsia="zh-CN"/>
        </w:rPr>
        <w:t>, Qualcomm]:</w:t>
      </w:r>
      <w:r>
        <w:rPr>
          <w:rFonts w:hint="eastAsia"/>
          <w:lang w:val="en-US" w:eastAsia="zh-CN"/>
        </w:rPr>
        <w:t xml:space="preserve"> </w:t>
      </w:r>
      <w:r>
        <w:t>Consider one of the following options on spatial domain transmission relation for Msg3 PUSCH transmission:</w:t>
      </w:r>
    </w:p>
    <w:p>
      <w:pPr>
        <w:pStyle w:val="114"/>
        <w:numPr>
          <w:ilvl w:val="0"/>
          <w:numId w:val="37"/>
        </w:numPr>
        <w:spacing w:before="120"/>
      </w:pPr>
      <w:r>
        <w:t>Option 1: The UE transmits the Msg3 PUSCH repetitions within a transmission (initial transmission or re-transmission) using the same spatial domain transmission relation.</w:t>
      </w:r>
    </w:p>
    <w:p>
      <w:pPr>
        <w:pStyle w:val="114"/>
        <w:numPr>
          <w:ilvl w:val="0"/>
          <w:numId w:val="37"/>
        </w:numPr>
        <w:spacing w:before="120"/>
        <w:rPr>
          <w:lang w:val="en-US" w:eastAsia="zh-CN"/>
        </w:rPr>
      </w:pPr>
      <w:r>
        <w:t>Option 2: The UE may transmit the Msg3 PUSCH repetitions within a transmission (initial transmission or re-transmission) using the different spatial domain transmission relations.</w:t>
      </w:r>
    </w:p>
    <w:p>
      <w:pPr>
        <w:spacing w:before="120"/>
        <w:rPr>
          <w:highlight w:val="cyan"/>
          <w:lang w:val="en-US" w:eastAsia="zh-CN"/>
        </w:rPr>
      </w:pPr>
      <w:r>
        <w:rPr>
          <w:rFonts w:hint="eastAsia"/>
          <w:highlight w:val="cyan"/>
          <w:lang w:val="en-US" w:eastAsia="zh-CN"/>
        </w:rPr>
        <w:t>==&gt; FL: It seems no big issue to leave to UE implementation as legacy, or we can just define that the beam is the same among different Msg3 repetitions while doesn</w:t>
      </w:r>
      <w:r>
        <w:rPr>
          <w:highlight w:val="cyan"/>
          <w:lang w:val="en-US" w:eastAsia="zh-CN"/>
        </w:rPr>
        <w:t>’</w:t>
      </w:r>
      <w:r>
        <w:rPr>
          <w:rFonts w:hint="eastAsia"/>
          <w:highlight w:val="cyan"/>
          <w:lang w:val="en-US" w:eastAsia="zh-CN"/>
        </w:rPr>
        <w:t xml:space="preserve">t specify whether it is the same beam as the corresponding PRACH transmission. </w:t>
      </w:r>
    </w:p>
    <w:p>
      <w:pPr>
        <w:rPr>
          <w:lang w:val="en-US" w:eastAsia="zh-CN"/>
        </w:rPr>
      </w:pPr>
      <w:r>
        <w:rPr>
          <w:rFonts w:hint="eastAsia"/>
          <w:lang w:val="en-US" w:eastAsia="zh-CN"/>
        </w:rPr>
        <w:t xml:space="preserve">[7, NTT DOCOMO]: </w:t>
      </w:r>
      <w:r>
        <w:rPr>
          <w:lang w:val="en-US" w:eastAsia="zh-CN"/>
        </w:rPr>
        <w:t>In Rel-15/16, UE transmits the PUCCH using the same spatial domain transmission filter as one for the PUSCH transmission scheduled by a RAR UL grant if</w:t>
      </w:r>
      <w:r>
        <w:rPr>
          <w:lang w:eastAsia="zh-CN"/>
        </w:rPr>
        <w:t xml:space="preserve"> </w:t>
      </w:r>
      <w:r>
        <w:rPr>
          <w:lang w:val="en-US" w:eastAsia="zh-CN"/>
        </w:rPr>
        <w:t xml:space="preserve">a UE does not have dedicated PUCCH resource configuration, such as when </w:t>
      </w:r>
      <w:r>
        <w:rPr>
          <w:lang w:eastAsia="zh-CN"/>
        </w:rPr>
        <w:t>transmitting HARQ-ACK information corresponding to Msg4 PDSCH</w:t>
      </w:r>
      <w:r>
        <w:rPr>
          <w:lang w:val="en-US" w:eastAsia="zh-CN"/>
        </w:rPr>
        <w:t>. On the other hand, it is up to UE implementation if the same spatial domain transmission filter is applied over the Msg3 repetition. For these reasons, it is unclear which spatial domain transmission filter is applied for PUCCH, when multiple spatial domain transmission filters are applied for PUSCH transmission scheduled by a RAR UL grant</w:t>
      </w:r>
      <w:r>
        <w:rPr>
          <w:rFonts w:hint="eastAsia"/>
          <w:lang w:val="en-US" w:eastAsia="zh-CN"/>
        </w:rPr>
        <w:t xml:space="preserve">. </w:t>
      </w:r>
    </w:p>
    <w:p>
      <w:pPr>
        <w:numPr>
          <w:ilvl w:val="0"/>
          <w:numId w:val="38"/>
        </w:numPr>
        <w:tabs>
          <w:tab w:val="clear" w:pos="420"/>
        </w:tabs>
        <w:ind w:left="420" w:firstLine="0"/>
        <w:rPr>
          <w:lang w:val="en-US" w:eastAsia="zh-CN"/>
        </w:rPr>
      </w:pPr>
      <w:r>
        <w:rPr>
          <w:rFonts w:hint="eastAsia"/>
          <w:lang w:val="en-US" w:eastAsia="zh-CN"/>
        </w:rPr>
        <w:t xml:space="preserve">Proposal: </w:t>
      </w:r>
      <w:r>
        <w:rPr>
          <w:lang w:val="en-US" w:eastAsia="zh-CN"/>
        </w:rPr>
        <w:t xml:space="preserve">UE </w:t>
      </w:r>
      <w:r>
        <w:rPr>
          <w:rFonts w:hint="eastAsia"/>
          <w:lang w:val="en-US" w:eastAsia="zh-CN"/>
        </w:rPr>
        <w:t>a</w:t>
      </w:r>
      <w:r>
        <w:rPr>
          <w:lang w:val="en-US" w:eastAsia="zh-CN"/>
        </w:rPr>
        <w:t>pplies a specific spatial domain transmission filter for PUCCH transmission among the filters used for Msg3 repetition. (e.g., the spatial domain transmission filter used for Msg3 transmission in the first slot for PUSCH transmission).</w:t>
      </w:r>
    </w:p>
    <w:p>
      <w:pPr>
        <w:spacing w:before="120"/>
        <w:rPr>
          <w:highlight w:val="cyan"/>
          <w:lang w:val="en-US" w:eastAsia="zh-CN"/>
        </w:rPr>
      </w:pPr>
      <w:r>
        <w:rPr>
          <w:rFonts w:hint="eastAsia"/>
          <w:highlight w:val="cyan"/>
          <w:lang w:val="en-US" w:eastAsia="zh-CN"/>
        </w:rPr>
        <w:t>==&gt; FL: If the transmission beam of different Msg3 repetitions could leave to UE implementation, it seems no big issue to also leave to UE implementation for using one of the beam from Msg3 repetition for the associated PUCCH transmission. Or similar to above, we can just define that the beam is the same among different Msg3 repetitions while doesn</w:t>
      </w:r>
      <w:r>
        <w:rPr>
          <w:highlight w:val="cyan"/>
          <w:lang w:val="en-US" w:eastAsia="zh-CN"/>
        </w:rPr>
        <w:t>’</w:t>
      </w:r>
      <w:r>
        <w:rPr>
          <w:rFonts w:hint="eastAsia"/>
          <w:highlight w:val="cyan"/>
          <w:lang w:val="en-US" w:eastAsia="zh-CN"/>
        </w:rPr>
        <w:t xml:space="preserve">t specify whether it is the same beam as the corresponding PRACH transmission. </w:t>
      </w:r>
    </w:p>
    <w:p>
      <w:pPr>
        <w:rPr>
          <w:lang w:val="en-US" w:eastAsia="zh-CN"/>
        </w:rPr>
      </w:pPr>
    </w:p>
    <w:p>
      <w:pPr>
        <w:pStyle w:val="5"/>
        <w:rPr>
          <w:rFonts w:eastAsia="宋体"/>
          <w:highlight w:val="cyan"/>
          <w:lang w:val="en-US" w:eastAsia="zh-CN"/>
        </w:rPr>
      </w:pPr>
      <w:r>
        <w:rPr>
          <w:rFonts w:hint="eastAsia"/>
          <w:lang w:val="en-US" w:eastAsia="zh-CN"/>
        </w:rPr>
        <w:t>First round</w:t>
      </w:r>
    </w:p>
    <w:p>
      <w:pPr>
        <w:rPr>
          <w:highlight w:val="cyan"/>
          <w:lang w:val="en-US" w:eastAsia="zh-CN"/>
        </w:rPr>
      </w:pPr>
      <w:r>
        <w:rPr>
          <w:rFonts w:hint="eastAsia"/>
          <w:lang w:val="en-US" w:eastAsia="zh-CN"/>
        </w:rPr>
        <w:t>For the first round of discussion, FL would like to collect companies</w:t>
      </w:r>
      <w:r>
        <w:rPr>
          <w:lang w:val="en-US" w:eastAsia="zh-CN"/>
        </w:rPr>
        <w:t>’</w:t>
      </w:r>
      <w:r>
        <w:rPr>
          <w:rFonts w:hint="eastAsia"/>
          <w:lang w:val="en-US" w:eastAsia="zh-CN"/>
        </w:rPr>
        <w:t xml:space="preserve"> view on the issues summarized in this section.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lang w:val="en-US" w:eastAsia="zh-CN"/>
              </w:rPr>
            </w:pPr>
            <w:r>
              <w:rPr>
                <w:lang w:val="en-US" w:eastAsia="zh-CN"/>
              </w:rPr>
              <w:t>W</w:t>
            </w:r>
            <w:r>
              <w:rPr>
                <w:rFonts w:hint="eastAsia"/>
                <w:lang w:val="en-US" w:eastAsia="zh-CN"/>
              </w:rPr>
              <w:t>e did not understand the argument that it</w:t>
            </w:r>
            <w:r>
              <w:rPr>
                <w:lang w:val="en-US" w:eastAsia="zh-CN"/>
              </w:rPr>
              <w:t>’</w:t>
            </w:r>
            <w:r>
              <w:rPr>
                <w:rFonts w:hint="eastAsia"/>
                <w:lang w:val="en-US" w:eastAsia="zh-CN"/>
              </w:rPr>
              <w:t xml:space="preserve">s </w:t>
            </w:r>
            <w:r>
              <w:rPr>
                <w:lang w:val="en-US" w:eastAsia="zh-CN"/>
              </w:rPr>
              <w:t>beneficial</w:t>
            </w:r>
            <w:r>
              <w:rPr>
                <w:rFonts w:hint="eastAsia"/>
                <w:lang w:val="en-US" w:eastAsia="zh-CN"/>
              </w:rPr>
              <w:t xml:space="preserve"> to do beam sweeping among msg3 repetition.</w:t>
            </w:r>
          </w:p>
          <w:p>
            <w:pPr>
              <w:rPr>
                <w:lang w:val="en-US" w:eastAsia="zh-CN"/>
              </w:rPr>
            </w:pPr>
            <w:r>
              <w:rPr>
                <w:lang w:val="en-US" w:eastAsia="zh-CN"/>
              </w:rPr>
              <w:t>F</w:t>
            </w:r>
            <w:r>
              <w:rPr>
                <w:rFonts w:hint="eastAsia"/>
                <w:lang w:val="en-US" w:eastAsia="zh-CN"/>
              </w:rPr>
              <w:t xml:space="preserve">rom msg1/msg2, UE has already determined a useful/qualified beam for UL transmission, why UE needs to do beam sweeping for msg3 repetition, which degrades the repetition benefits at all. </w:t>
            </w:r>
            <w:r>
              <w:rPr>
                <w:lang w:val="en-US" w:eastAsia="zh-CN"/>
              </w:rPr>
              <w:t>B</w:t>
            </w:r>
            <w:r>
              <w:rPr>
                <w:rFonts w:hint="eastAsia"/>
                <w:lang w:val="en-US" w:eastAsia="zh-CN"/>
              </w:rPr>
              <w:t>esides, without knowing the tx beam of msg3, it</w:t>
            </w:r>
            <w:r>
              <w:rPr>
                <w:lang w:val="en-US" w:eastAsia="zh-CN"/>
              </w:rPr>
              <w:t>’</w:t>
            </w:r>
            <w:r>
              <w:rPr>
                <w:rFonts w:hint="eastAsia"/>
                <w:lang w:val="en-US" w:eastAsia="zh-CN"/>
              </w:rPr>
              <w:t xml:space="preserve">s also difficult for gNB to plan the rx beam. </w:t>
            </w:r>
          </w:p>
          <w:p>
            <w:pPr>
              <w:rPr>
                <w:lang w:val="en-US" w:eastAsia="zh-CN"/>
              </w:rPr>
            </w:pPr>
            <w:r>
              <w:rPr>
                <w:lang w:val="en-US" w:eastAsia="zh-CN"/>
              </w:rPr>
              <w:t>W</w:t>
            </w:r>
            <w:r>
              <w:rPr>
                <w:rFonts w:hint="eastAsia"/>
                <w:lang w:val="en-US" w:eastAsia="zh-CN"/>
              </w:rPr>
              <w:t xml:space="preserve">e think, at least, the same beam should be used among repetitions.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val="en-US" w:eastAsia="zh-CN"/>
              </w:rPr>
              <w:t>Intel</w:t>
            </w:r>
          </w:p>
        </w:tc>
        <w:tc>
          <w:tcPr>
            <w:tcW w:w="8505" w:type="dxa"/>
            <w:shd w:val="clear" w:color="auto" w:fill="auto"/>
            <w:vAlign w:val="center"/>
          </w:tcPr>
          <w:p>
            <w:pPr>
              <w:rPr>
                <w:lang w:val="en-US" w:eastAsia="zh-CN"/>
              </w:rPr>
            </w:pPr>
            <w:r>
              <w:rPr>
                <w:lang w:val="en-US" w:eastAsia="zh-CN"/>
              </w:rPr>
              <w:t xml:space="preserve">Our view is that the existing mechanism can be extended for the Tx beam for Msg3 repetition. More specifically, </w:t>
            </w:r>
          </w:p>
          <w:p>
            <w:pPr>
              <w:pStyle w:val="114"/>
              <w:numPr>
                <w:ilvl w:val="0"/>
                <w:numId w:val="39"/>
              </w:numPr>
              <w:rPr>
                <w:rFonts w:eastAsia="宋体"/>
                <w:lang w:val="en-US" w:eastAsia="zh-CN"/>
              </w:rPr>
            </w:pPr>
            <w:r>
              <w:rPr>
                <w:rFonts w:eastAsia="宋体"/>
                <w:lang w:val="en-US" w:eastAsia="zh-CN"/>
              </w:rPr>
              <w:t xml:space="preserve"> It is up to UE implementation for Tx beam for Msg3 repetition. </w:t>
            </w:r>
          </w:p>
          <w:p>
            <w:pPr>
              <w:pStyle w:val="114"/>
              <w:numPr>
                <w:ilvl w:val="0"/>
                <w:numId w:val="39"/>
              </w:numPr>
              <w:rPr>
                <w:rFonts w:eastAsia="宋体"/>
                <w:lang w:val="en-US" w:eastAsia="zh-CN"/>
              </w:rPr>
            </w:pPr>
            <w:r>
              <w:rPr>
                <w:rFonts w:eastAsia="宋体"/>
                <w:lang w:val="en-US" w:eastAsia="zh-CN"/>
              </w:rPr>
              <w:t xml:space="preserve"> Same Tx beam is applied for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505" w:type="dxa"/>
            <w:shd w:val="clear" w:color="auto" w:fill="auto"/>
            <w:vAlign w:val="center"/>
          </w:tcPr>
          <w:p>
            <w:pPr>
              <w:rPr>
                <w:lang w:val="en-US" w:eastAsia="zh-CN"/>
              </w:rPr>
            </w:pPr>
            <w:r>
              <w:rPr>
                <w:lang w:val="en-US" w:eastAsia="zh-CN"/>
              </w:rPr>
              <w:t xml:space="preserve">Samsung proposed a good argument. It is rather obvious to us that if there is a message that can benefit from beam sweeping to increase coverage is msg1 for FR2 deployments. The same Tx filter should be used across all Msg3 repetitions. We also need to ensure that Msg3 repetitions are compatible with spatial relationship between msg3 and PUCCH carrying HARQ-ACK for Msg4.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5" w:type="dxa"/>
            <w:shd w:val="clear" w:color="auto" w:fill="auto"/>
            <w:vAlign w:val="center"/>
          </w:tcPr>
          <w:p>
            <w:pPr>
              <w:rPr>
                <w:rFonts w:eastAsia="MS Mincho"/>
                <w:lang w:val="en-US" w:eastAsia="ja-JP"/>
              </w:rPr>
            </w:pPr>
            <w:r>
              <w:rPr>
                <w:rFonts w:eastAsia="MS Mincho"/>
                <w:lang w:val="en-US" w:eastAsia="ja-JP"/>
              </w:rPr>
              <w:t>In current specification, it is stated that PUCCH carrying HARQ-ACK for msg4 should use the same spatial filter for PUSCH scheduled by RAR UL grant. Therefore, it is clear from the current specification that all repetitions scheduled by a RAR UL grant should use the same spatial Tx filter.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O</w:t>
            </w:r>
            <w:r>
              <w:rPr>
                <w:rFonts w:eastAsia="MS Mincho"/>
                <w:lang w:val="en-US" w:eastAsia="ja-JP"/>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 xml:space="preserve">The beam selection for PRACH procedure is performed during Msg1 stage. </w:t>
            </w:r>
            <w:r>
              <w:rPr>
                <w:rFonts w:hint="eastAsia" w:eastAsia="MS Mincho"/>
                <w:lang w:val="en-US" w:eastAsia="ja-JP"/>
              </w:rPr>
              <w:t>I</w:t>
            </w:r>
            <w:r>
              <w:rPr>
                <w:rFonts w:eastAsia="MS Mincho"/>
                <w:lang w:val="en-US" w:eastAsia="ja-JP"/>
              </w:rPr>
              <w:t xml:space="preserve">t is not necessary to define beam sweeping for Msg3 repetition. Same beam with repetition can bring coverage enhancement for Msg3. We prefer same beam should be used among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Theme="minorEastAsia"/>
                <w:lang w:val="en-US" w:eastAsia="zh-CN"/>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 xml:space="preserve">No need to optimize this. </w:t>
            </w:r>
          </w:p>
          <w:p>
            <w:pPr>
              <w:rPr>
                <w:rFonts w:eastAsia="MS Mincho"/>
                <w:lang w:val="en-US" w:eastAsia="ja-JP"/>
              </w:rPr>
            </w:pPr>
            <w:r>
              <w:rPr>
                <w:lang w:val="en-US" w:eastAsia="zh-CN"/>
              </w:rPr>
              <w:t>Msg3 beam determination is up to UE implementation and note that other UL signals before RRC connection (e.g. common PUCCH) will also use the TX beam same as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MS Mincho"/>
                <w:lang w:val="en-US" w:eastAsia="ja-JP"/>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We have similar view with vivo. For Msg3 repetition it-self, it seems OK to leave it to UE implementation. Same beam seems natural in FR1 while different beam may be beneficial in FR2. </w:t>
            </w:r>
          </w:p>
          <w:p>
            <w:pPr>
              <w:rPr>
                <w:lang w:val="en-US" w:eastAsia="zh-CN"/>
              </w:rPr>
            </w:pPr>
            <w:r>
              <w:rPr>
                <w:rFonts w:hint="eastAsia" w:eastAsiaTheme="minorEastAsia"/>
                <w:lang w:val="en-US" w:eastAsia="zh-CN"/>
              </w:rPr>
              <w:t xml:space="preserve">For spatial relationship between Msg3 and PRACH, Rel-15/16 did not specify the </w:t>
            </w:r>
            <w:r>
              <w:rPr>
                <w:rFonts w:eastAsiaTheme="minorEastAsia"/>
                <w:lang w:val="en-US" w:eastAsia="zh-CN"/>
              </w:rPr>
              <w:t>relationship</w:t>
            </w:r>
            <w:r>
              <w:rPr>
                <w:rFonts w:hint="eastAsia" w:eastAsiaTheme="minorEastAsia"/>
                <w:lang w:val="en-US" w:eastAsia="zh-CN"/>
              </w:rPr>
              <w:t xml:space="preserve"> between Msg3 and PRACH. It is up to UE implementation. This principle can be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N</w:t>
            </w:r>
            <w:r>
              <w:rPr>
                <w:rFonts w:eastAsia="MS Mincho"/>
                <w:lang w:val="en-US"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MS Mincho"/>
                <w:lang w:val="en-US" w:eastAsia="ja-JP"/>
              </w:rPr>
              <w:t xml:space="preserve">Given that even the current specification specifies which filter is used for PUCCH, Tx spatial filter for </w:t>
            </w:r>
            <w:r>
              <w:rPr>
                <w:rFonts w:hint="eastAsia" w:eastAsia="MS Mincho"/>
                <w:lang w:val="en-US" w:eastAsia="ja-JP"/>
              </w:rPr>
              <w:t>P</w:t>
            </w:r>
            <w:r>
              <w:rPr>
                <w:rFonts w:eastAsia="MS Mincho"/>
                <w:lang w:val="en-US" w:eastAsia="ja-JP"/>
              </w:rPr>
              <w:t xml:space="preserve">UCCH carrying HARQ-ACK for Msg4 should be clarified for gNB Rx beam determination. </w:t>
            </w:r>
            <w:r>
              <w:rPr>
                <w:rFonts w:hint="eastAsia" w:eastAsia="MS Mincho"/>
                <w:lang w:val="en-US" w:eastAsia="ja-JP"/>
              </w:rPr>
              <w:t>It</w:t>
            </w:r>
            <w:r>
              <w:rPr>
                <w:rFonts w:eastAsia="MS Mincho"/>
                <w:lang w:val="en-US" w:eastAsia="ja-JP"/>
              </w:rPr>
              <w:t xml:space="preserve"> is a bad idea to keep the spatial domain filter for PUCCH up to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t>The UE transmits the Msg3 PUSCH repetitions within a transmission</w:t>
            </w:r>
            <w:r>
              <w:rPr>
                <w:lang w:val="en-US"/>
              </w:rPr>
              <w:t xml:space="preserve"> </w:t>
            </w:r>
            <w:r>
              <w:t xml:space="preserve">using the same </w:t>
            </w:r>
            <w:r>
              <w:rPr>
                <w:lang w:val="en-US"/>
              </w:rPr>
              <w:t>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Xiaomi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eastAsiaTheme="minorEastAsia"/>
                <w:lang w:eastAsia="zh-CN"/>
              </w:rPr>
              <w:t>W</w:t>
            </w:r>
            <w:r>
              <w:rPr>
                <w:rFonts w:eastAsiaTheme="minorEastAsia"/>
                <w:lang w:eastAsia="zh-CN"/>
              </w:rPr>
              <w:t xml:space="preserve">e recommend that the legacy mechanism for TX UL beam determination for Msg.3 in Rel-16 should be adopted for Msg.3 transmission in Rel-17, i.e., </w:t>
            </w:r>
            <w:r>
              <w:rPr>
                <w:lang w:val="en-US" w:eastAsia="zh-CN"/>
              </w:rPr>
              <w:t>it is up to UE implementation for Tx beam for Msg3 transmissions.</w:t>
            </w:r>
          </w:p>
          <w:p>
            <w:pPr>
              <w:rPr>
                <w:rFonts w:eastAsiaTheme="minorEastAsia"/>
                <w:lang w:eastAsia="zh-CN"/>
              </w:rPr>
            </w:pPr>
            <w:r>
              <w:rPr>
                <w:lang w:val="en-US" w:eastAsia="zh-CN"/>
              </w:rPr>
              <w:t xml:space="preserve"> In addition, whether </w:t>
            </w:r>
            <w:r>
              <w:t>UE transmits the Msg3 PUSCH repetitions within a transmission using the same spatial domain transmission relation, should also be determined by UE implementation without any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 xml:space="preserve">We prefer to leave to UE implementation.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1134"/>
              </w:tabs>
              <w:rPr>
                <w:rFonts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1134"/>
              </w:tabs>
              <w:rPr>
                <w:rFonts w:eastAsiaTheme="minorEastAsia"/>
                <w:color w:val="0000FF"/>
                <w:lang w:val="en-US" w:eastAsia="zh-CN"/>
              </w:rPr>
            </w:pPr>
            <w:r>
              <w:rPr>
                <w:rFonts w:hint="eastAsia" w:eastAsiaTheme="minorEastAsia"/>
                <w:color w:val="0000FF"/>
                <w:lang w:val="en-US" w:eastAsia="zh-CN"/>
              </w:rPr>
              <w:t xml:space="preserve">Based on input, the majority of companies support to apply the same Tx beam for Msg3 repetition. This could ensure the reception at gNB side and also ensure a clear Tx beam for PUCCH before RRC connection. </w:t>
            </w:r>
          </w:p>
          <w:p>
            <w:pPr>
              <w:tabs>
                <w:tab w:val="left" w:pos="1134"/>
              </w:tabs>
              <w:rPr>
                <w:rFonts w:eastAsiaTheme="minorEastAsia"/>
                <w:color w:val="0000FF"/>
                <w:lang w:val="en-US" w:eastAsia="zh-CN"/>
              </w:rPr>
            </w:pPr>
            <w:r>
              <w:rPr>
                <w:rFonts w:hint="eastAsia" w:eastAsiaTheme="minorEastAsia"/>
                <w:color w:val="0000FF"/>
                <w:lang w:val="en-US" w:eastAsia="zh-CN"/>
              </w:rPr>
              <w:t xml:space="preserve">In such situation, FL would like to check whether companies can live with the following proposal. In addition, FL encourages companies to share views on whether specification changes are needed or a conclusion is sufficient for the following proposal. </w:t>
            </w:r>
          </w:p>
          <w:p>
            <w:pPr>
              <w:tabs>
                <w:tab w:val="left" w:pos="1134"/>
              </w:tabs>
              <w:rPr>
                <w:rFonts w:eastAsiaTheme="minorEastAsia"/>
                <w:b/>
                <w:bCs/>
                <w:color w:val="0000FF"/>
                <w:lang w:val="en-US" w:eastAsia="zh-CN"/>
              </w:rPr>
            </w:pPr>
            <w:r>
              <w:rPr>
                <w:rFonts w:hint="eastAsia" w:eastAsiaTheme="minorEastAsia"/>
                <w:b/>
                <w:bCs/>
                <w:color w:val="0000FF"/>
                <w:lang w:val="en-US" w:eastAsia="zh-CN"/>
              </w:rPr>
              <w:t xml:space="preserve">Proposal for Issue #6. </w:t>
            </w:r>
          </w:p>
          <w:p>
            <w:pPr>
              <w:numPr>
                <w:ilvl w:val="0"/>
                <w:numId w:val="40"/>
              </w:numPr>
              <w:tabs>
                <w:tab w:val="left" w:pos="1134"/>
              </w:tabs>
              <w:rPr>
                <w:rFonts w:eastAsiaTheme="minorEastAsia"/>
                <w:color w:val="0000FF"/>
                <w:lang w:val="en-US" w:eastAsia="zh-CN"/>
              </w:rPr>
            </w:pPr>
            <w:r>
              <w:rPr>
                <w:rFonts w:hint="eastAsia" w:eastAsiaTheme="minorEastAsia"/>
                <w:color w:val="0000FF"/>
                <w:lang w:val="en-US" w:eastAsia="zh-CN"/>
              </w:rPr>
              <w:t xml:space="preserve">It is up to UE implementation for Tx beam for Msg3 repetition. </w:t>
            </w:r>
          </w:p>
          <w:p>
            <w:pPr>
              <w:numPr>
                <w:ilvl w:val="0"/>
                <w:numId w:val="40"/>
              </w:numPr>
              <w:tabs>
                <w:tab w:val="left" w:pos="1134"/>
              </w:tabs>
              <w:rPr>
                <w:rFonts w:eastAsiaTheme="minorEastAsia"/>
                <w:color w:val="0000FF"/>
                <w:lang w:val="en-US" w:eastAsia="zh-CN"/>
              </w:rPr>
            </w:pPr>
            <w:r>
              <w:rPr>
                <w:rFonts w:hint="eastAsia" w:eastAsiaTheme="minorEastAsia"/>
                <w:color w:val="0000FF"/>
                <w:lang w:val="en-US" w:eastAsia="zh-CN"/>
              </w:rPr>
              <w:t xml:space="preserve">Same Tx beam is applied for Msg3 repetition. </w:t>
            </w:r>
          </w:p>
          <w:p>
            <w:pPr>
              <w:tabs>
                <w:tab w:val="left" w:pos="1134"/>
              </w:tabs>
              <w:rPr>
                <w:lang w:val="en-US" w:eastAsia="zh-CN"/>
              </w:rPr>
            </w:pPr>
          </w:p>
        </w:tc>
      </w:tr>
    </w:tbl>
    <w:p>
      <w:pPr>
        <w:rPr>
          <w:lang w:val="en-US" w:eastAsia="zh-CN"/>
        </w:rPr>
      </w:pPr>
    </w:p>
    <w:p>
      <w:pPr>
        <w:pStyle w:val="5"/>
        <w:rPr>
          <w:rFonts w:eastAsiaTheme="minorEastAsia"/>
          <w:color w:val="0000FF"/>
          <w:lang w:val="en-US" w:eastAsia="zh-CN"/>
        </w:rPr>
      </w:pPr>
      <w:r>
        <w:rPr>
          <w:rFonts w:hint="eastAsia"/>
          <w:lang w:val="en-US" w:eastAsia="zh-CN"/>
        </w:rPr>
        <w:t>Second round</w:t>
      </w:r>
    </w:p>
    <w:p>
      <w:pPr>
        <w:rPr>
          <w:lang w:val="en-US" w:eastAsia="zh-CN"/>
        </w:rPr>
      </w:pPr>
      <w:r>
        <w:rPr>
          <w:rFonts w:hint="eastAsia"/>
          <w:lang w:val="en-US" w:eastAsia="zh-CN"/>
        </w:rPr>
        <w:t>Based on the discussion in the first round, it seems companies</w:t>
      </w:r>
      <w:r>
        <w:rPr>
          <w:lang w:val="en-US" w:eastAsia="zh-CN"/>
        </w:rPr>
        <w:t>’</w:t>
      </w:r>
      <w:r>
        <w:rPr>
          <w:rFonts w:hint="eastAsia"/>
          <w:lang w:val="en-US" w:eastAsia="zh-CN"/>
        </w:rPr>
        <w:t xml:space="preserve"> view are convergent to the following proposal. </w:t>
      </w:r>
    </w:p>
    <w:p>
      <w:pPr>
        <w:tabs>
          <w:tab w:val="left" w:pos="1134"/>
        </w:tabs>
        <w:rPr>
          <w:rFonts w:eastAsiaTheme="minorEastAsia"/>
          <w:b/>
          <w:bCs/>
          <w:lang w:val="en-US" w:eastAsia="zh-CN"/>
        </w:rPr>
      </w:pPr>
      <w:r>
        <w:rPr>
          <w:rFonts w:hint="eastAsia" w:eastAsiaTheme="minorEastAsia"/>
          <w:b/>
          <w:bCs/>
          <w:lang w:val="en-US" w:eastAsia="zh-CN"/>
        </w:rPr>
        <w:t xml:space="preserve">Proposal for Issue #6. </w:t>
      </w:r>
    </w:p>
    <w:p>
      <w:pPr>
        <w:numPr>
          <w:ilvl w:val="0"/>
          <w:numId w:val="40"/>
        </w:numPr>
        <w:tabs>
          <w:tab w:val="left" w:pos="1134"/>
        </w:tabs>
        <w:rPr>
          <w:rFonts w:eastAsiaTheme="minorEastAsia"/>
          <w:lang w:val="en-US" w:eastAsia="zh-CN"/>
        </w:rPr>
      </w:pPr>
      <w:r>
        <w:rPr>
          <w:rFonts w:hint="eastAsia" w:eastAsiaTheme="minorEastAsia"/>
          <w:lang w:val="en-US" w:eastAsia="zh-CN"/>
        </w:rPr>
        <w:t xml:space="preserve">It is up to UE implementation for Tx beam for Msg3 repetition. </w:t>
      </w:r>
    </w:p>
    <w:p>
      <w:pPr>
        <w:numPr>
          <w:ilvl w:val="0"/>
          <w:numId w:val="40"/>
        </w:numPr>
        <w:tabs>
          <w:tab w:val="left" w:pos="1134"/>
        </w:tabs>
        <w:rPr>
          <w:rFonts w:eastAsiaTheme="minorEastAsia"/>
          <w:lang w:val="en-US" w:eastAsia="zh-CN"/>
        </w:rPr>
      </w:pPr>
      <w:r>
        <w:rPr>
          <w:rFonts w:hint="eastAsia" w:eastAsiaTheme="minorEastAsia"/>
          <w:lang w:val="en-US" w:eastAsia="zh-CN"/>
        </w:rPr>
        <w:t xml:space="preserve">Same Tx beam is applied for Msg3 repetition. </w:t>
      </w:r>
    </w:p>
    <w:p>
      <w:pPr>
        <w:tabs>
          <w:tab w:val="left" w:pos="1134"/>
        </w:tabs>
        <w:rPr>
          <w:rFonts w:eastAsiaTheme="minorEastAsia"/>
          <w:lang w:val="en-US" w:eastAsia="zh-CN"/>
        </w:rPr>
      </w:pPr>
    </w:p>
    <w:p>
      <w:pPr>
        <w:tabs>
          <w:tab w:val="left" w:pos="1134"/>
        </w:tabs>
        <w:rPr>
          <w:rFonts w:eastAsiaTheme="minorEastAsia"/>
          <w:lang w:val="en-US" w:eastAsia="zh-CN"/>
        </w:rPr>
      </w:pPr>
      <w:r>
        <w:rPr>
          <w:rFonts w:hint="eastAsia" w:eastAsiaTheme="minorEastAsia"/>
          <w:lang w:val="en-US" w:eastAsia="zh-CN"/>
        </w:rPr>
        <w:t xml:space="preserve">Companies are encouraged to provide views on the proposal, and also whether there is any spec impacts for the second bullet.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vivo2</w:t>
            </w:r>
          </w:p>
        </w:tc>
        <w:tc>
          <w:tcPr>
            <w:tcW w:w="8505" w:type="dxa"/>
            <w:shd w:val="clear" w:color="auto" w:fill="auto"/>
            <w:vAlign w:val="center"/>
          </w:tcPr>
          <w:p>
            <w:pPr>
              <w:rPr>
                <w:lang w:val="en-US" w:eastAsia="zh-CN"/>
              </w:rPr>
            </w:pPr>
            <w:r>
              <w:rPr>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 xml:space="preserve">e support the proposal. The proposal clarifies the spatial domain transmission filter for </w:t>
            </w:r>
            <w:r>
              <w:rPr>
                <w:rFonts w:hint="eastAsia" w:eastAsia="MS Mincho"/>
                <w:lang w:val="en-US" w:eastAsia="ja-JP"/>
              </w:rPr>
              <w:t>P</w:t>
            </w:r>
            <w:r>
              <w:rPr>
                <w:rFonts w:eastAsia="MS Mincho"/>
                <w:lang w:val="en-US" w:eastAsia="ja-JP"/>
              </w:rPr>
              <w:t>UCCH carrying HARQ-ACK for msg4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support the proposal. We think no specification impacts on the 2</w:t>
            </w:r>
            <w:r>
              <w:rPr>
                <w:rFonts w:eastAsia="MS Mincho"/>
                <w:vertAlign w:val="superscript"/>
                <w:lang w:val="en-US" w:eastAsia="ja-JP"/>
              </w:rPr>
              <w:t>nd</w:t>
            </w:r>
            <w:r>
              <w:rPr>
                <w:rFonts w:eastAsia="MS Mincho"/>
                <w:lang w:val="en-US" w:eastAsia="ja-JP"/>
              </w:rPr>
              <w:t xml:space="preserve"> 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Samsung</w:t>
            </w:r>
          </w:p>
        </w:tc>
        <w:tc>
          <w:tcPr>
            <w:tcW w:w="8505" w:type="dxa"/>
            <w:shd w:val="clear" w:color="auto" w:fill="auto"/>
            <w:vAlign w:val="center"/>
          </w:tcPr>
          <w:p>
            <w:pPr>
              <w:rPr>
                <w:rFonts w:eastAsia="MS Mincho"/>
                <w:lang w:val="en-US" w:eastAsia="ja-JP"/>
              </w:rPr>
            </w:pPr>
            <w:r>
              <w:rPr>
                <w:rFonts w:eastAsiaTheme="minorEastAsia"/>
                <w:lang w:val="en-US" w:eastAsia="zh-CN"/>
              </w:rPr>
              <w:t>W</w:t>
            </w:r>
            <w:r>
              <w:rPr>
                <w:rFonts w:hint="eastAsia" w:eastAsiaTheme="minorEastAsia"/>
                <w:lang w:val="en-US" w:eastAsia="zh-CN"/>
              </w:rPr>
              <w:t>e are ok with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ja-JP"/>
              </w:rPr>
              <w:t>Ericsson</w:t>
            </w:r>
          </w:p>
        </w:tc>
        <w:tc>
          <w:tcPr>
            <w:tcW w:w="8505" w:type="dxa"/>
            <w:shd w:val="clear" w:color="auto" w:fill="auto"/>
            <w:vAlign w:val="center"/>
          </w:tcPr>
          <w:p>
            <w:pPr>
              <w:rPr>
                <w:rFonts w:eastAsiaTheme="minorEastAsia"/>
                <w:lang w:val="en-US" w:eastAsia="zh-CN"/>
              </w:rPr>
            </w:pPr>
            <w:r>
              <w:rPr>
                <w:rFonts w:eastAsia="MS Mincho"/>
                <w:lang w:val="en-US" w:eastAsia="ja-JP"/>
              </w:rPr>
              <w:t>The second bullet looks like the same Tx beam is applied for all Msg3 repetitions of initial transmission and retransmission. Not sure if this is the intent.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w:t>
            </w:r>
          </w:p>
        </w:tc>
        <w:tc>
          <w:tcPr>
            <w:tcW w:w="8505" w:type="dxa"/>
            <w:shd w:val="clear" w:color="auto" w:fill="auto"/>
            <w:vAlign w:val="center"/>
          </w:tcPr>
          <w:p>
            <w:pPr>
              <w:rPr>
                <w:rFonts w:eastAsia="MS Mincho"/>
                <w:lang w:val="en-US" w:eastAsia="ja-JP"/>
              </w:rPr>
            </w:pPr>
            <w:r>
              <w:rPr>
                <w:rFonts w:eastAsia="MS Mincho"/>
                <w:lang w:val="en-US" w:eastAsia="ja-JP"/>
              </w:rPr>
              <w:t>We suggest a small correction to the second bullet:</w:t>
            </w:r>
          </w:p>
          <w:p>
            <w:pPr>
              <w:numPr>
                <w:ilvl w:val="0"/>
                <w:numId w:val="40"/>
              </w:numPr>
              <w:tabs>
                <w:tab w:val="left" w:pos="1134"/>
              </w:tabs>
              <w:rPr>
                <w:rFonts w:eastAsiaTheme="minorEastAsia"/>
                <w:lang w:val="en-US" w:eastAsia="zh-CN"/>
              </w:rPr>
            </w:pPr>
            <w:r>
              <w:rPr>
                <w:rFonts w:hint="eastAsia" w:eastAsiaTheme="minorEastAsia"/>
                <w:lang w:val="en-US" w:eastAsia="zh-CN"/>
              </w:rPr>
              <w:t xml:space="preserve">Same Tx beam is applied for </w:t>
            </w:r>
            <w:r>
              <w:rPr>
                <w:rFonts w:eastAsiaTheme="minorEastAsia"/>
                <w:color w:val="FF0000"/>
                <w:lang w:val="en-US" w:eastAsia="zh-CN"/>
              </w:rPr>
              <w:t>all</w:t>
            </w:r>
            <w:r>
              <w:rPr>
                <w:rFonts w:eastAsiaTheme="minorEastAsia"/>
                <w:lang w:val="en-US" w:eastAsia="zh-CN"/>
              </w:rPr>
              <w:t xml:space="preserve"> </w:t>
            </w:r>
            <w:r>
              <w:rPr>
                <w:rFonts w:hint="eastAsia" w:eastAsiaTheme="minorEastAsia"/>
                <w:lang w:val="en-US" w:eastAsia="zh-CN"/>
              </w:rPr>
              <w:t>Msg3 repetition</w:t>
            </w:r>
            <w:r>
              <w:rPr>
                <w:rFonts w:eastAsiaTheme="minorEastAsia"/>
                <w:color w:val="FF0000"/>
                <w:lang w:val="en-US" w:eastAsia="zh-CN"/>
              </w:rPr>
              <w:t>s</w:t>
            </w:r>
            <w:r>
              <w:rPr>
                <w:rFonts w:hint="eastAsia" w:eastAsiaTheme="minorEastAsia"/>
                <w:lang w:val="en-US" w:eastAsia="zh-CN"/>
              </w:rPr>
              <w:t xml:space="preserve">. </w:t>
            </w:r>
          </w:p>
          <w:p>
            <w:pPr>
              <w:rPr>
                <w:rFonts w:eastAsia="MS Mincho"/>
                <w:lang w:val="en-US" w:eastAsia="ja-JP"/>
              </w:rPr>
            </w:pPr>
            <w:r>
              <w:rPr>
                <w:rFonts w:eastAsia="MS Mincho"/>
                <w:lang w:val="en-US" w:eastAsia="ja-JP"/>
              </w:rPr>
              <w:t>Concerning the question asked by FL, we think it is not so trivial and may be better to add a simple sentence in the spec to ensure this aspect is captured properly (as it is the case, for instance, for PUCCH carrying HARQ-ACK for Msg4).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Although we understand the motivation of the proposal, we are a little hesitant to support it for both FR1 and FR2. Technically, it is fine for FR1. But we are not sure it is suitable for FR2. If this is the majority view, maybe OK. We can fix serious issue, if really arises, in the future.</w:t>
            </w:r>
          </w:p>
          <w:p>
            <w:pPr>
              <w:rPr>
                <w:rFonts w:eastAsiaTheme="minorEastAsia"/>
                <w:lang w:val="en-US" w:eastAsia="zh-CN"/>
              </w:rPr>
            </w:pPr>
            <w:r>
              <w:rPr>
                <w:rFonts w:hint="eastAsia" w:eastAsiaTheme="minorEastAsia"/>
                <w:lang w:val="en-US" w:eastAsia="zh-CN"/>
              </w:rPr>
              <w:t>In addition, Ericsson</w:t>
            </w:r>
            <w:r>
              <w:rPr>
                <w:rFonts w:eastAsiaTheme="minorEastAsia"/>
                <w:lang w:val="en-US" w:eastAsia="zh-CN"/>
              </w:rPr>
              <w:t>’</w:t>
            </w:r>
            <w:r>
              <w:rPr>
                <w:rFonts w:hint="eastAsia" w:eastAsiaTheme="minorEastAsia"/>
                <w:lang w:val="en-US" w:eastAsia="zh-CN"/>
              </w:rPr>
              <w:t xml:space="preserve">s comment is valid to us. In our understanding, same Tx beam is only applied for the Msg3 repetitions scheduled by the same RAR, or DCI with TC-RNTI. This proposal does not intend to couple the relationship between initial transmission and re-transmission.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color w:val="0000FF"/>
                <w:lang w:val="en-US" w:eastAsia="zh-CN"/>
              </w:rPr>
            </w:pPr>
            <w:r>
              <w:rPr>
                <w:rFonts w:hint="eastAsia" w:eastAsiaTheme="minorEastAsia"/>
                <w:color w:val="0000FF"/>
                <w:lang w:val="en-US" w:eastAsia="zh-CN"/>
              </w:rPr>
              <w:t xml:space="preserve">FL </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@CATT, thanks for your constructive spirit!</w:t>
            </w:r>
          </w:p>
          <w:p>
            <w:pPr>
              <w:rPr>
                <w:color w:val="0000FF"/>
                <w:lang w:val="en-US" w:eastAsia="zh-CN"/>
              </w:rPr>
            </w:pPr>
            <w:r>
              <w:rPr>
                <w:rFonts w:hint="eastAsia" w:eastAsiaTheme="minorEastAsia"/>
                <w:color w:val="0000FF"/>
                <w:lang w:val="en-US" w:eastAsia="zh-CN"/>
              </w:rPr>
              <w:t xml:space="preserve">Based on the comments from </w:t>
            </w:r>
            <w:r>
              <w:rPr>
                <w:rFonts w:eastAsia="MS Mincho"/>
                <w:color w:val="0000FF"/>
                <w:lang w:eastAsia="ja-JP"/>
              </w:rPr>
              <w:t>Ericsson</w:t>
            </w:r>
            <w:r>
              <w:rPr>
                <w:rFonts w:hint="eastAsia"/>
                <w:color w:val="0000FF"/>
                <w:lang w:val="en-US" w:eastAsia="zh-CN"/>
              </w:rPr>
              <w:t xml:space="preserve">, </w:t>
            </w:r>
            <w:r>
              <w:rPr>
                <w:rFonts w:eastAsia="MS Mincho"/>
                <w:color w:val="0000FF"/>
                <w:lang w:eastAsia="ja-JP"/>
              </w:rPr>
              <w:t>Nokia/NSB</w:t>
            </w:r>
            <w:r>
              <w:rPr>
                <w:rFonts w:hint="eastAsia"/>
                <w:color w:val="0000FF"/>
                <w:lang w:val="en-US" w:eastAsia="zh-CN"/>
              </w:rPr>
              <w:t xml:space="preserve">, CATT, the proposal is updated as follows to make it clearer. </w:t>
            </w:r>
          </w:p>
          <w:p>
            <w:pPr>
              <w:tabs>
                <w:tab w:val="left" w:pos="1134"/>
              </w:tabs>
              <w:rPr>
                <w:rFonts w:eastAsiaTheme="minorEastAsia"/>
                <w:b/>
                <w:bCs/>
                <w:color w:val="0000FF"/>
                <w:lang w:val="en-US" w:eastAsia="zh-CN"/>
              </w:rPr>
            </w:pPr>
            <w:r>
              <w:rPr>
                <w:rFonts w:hint="eastAsia" w:eastAsiaTheme="minorEastAsia"/>
                <w:b/>
                <w:bCs/>
                <w:color w:val="0000FF"/>
                <w:lang w:val="en-US" w:eastAsia="zh-CN"/>
              </w:rPr>
              <w:t xml:space="preserve">Proposal for Issue #6. </w:t>
            </w:r>
          </w:p>
          <w:p>
            <w:pPr>
              <w:numPr>
                <w:ilvl w:val="0"/>
                <w:numId w:val="40"/>
              </w:numPr>
              <w:tabs>
                <w:tab w:val="left" w:pos="1134"/>
              </w:tabs>
              <w:rPr>
                <w:color w:val="0000FF"/>
                <w:lang w:val="en-US" w:eastAsia="zh-CN"/>
              </w:rPr>
            </w:pPr>
            <w:r>
              <w:rPr>
                <w:rFonts w:hint="eastAsia" w:eastAsiaTheme="minorEastAsia"/>
                <w:color w:val="0000FF"/>
                <w:lang w:val="en-US" w:eastAsia="zh-CN"/>
              </w:rPr>
              <w:t>Same Tx beam is applied for all repetitions of Msg3 initial transmission scheduled by the same RAR UL grant.</w:t>
            </w:r>
          </w:p>
          <w:p>
            <w:pPr>
              <w:numPr>
                <w:ilvl w:val="1"/>
                <w:numId w:val="40"/>
              </w:numPr>
              <w:tabs>
                <w:tab w:val="left" w:pos="1134"/>
                <w:tab w:val="clear" w:pos="840"/>
              </w:tabs>
              <w:rPr>
                <w:color w:val="0000FF"/>
                <w:lang w:val="en-US" w:eastAsia="zh-CN"/>
              </w:rPr>
            </w:pPr>
            <w:r>
              <w:rPr>
                <w:rFonts w:hint="eastAsia" w:eastAsiaTheme="minorEastAsia"/>
                <w:color w:val="0000FF"/>
                <w:lang w:val="en-US" w:eastAsia="zh-CN"/>
              </w:rPr>
              <w:t xml:space="preserve">It is up to UE implementation for the Tx beam. </w:t>
            </w:r>
          </w:p>
          <w:p>
            <w:pPr>
              <w:numPr>
                <w:ilvl w:val="0"/>
                <w:numId w:val="40"/>
              </w:numPr>
              <w:tabs>
                <w:tab w:val="left" w:pos="1134"/>
              </w:tabs>
              <w:rPr>
                <w:color w:val="0000FF"/>
                <w:lang w:val="en-US" w:eastAsia="zh-CN"/>
              </w:rPr>
            </w:pPr>
            <w:r>
              <w:rPr>
                <w:rFonts w:hint="eastAsia" w:eastAsiaTheme="minorEastAsia"/>
                <w:color w:val="0000FF"/>
                <w:lang w:val="en-US" w:eastAsia="zh-CN"/>
              </w:rPr>
              <w:t>Same Tx beam is applied for all repetitions of Msg3 re-transmission scheduled by the same DCI scrambled with TC-RNTI.</w:t>
            </w:r>
          </w:p>
          <w:p>
            <w:pPr>
              <w:numPr>
                <w:ilvl w:val="1"/>
                <w:numId w:val="40"/>
              </w:numPr>
              <w:tabs>
                <w:tab w:val="left" w:pos="1134"/>
                <w:tab w:val="clear" w:pos="840"/>
              </w:tabs>
              <w:rPr>
                <w:color w:val="0000FF"/>
                <w:lang w:val="en-US" w:eastAsia="zh-CN"/>
              </w:rPr>
            </w:pPr>
            <w:r>
              <w:rPr>
                <w:rFonts w:hint="eastAsia" w:eastAsiaTheme="minorEastAsia"/>
                <w:color w:val="0000FF"/>
                <w:lang w:val="en-US" w:eastAsia="zh-CN"/>
              </w:rPr>
              <w:t xml:space="preserve">It is up to UE implementation for the Tx beam.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are fine with FL’s revised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Support the revised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 xml:space="preserve">We </w:t>
            </w:r>
            <w:r>
              <w:rPr>
                <w:rFonts w:eastAsia="Malgun Gothic"/>
                <w:lang w:eastAsia="ko-KR"/>
              </w:rPr>
              <w:t>have similar concern with CATT. In our understanding, even within the Msg3 initial/retransmission it seems more reasonable to leave it up to the UE implementation. Now that the number of repetition {12, 16} was introduced in Issue #5, restricting the UE Tx beam to use only same beam may cause performance degradation.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hint="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 xml:space="preserve">@LG, Based on views from the majority, leave to UE implementation would lead to two issues: 1) it makes very difficult for gNB reception if the beam of different repetitions could be different, 2) it would cause ambiguity for the beam of PUCCH before RRC connection. Based on current situation, hope you can live with the proposal. </w:t>
            </w:r>
          </w:p>
          <w:p>
            <w:pPr>
              <w:rPr>
                <w:rFonts w:eastAsia="Malgun Gothic"/>
                <w:lang w:eastAsia="ko-KR"/>
              </w:rPr>
            </w:pPr>
          </w:p>
          <w:p>
            <w:pPr>
              <w:tabs>
                <w:tab w:val="left" w:pos="1134"/>
              </w:tabs>
              <w:rPr>
                <w:rFonts w:eastAsiaTheme="minorEastAsia"/>
                <w:b/>
                <w:bCs/>
                <w:color w:val="0000FF"/>
                <w:lang w:val="en-US" w:eastAsia="zh-CN"/>
              </w:rPr>
            </w:pPr>
            <w:r>
              <w:rPr>
                <w:rFonts w:hint="eastAsia" w:eastAsiaTheme="minorEastAsia"/>
                <w:b/>
                <w:bCs/>
                <w:color w:val="0000FF"/>
                <w:lang w:val="en-US" w:eastAsia="zh-CN"/>
              </w:rPr>
              <w:t xml:space="preserve">Proposal for Issue #6. </w:t>
            </w:r>
          </w:p>
          <w:p>
            <w:pPr>
              <w:numPr>
                <w:ilvl w:val="0"/>
                <w:numId w:val="40"/>
              </w:numPr>
              <w:tabs>
                <w:tab w:val="left" w:pos="1134"/>
              </w:tabs>
              <w:rPr>
                <w:color w:val="0000FF"/>
                <w:lang w:val="en-US" w:eastAsia="zh-CN"/>
              </w:rPr>
            </w:pPr>
            <w:r>
              <w:rPr>
                <w:rFonts w:hint="eastAsia" w:eastAsiaTheme="minorEastAsia"/>
                <w:color w:val="0000FF"/>
                <w:lang w:val="en-US" w:eastAsia="zh-CN"/>
              </w:rPr>
              <w:t>Same Tx beam is applied for all repetitions of Msg3 initial transmission scheduled by the same RAR UL grant.</w:t>
            </w:r>
          </w:p>
          <w:p>
            <w:pPr>
              <w:numPr>
                <w:ilvl w:val="1"/>
                <w:numId w:val="40"/>
              </w:numPr>
              <w:tabs>
                <w:tab w:val="left" w:pos="1134"/>
                <w:tab w:val="clear" w:pos="840"/>
              </w:tabs>
              <w:rPr>
                <w:color w:val="0000FF"/>
                <w:lang w:val="en-US" w:eastAsia="zh-CN"/>
              </w:rPr>
            </w:pPr>
            <w:r>
              <w:rPr>
                <w:rFonts w:hint="eastAsia" w:eastAsiaTheme="minorEastAsia"/>
                <w:color w:val="0000FF"/>
                <w:lang w:val="en-US" w:eastAsia="zh-CN"/>
              </w:rPr>
              <w:t xml:space="preserve">It is up to UE implementation for the Tx beam. </w:t>
            </w:r>
          </w:p>
          <w:p>
            <w:pPr>
              <w:numPr>
                <w:ilvl w:val="0"/>
                <w:numId w:val="40"/>
              </w:numPr>
              <w:tabs>
                <w:tab w:val="left" w:pos="1134"/>
              </w:tabs>
              <w:rPr>
                <w:rFonts w:eastAsia="Malgun Gothic"/>
                <w:lang w:eastAsia="ko-KR"/>
              </w:rPr>
            </w:pPr>
            <w:r>
              <w:rPr>
                <w:rFonts w:hint="eastAsia" w:eastAsiaTheme="minorEastAsia"/>
                <w:color w:val="0000FF"/>
                <w:lang w:val="en-US" w:eastAsia="zh-CN"/>
              </w:rPr>
              <w:t>Same Tx beam is applied for all repetitions of Msg3 re-transmission scheduled by the same DCI scrambled with TC-RNTI.</w:t>
            </w:r>
          </w:p>
          <w:p>
            <w:pPr>
              <w:numPr>
                <w:ilvl w:val="1"/>
                <w:numId w:val="40"/>
              </w:numPr>
              <w:tabs>
                <w:tab w:val="left" w:pos="1134"/>
                <w:tab w:val="clear" w:pos="840"/>
              </w:tabs>
              <w:rPr>
                <w:rFonts w:eastAsia="Malgun Gothic"/>
                <w:lang w:eastAsia="ko-KR"/>
              </w:rPr>
            </w:pPr>
            <w:r>
              <w:rPr>
                <w:rFonts w:hint="eastAsia" w:eastAsiaTheme="minorEastAsia"/>
                <w:color w:val="0000FF"/>
                <w:lang w:val="en-US" w:eastAsia="zh-CN"/>
              </w:rPr>
              <w:t xml:space="preserve">It is up to UE implementation for the Tx beam.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lang w:val="en-US" w:eastAsia="zh-CN"/>
              </w:rPr>
              <w:t>Samsung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W</w:t>
            </w:r>
            <w:r>
              <w:rPr>
                <w:rFonts w:hint="eastAsia"/>
                <w:lang w:val="en-US" w:eastAsia="zh-CN"/>
              </w:rPr>
              <w:t>e can live with FL</w:t>
            </w:r>
            <w:r>
              <w:rPr>
                <w:lang w:val="en-US" w:eastAsia="zh-CN"/>
              </w:rPr>
              <w:t>’</w:t>
            </w:r>
            <w:r>
              <w:rPr>
                <w:rFonts w:hint="eastAsia"/>
                <w:lang w:val="en-US" w:eastAsia="zh-CN"/>
              </w:rPr>
              <w:t xml:space="preserve">s proposal, we still believe keep same beam for all the repetition in one PUSCH transmission, is basically </w:t>
            </w:r>
            <w:r>
              <w:rPr>
                <w:lang w:val="en-US" w:eastAsia="zh-CN"/>
              </w:rPr>
              <w:t>behavior</w:t>
            </w:r>
            <w:r>
              <w:rPr>
                <w:rFonts w:hint="eastAsia"/>
                <w:lang w:val="en-US" w:eastAsia="zh-CN"/>
              </w:rPr>
              <w:t xml:space="preserve"> for gNB </w:t>
            </w:r>
            <w:r>
              <w:rPr>
                <w:lang w:val="en-US" w:eastAsia="zh-CN"/>
              </w:rPr>
              <w:t>reception</w:t>
            </w: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hint="eastAsia"/>
                <w:lang w:val="en-US" w:eastAsia="zh-CN"/>
              </w:rPr>
              <w:t>Xiaomi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lang w:val="en-US"/>
              </w:rPr>
              <w:t>For Proposal for Issue #6, our concern is just the same as CATT and LG mentioned in the tdoc of FL’s summary. Why the TX beam must be kept the same across repetitions within a Msg.3 transmission? How much the performance gain can be obtained separately in FR1 and FR2? From our point of view, it seems more reasonable that the Tx beam for each repetition is also up to UE’s implementation without any spec effort, just the same as Msg.3 transmission without repetitions in Rel-16.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hint="eastAsia"/>
                <w:lang w:val="en-US" w:eastAsia="zh-CN"/>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r>
              <w:rPr>
                <w:lang w:val="en-US" w:eastAsia="zh-CN"/>
              </w:rPr>
              <w:t>For Proposal for Issue #6, we still have concern about that. We have similar view with CATT and Xiaomi.</w:t>
            </w:r>
          </w:p>
          <w:p>
            <w:r>
              <w:rPr>
                <w:lang w:val="en-US" w:eastAsia="zh-CN"/>
              </w:rPr>
              <w:t>It seems too restrictive to use same beam. When the number of msg3 PUSCH repetitions is large, we think that it is necessary to allow changing the Tx beam according to the channel condition. Even if the Tx beam is changed, we think that there is no impact on the network. Also, we think spec change is unnecessary.</w:t>
            </w:r>
          </w:p>
          <w:p>
            <w:pPr>
              <w:rPr>
                <w:lang w:val="en-US" w:eastAsia="zh-CN"/>
              </w:rPr>
            </w:pPr>
            <w:r>
              <w:rPr>
                <w:lang w:val="en-US" w:eastAsia="zh-CN"/>
              </w:rPr>
              <w:t>In addition, we want to ask whether there is any spec impact if we agree to use same beam for transmitting msg3 PUSCH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lang w:val="en-US" w:eastAsia="zh-CN"/>
              </w:rPr>
              <w:t>Intel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50" w:after="50" w:line="210" w:lineRule="atLeast"/>
              <w:rPr>
                <w:rFonts w:eastAsia="sans-serif"/>
                <w:color w:val="000000"/>
              </w:rPr>
            </w:pPr>
            <w:r>
              <w:rPr>
                <w:rFonts w:eastAsia="sans-serif"/>
                <w:color w:val="000000"/>
                <w:lang w:val="en-US" w:eastAsia="zh-CN" w:bidi="ar"/>
              </w:rPr>
              <w:t> For Proposal for Issue #6, we suggest the following change:</w:t>
            </w:r>
          </w:p>
          <w:p>
            <w:pPr>
              <w:pStyle w:val="46"/>
              <w:spacing w:before="50" w:beforeAutospacing="0" w:after="50" w:afterAutospacing="0" w:line="210" w:lineRule="atLeast"/>
              <w:rPr>
                <w:rFonts w:eastAsia="sans-serif"/>
                <w:color w:val="000000"/>
                <w:sz w:val="20"/>
                <w:szCs w:val="20"/>
              </w:rPr>
            </w:pPr>
            <w:r>
              <w:rPr>
                <w:rStyle w:val="53"/>
                <w:rFonts w:eastAsia="sans-serif"/>
                <w:color w:val="000000"/>
                <w:sz w:val="20"/>
                <w:szCs w:val="20"/>
                <w:shd w:val="clear" w:color="auto" w:fill="FFFFFF"/>
                <w:lang w:val="en-US"/>
              </w:rPr>
              <w:t>Proposal for Issue #6.</w:t>
            </w:r>
          </w:p>
          <w:p>
            <w:pPr>
              <w:pStyle w:val="46"/>
              <w:spacing w:before="50" w:beforeAutospacing="0" w:after="50" w:afterAutospacing="0" w:line="210" w:lineRule="atLeast"/>
              <w:ind w:left="420"/>
              <w:rPr>
                <w:rFonts w:eastAsia="sans-serif"/>
                <w:color w:val="000000"/>
                <w:sz w:val="20"/>
                <w:szCs w:val="20"/>
              </w:rPr>
            </w:pPr>
            <w:r>
              <w:rPr>
                <w:rFonts w:eastAsia="sans-serif"/>
                <w:color w:val="000000"/>
                <w:sz w:val="20"/>
                <w:szCs w:val="20"/>
                <w:lang w:val="en-US"/>
              </w:rPr>
              <w:t>l </w:t>
            </w:r>
            <w:r>
              <w:rPr>
                <w:rFonts w:eastAsia="sans-serif"/>
                <w:color w:val="000000"/>
                <w:sz w:val="20"/>
                <w:szCs w:val="20"/>
                <w:shd w:val="clear" w:color="auto" w:fill="FFFFFF"/>
                <w:lang w:val="en-US"/>
              </w:rPr>
              <w:t>Same Tx beam is applied for all repetitions of Msg3 initial transmission scheduled by</w:t>
            </w:r>
            <w:r>
              <w:rPr>
                <w:rStyle w:val="150"/>
                <w:rFonts w:eastAsia="sans-serif"/>
                <w:color w:val="000000"/>
                <w:sz w:val="20"/>
                <w:szCs w:val="20"/>
                <w:shd w:val="clear" w:color="auto" w:fill="FFFFFF"/>
                <w:lang w:val="en-US"/>
              </w:rPr>
              <w:t> </w:t>
            </w:r>
            <w:r>
              <w:rPr>
                <w:rFonts w:eastAsia="sans-serif"/>
                <w:color w:val="FF0000"/>
                <w:sz w:val="20"/>
                <w:szCs w:val="20"/>
                <w:u w:val="single"/>
                <w:shd w:val="clear" w:color="auto" w:fill="FFFFFF"/>
                <w:lang w:val="en-US"/>
              </w:rPr>
              <w:t>a</w:t>
            </w:r>
            <w:r>
              <w:rPr>
                <w:rStyle w:val="150"/>
                <w:rFonts w:eastAsia="sans-serif"/>
                <w:color w:val="FF0000"/>
                <w:sz w:val="20"/>
                <w:szCs w:val="20"/>
                <w:shd w:val="clear" w:color="auto" w:fill="FFFFFF"/>
                <w:lang w:val="en-US"/>
              </w:rPr>
              <w:t> </w:t>
            </w:r>
            <w:r>
              <w:rPr>
                <w:rFonts w:eastAsia="sans-serif"/>
                <w:strike/>
                <w:color w:val="FF0000"/>
                <w:sz w:val="20"/>
                <w:szCs w:val="20"/>
                <w:shd w:val="clear" w:color="auto" w:fill="FFFFFF"/>
                <w:lang w:val="en-US"/>
              </w:rPr>
              <w:t>the same</w:t>
            </w:r>
            <w:r>
              <w:rPr>
                <w:rStyle w:val="150"/>
                <w:rFonts w:eastAsia="sans-serif"/>
                <w:color w:val="000000"/>
                <w:sz w:val="20"/>
                <w:szCs w:val="20"/>
                <w:shd w:val="clear" w:color="auto" w:fill="FFFFFF"/>
                <w:lang w:val="en-US"/>
              </w:rPr>
              <w:t> </w:t>
            </w:r>
            <w:r>
              <w:rPr>
                <w:rFonts w:eastAsia="sans-serif"/>
                <w:color w:val="000000"/>
                <w:sz w:val="20"/>
                <w:szCs w:val="20"/>
                <w:shd w:val="clear" w:color="auto" w:fill="FFFFFF"/>
                <w:lang w:val="en-US"/>
              </w:rPr>
              <w:t>RAR UL grant.</w:t>
            </w:r>
          </w:p>
          <w:p>
            <w:pPr>
              <w:pStyle w:val="46"/>
              <w:spacing w:before="50" w:beforeAutospacing="0" w:after="50" w:afterAutospacing="0" w:line="210" w:lineRule="atLeast"/>
              <w:ind w:left="840"/>
              <w:rPr>
                <w:rFonts w:eastAsia="sans-serif"/>
                <w:color w:val="000000"/>
                <w:sz w:val="20"/>
                <w:szCs w:val="20"/>
              </w:rPr>
            </w:pPr>
            <w:r>
              <w:rPr>
                <w:rFonts w:eastAsia="sans-serif"/>
                <w:color w:val="000000"/>
                <w:sz w:val="20"/>
                <w:szCs w:val="20"/>
                <w:lang w:val="en-US"/>
              </w:rPr>
              <w:t>n </w:t>
            </w:r>
            <w:r>
              <w:rPr>
                <w:rFonts w:eastAsia="sans-serif"/>
                <w:color w:val="000000"/>
                <w:sz w:val="20"/>
                <w:szCs w:val="20"/>
                <w:shd w:val="clear" w:color="auto" w:fill="FFFFFF"/>
                <w:lang w:val="en-US"/>
              </w:rPr>
              <w:t>It is up to UE implementation for the Tx beam.</w:t>
            </w:r>
          </w:p>
          <w:p>
            <w:pPr>
              <w:pStyle w:val="46"/>
              <w:spacing w:before="50" w:beforeAutospacing="0" w:after="50" w:afterAutospacing="0" w:line="210" w:lineRule="atLeast"/>
              <w:ind w:left="420"/>
              <w:rPr>
                <w:rFonts w:eastAsia="sans-serif"/>
                <w:color w:val="000000"/>
                <w:sz w:val="20"/>
                <w:szCs w:val="20"/>
              </w:rPr>
            </w:pPr>
            <w:r>
              <w:rPr>
                <w:rFonts w:eastAsia="sans-serif"/>
                <w:color w:val="000000"/>
                <w:sz w:val="20"/>
                <w:szCs w:val="20"/>
                <w:lang w:val="en-US"/>
              </w:rPr>
              <w:t>l </w:t>
            </w:r>
            <w:r>
              <w:rPr>
                <w:rFonts w:eastAsia="sans-serif"/>
                <w:color w:val="000000"/>
                <w:sz w:val="20"/>
                <w:szCs w:val="20"/>
                <w:shd w:val="clear" w:color="auto" w:fill="FFFFFF"/>
                <w:lang w:val="en-US"/>
              </w:rPr>
              <w:t>Same Tx beam is applied for all repetitions of Msg3 re-transmission scheduled by</w:t>
            </w:r>
            <w:r>
              <w:rPr>
                <w:rStyle w:val="150"/>
                <w:rFonts w:eastAsia="sans-serif"/>
                <w:color w:val="000000"/>
                <w:sz w:val="20"/>
                <w:szCs w:val="20"/>
                <w:shd w:val="clear" w:color="auto" w:fill="FFFFFF"/>
                <w:lang w:val="en-US"/>
              </w:rPr>
              <w:t> </w:t>
            </w:r>
            <w:r>
              <w:rPr>
                <w:rFonts w:eastAsia="sans-serif"/>
                <w:color w:val="FF0000"/>
                <w:sz w:val="20"/>
                <w:szCs w:val="20"/>
                <w:u w:val="single"/>
                <w:shd w:val="clear" w:color="auto" w:fill="FFFFFF"/>
                <w:lang w:val="en-US"/>
              </w:rPr>
              <w:t>a</w:t>
            </w:r>
            <w:r>
              <w:rPr>
                <w:rStyle w:val="150"/>
                <w:rFonts w:eastAsia="sans-serif"/>
                <w:color w:val="FF0000"/>
                <w:sz w:val="20"/>
                <w:szCs w:val="20"/>
                <w:shd w:val="clear" w:color="auto" w:fill="FFFFFF"/>
                <w:lang w:val="en-US"/>
              </w:rPr>
              <w:t> </w:t>
            </w:r>
            <w:r>
              <w:rPr>
                <w:rFonts w:eastAsia="sans-serif"/>
                <w:strike/>
                <w:color w:val="FF0000"/>
                <w:sz w:val="20"/>
                <w:szCs w:val="20"/>
                <w:shd w:val="clear" w:color="auto" w:fill="FFFFFF"/>
                <w:lang w:val="en-US"/>
              </w:rPr>
              <w:t>the same</w:t>
            </w:r>
            <w:r>
              <w:rPr>
                <w:rStyle w:val="150"/>
                <w:rFonts w:eastAsia="sans-serif"/>
                <w:color w:val="FF0000"/>
                <w:sz w:val="20"/>
                <w:szCs w:val="20"/>
                <w:shd w:val="clear" w:color="auto" w:fill="FFFFFF"/>
                <w:lang w:val="en-US"/>
              </w:rPr>
              <w:t> </w:t>
            </w:r>
            <w:r>
              <w:rPr>
                <w:rFonts w:eastAsia="sans-serif"/>
                <w:color w:val="000000"/>
                <w:sz w:val="20"/>
                <w:szCs w:val="20"/>
                <w:shd w:val="clear" w:color="auto" w:fill="FFFFFF"/>
                <w:lang w:val="en-US"/>
              </w:rPr>
              <w:t>DCI scrambled with TC-RNTI.</w:t>
            </w:r>
          </w:p>
          <w:p>
            <w:pPr>
              <w:pStyle w:val="46"/>
              <w:spacing w:before="50" w:beforeAutospacing="0" w:after="50" w:afterAutospacing="0" w:line="210" w:lineRule="atLeast"/>
              <w:ind w:left="840"/>
              <w:rPr>
                <w:sz w:val="20"/>
                <w:szCs w:val="20"/>
                <w:lang w:val="en-US" w:eastAsia="zh-CN"/>
              </w:rPr>
            </w:pPr>
            <w:r>
              <w:rPr>
                <w:rFonts w:eastAsia="sans-serif"/>
                <w:color w:val="000000"/>
                <w:sz w:val="20"/>
                <w:szCs w:val="20"/>
                <w:lang w:val="en-US"/>
              </w:rPr>
              <w:t>n </w:t>
            </w:r>
            <w:r>
              <w:rPr>
                <w:rFonts w:eastAsia="sans-serif"/>
                <w:color w:val="000000"/>
                <w:sz w:val="20"/>
                <w:szCs w:val="20"/>
                <w:shd w:val="clear" w:color="auto" w:fill="FFFFFF"/>
                <w:lang w:val="en-US"/>
              </w:rPr>
              <w:t>It is up to UE implementation for the Tx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1134"/>
              </w:tabs>
              <w:ind w:firstLine="200" w:firstLineChars="100"/>
              <w:jc w:val="center"/>
              <w:rPr>
                <w:rFonts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40"/>
              </w:numPr>
              <w:tabs>
                <w:tab w:val="left" w:pos="1134"/>
              </w:tabs>
              <w:rPr>
                <w:rFonts w:eastAsiaTheme="minorEastAsia"/>
                <w:color w:val="0000FF"/>
                <w:lang w:val="en-US" w:eastAsia="zh-CN"/>
              </w:rPr>
            </w:pPr>
            <w:r>
              <w:rPr>
                <w:rFonts w:hint="eastAsia" w:eastAsiaTheme="minorEastAsia"/>
                <w:color w:val="0000FF"/>
                <w:lang w:val="en-US" w:eastAsia="zh-CN"/>
              </w:rPr>
              <w:t>@</w:t>
            </w:r>
            <w:r>
              <w:rPr>
                <w:rFonts w:eastAsiaTheme="minorEastAsia"/>
                <w:color w:val="0000FF"/>
                <w:lang w:val="en-US" w:eastAsia="zh-CN"/>
              </w:rPr>
              <w:t xml:space="preserve">Yoonsuk, @Xuemei, As I replied before, leaving to UE implementation would lead to two issues: 1) it makes very difficult for gNB reception if the beam of different repetitions could be different, as gNB doesn't know the beam. It may not be a big issue in legacy as it has only one </w:t>
            </w:r>
            <w:r>
              <w:rPr>
                <w:rFonts w:hint="eastAsia" w:eastAsiaTheme="minorEastAsia"/>
                <w:color w:val="0000FF"/>
                <w:lang w:val="en-US" w:eastAsia="zh-CN"/>
              </w:rPr>
              <w:t>repetition</w:t>
            </w:r>
            <w:r>
              <w:rPr>
                <w:rFonts w:eastAsiaTheme="minorEastAsia"/>
                <w:color w:val="0000FF"/>
                <w:lang w:val="en-US" w:eastAsia="zh-CN"/>
              </w:rPr>
              <w:t>. 2) it would cause ambiguity for the beam of PUCCH before RRC connection. </w:t>
            </w:r>
          </w:p>
          <w:p>
            <w:pPr>
              <w:numPr>
                <w:ilvl w:val="1"/>
                <w:numId w:val="40"/>
              </w:numPr>
              <w:tabs>
                <w:tab w:val="left" w:pos="1134"/>
                <w:tab w:val="clear" w:pos="840"/>
              </w:tabs>
              <w:rPr>
                <w:rFonts w:eastAsiaTheme="minorEastAsia"/>
                <w:color w:val="0000FF"/>
                <w:lang w:val="en-US" w:eastAsia="zh-CN"/>
              </w:rPr>
            </w:pPr>
            <w:r>
              <w:rPr>
                <w:rFonts w:eastAsiaTheme="minorEastAsia"/>
                <w:color w:val="0000FF"/>
                <w:lang w:val="en-US" w:eastAsia="zh-CN"/>
              </w:rPr>
              <w:t>Consid</w:t>
            </w:r>
            <w:r>
              <w:rPr>
                <w:rFonts w:hint="eastAsia" w:eastAsiaTheme="minorEastAsia"/>
                <w:color w:val="0000FF"/>
                <w:lang w:val="en-US" w:eastAsia="zh-CN"/>
              </w:rPr>
              <w:t>e</w:t>
            </w:r>
            <w:r>
              <w:rPr>
                <w:rFonts w:eastAsiaTheme="minorEastAsia"/>
                <w:color w:val="0000FF"/>
                <w:lang w:val="en-US" w:eastAsia="zh-CN"/>
              </w:rPr>
              <w:t>ring CATT has already stated that they are ok to follow the majority. Hope this could be also acceptable for you.</w:t>
            </w:r>
          </w:p>
          <w:p>
            <w:pPr>
              <w:numPr>
                <w:ilvl w:val="1"/>
                <w:numId w:val="40"/>
              </w:numPr>
              <w:tabs>
                <w:tab w:val="left" w:pos="1134"/>
                <w:tab w:val="clear" w:pos="840"/>
              </w:tabs>
              <w:rPr>
                <w:rFonts w:eastAsiaTheme="minorEastAsia"/>
                <w:color w:val="0000FF"/>
                <w:lang w:val="en-US" w:eastAsia="zh-CN"/>
              </w:rPr>
            </w:pPr>
            <w:r>
              <w:rPr>
                <w:rFonts w:eastAsiaTheme="minorEastAsia"/>
                <w:color w:val="0000FF"/>
                <w:lang w:val="en-US" w:eastAsia="zh-CN"/>
              </w:rPr>
              <w:t>Regarding whether it has spec impact, we can further discuss in the next round. </w:t>
            </w:r>
          </w:p>
          <w:p>
            <w:pPr>
              <w:tabs>
                <w:tab w:val="left" w:pos="1134"/>
              </w:tabs>
              <w:rPr>
                <w:rFonts w:eastAsiaTheme="minorEastAsia"/>
                <w:color w:val="0000FF"/>
                <w:lang w:val="en-US" w:eastAsia="zh-CN"/>
              </w:rPr>
            </w:pPr>
          </w:p>
          <w:p>
            <w:pPr>
              <w:tabs>
                <w:tab w:val="left" w:pos="1134"/>
              </w:tabs>
              <w:rPr>
                <w:rFonts w:eastAsiaTheme="minorEastAsia"/>
                <w:color w:val="0000FF"/>
                <w:lang w:val="en-US" w:eastAsia="zh-CN"/>
              </w:rPr>
            </w:pPr>
            <w:r>
              <w:rPr>
                <w:rFonts w:hint="eastAsia" w:eastAsiaTheme="minorEastAsia"/>
                <w:color w:val="0000FF"/>
                <w:lang w:val="en-US" w:eastAsia="zh-CN"/>
              </w:rPr>
              <w:t>I only made minor editorial changes below based on Intel</w:t>
            </w:r>
            <w:r>
              <w:rPr>
                <w:rFonts w:eastAsiaTheme="minorEastAsia"/>
                <w:color w:val="0000FF"/>
                <w:lang w:val="en-US" w:eastAsia="zh-CN"/>
              </w:rPr>
              <w:t>’</w:t>
            </w:r>
            <w:r>
              <w:rPr>
                <w:rFonts w:hint="eastAsia" w:eastAsiaTheme="minorEastAsia"/>
                <w:color w:val="0000FF"/>
                <w:lang w:val="en-US" w:eastAsia="zh-CN"/>
              </w:rPr>
              <w:t>s suggestion.</w:t>
            </w:r>
          </w:p>
          <w:p>
            <w:pPr>
              <w:tabs>
                <w:tab w:val="left" w:pos="1134"/>
              </w:tabs>
              <w:rPr>
                <w:rFonts w:eastAsiaTheme="minorEastAsia"/>
                <w:b/>
                <w:bCs/>
                <w:lang w:val="en-US" w:eastAsia="zh-CN"/>
              </w:rPr>
            </w:pPr>
            <w:r>
              <w:rPr>
                <w:rFonts w:hint="eastAsia" w:eastAsiaTheme="minorEastAsia"/>
                <w:b/>
                <w:bCs/>
                <w:lang w:val="en-US" w:eastAsia="zh-CN"/>
              </w:rPr>
              <w:t xml:space="preserve">Proposal for Issue #6. </w:t>
            </w:r>
          </w:p>
          <w:p>
            <w:pPr>
              <w:numPr>
                <w:ilvl w:val="0"/>
                <w:numId w:val="40"/>
              </w:numPr>
              <w:tabs>
                <w:tab w:val="left" w:pos="1134"/>
              </w:tabs>
              <w:rPr>
                <w:lang w:val="en-US" w:eastAsia="zh-CN"/>
              </w:rPr>
            </w:pPr>
            <w:r>
              <w:rPr>
                <w:rFonts w:hint="eastAsia" w:eastAsiaTheme="minorEastAsia"/>
                <w:lang w:val="en-US" w:eastAsia="zh-CN"/>
              </w:rPr>
              <w:t xml:space="preserve">Same Tx beam is applied for all repetitions of Msg3 initial transmission scheduled by </w:t>
            </w:r>
            <w:r>
              <w:rPr>
                <w:rFonts w:hint="eastAsia" w:eastAsiaTheme="minorEastAsia"/>
                <w:color w:val="FF0000"/>
                <w:lang w:val="en-US" w:eastAsia="zh-CN"/>
              </w:rPr>
              <w:t xml:space="preserve">a </w:t>
            </w:r>
            <w:r>
              <w:rPr>
                <w:rFonts w:eastAsia="sans-serif"/>
                <w:strike/>
                <w:color w:val="FF0000"/>
                <w:shd w:val="clear" w:color="auto" w:fill="FFFFFF"/>
                <w:lang w:val="en-US"/>
              </w:rPr>
              <w:t>the same</w:t>
            </w:r>
            <w:r>
              <w:rPr>
                <w:rFonts w:hint="eastAsia"/>
                <w:strike/>
                <w:color w:val="FF0000"/>
                <w:shd w:val="clear" w:color="auto" w:fill="FFFFFF"/>
                <w:lang w:val="en-US" w:eastAsia="zh-CN"/>
              </w:rPr>
              <w:t xml:space="preserve"> </w:t>
            </w:r>
            <w:r>
              <w:rPr>
                <w:rFonts w:hint="eastAsia" w:eastAsiaTheme="minorEastAsia"/>
                <w:lang w:val="en-US" w:eastAsia="zh-CN"/>
              </w:rPr>
              <w:t>RAR UL grant.</w:t>
            </w:r>
          </w:p>
          <w:p>
            <w:pPr>
              <w:numPr>
                <w:ilvl w:val="1"/>
                <w:numId w:val="40"/>
              </w:numPr>
              <w:tabs>
                <w:tab w:val="left" w:pos="1134"/>
                <w:tab w:val="clear" w:pos="840"/>
              </w:tabs>
              <w:rPr>
                <w:lang w:val="en-US" w:eastAsia="zh-CN"/>
              </w:rPr>
            </w:pPr>
            <w:r>
              <w:rPr>
                <w:rFonts w:hint="eastAsia" w:eastAsiaTheme="minorEastAsia"/>
                <w:lang w:val="en-US" w:eastAsia="zh-CN"/>
              </w:rPr>
              <w:t xml:space="preserve">It is up to UE implementation for the Tx beam. </w:t>
            </w:r>
          </w:p>
          <w:p>
            <w:pPr>
              <w:numPr>
                <w:ilvl w:val="0"/>
                <w:numId w:val="40"/>
              </w:numPr>
              <w:tabs>
                <w:tab w:val="left" w:pos="1134"/>
              </w:tabs>
              <w:rPr>
                <w:lang w:val="en-US" w:eastAsia="zh-CN"/>
              </w:rPr>
            </w:pPr>
            <w:r>
              <w:rPr>
                <w:rFonts w:hint="eastAsia" w:eastAsiaTheme="minorEastAsia"/>
                <w:lang w:val="en-US" w:eastAsia="zh-CN"/>
              </w:rPr>
              <w:t xml:space="preserve">Same Tx beam is applied for all repetitions of Msg3 re-transmission scheduled by </w:t>
            </w:r>
            <w:r>
              <w:rPr>
                <w:rFonts w:hint="eastAsia" w:eastAsiaTheme="minorEastAsia"/>
                <w:color w:val="FF0000"/>
                <w:lang w:val="en-US" w:eastAsia="zh-CN"/>
              </w:rPr>
              <w:t>a</w:t>
            </w:r>
            <w:r>
              <w:rPr>
                <w:rFonts w:hint="eastAsia" w:eastAsiaTheme="minorEastAsia"/>
                <w:lang w:val="en-US" w:eastAsia="zh-CN"/>
              </w:rPr>
              <w:t xml:space="preserve"> </w:t>
            </w:r>
            <w:r>
              <w:rPr>
                <w:rFonts w:eastAsia="sans-serif"/>
                <w:strike/>
                <w:color w:val="FF0000"/>
                <w:shd w:val="clear" w:color="auto" w:fill="FFFFFF"/>
                <w:lang w:val="en-US"/>
              </w:rPr>
              <w:t>the same</w:t>
            </w:r>
            <w:r>
              <w:rPr>
                <w:rFonts w:hint="eastAsia"/>
                <w:strike/>
                <w:color w:val="FF0000"/>
                <w:shd w:val="clear" w:color="auto" w:fill="FFFFFF"/>
                <w:lang w:val="en-US" w:eastAsia="zh-CN"/>
              </w:rPr>
              <w:t xml:space="preserve"> </w:t>
            </w:r>
            <w:r>
              <w:rPr>
                <w:rFonts w:hint="eastAsia" w:eastAsiaTheme="minorEastAsia"/>
                <w:lang w:val="en-US" w:eastAsia="zh-CN"/>
              </w:rPr>
              <w:t>DCI scrambled with TC-RNTI.</w:t>
            </w:r>
          </w:p>
          <w:p>
            <w:pPr>
              <w:numPr>
                <w:ilvl w:val="1"/>
                <w:numId w:val="40"/>
              </w:numPr>
              <w:tabs>
                <w:tab w:val="left" w:pos="1134"/>
                <w:tab w:val="clear" w:pos="840"/>
              </w:tabs>
              <w:rPr>
                <w:lang w:val="en-US" w:eastAsia="zh-CN"/>
              </w:rPr>
            </w:pPr>
            <w:r>
              <w:rPr>
                <w:rFonts w:hint="eastAsia" w:eastAsiaTheme="minorEastAsia"/>
                <w:lang w:val="en-US" w:eastAsia="zh-CN"/>
              </w:rPr>
              <w:t xml:space="preserve">It is up to UE implementation for the Tx beam. </w:t>
            </w:r>
          </w:p>
          <w:p>
            <w:pPr>
              <w:tabs>
                <w:tab w:val="left" w:pos="1134"/>
              </w:tabs>
              <w:rPr>
                <w:rFonts w:eastAsiaTheme="minorEastAsia"/>
                <w:color w:val="0000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1134"/>
              </w:tabs>
              <w:ind w:firstLine="200" w:firstLineChars="100"/>
              <w:rPr>
                <w:rFonts w:eastAsiaTheme="minorEastAsia"/>
                <w:color w:val="0000FF"/>
                <w:lang w:val="en-US" w:eastAsia="zh-CN"/>
              </w:rPr>
            </w:pPr>
            <w:r>
              <w:rPr>
                <w:rFonts w:hint="eastAsia" w:eastAsia="MS Mincho"/>
                <w:lang w:val="en-US" w:eastAsia="ja-JP"/>
              </w:rPr>
              <w:t>P</w:t>
            </w:r>
            <w:r>
              <w:rPr>
                <w:rFonts w:eastAsia="MS Mincho"/>
                <w:lang w:val="en-US" w:eastAsia="ja-JP"/>
              </w:rPr>
              <w:t>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1134"/>
              </w:tabs>
              <w:rPr>
                <w:rFonts w:eastAsiaTheme="minorEastAsia"/>
                <w:color w:val="0000FF"/>
                <w:lang w:val="en-US" w:eastAsia="zh-CN"/>
              </w:rPr>
            </w:pPr>
            <w:r>
              <w:rPr>
                <w:rFonts w:eastAsia="MS Mincho"/>
                <w:lang w:val="en-US" w:eastAsia="ja-JP"/>
              </w:rPr>
              <w:t>We are fine with the proposal.</w:t>
            </w:r>
          </w:p>
        </w:tc>
      </w:tr>
    </w:tbl>
    <w:p>
      <w:pPr>
        <w:rPr>
          <w:lang w:val="en-US" w:eastAsia="zh-CN"/>
        </w:rPr>
      </w:pPr>
    </w:p>
    <w:p>
      <w:pPr>
        <w:pStyle w:val="5"/>
        <w:rPr>
          <w:lang w:val="en-US" w:eastAsia="zh-CN"/>
        </w:rPr>
      </w:pPr>
      <w:r>
        <w:rPr>
          <w:rFonts w:hint="eastAsia"/>
          <w:lang w:val="en-US" w:eastAsia="zh-CN"/>
        </w:rPr>
        <w:t>Third round</w:t>
      </w:r>
    </w:p>
    <w:p>
      <w:pPr>
        <w:rPr>
          <w:lang w:val="en-US" w:eastAsia="zh-CN"/>
        </w:rPr>
      </w:pPr>
      <w:r>
        <w:rPr>
          <w:rFonts w:hint="eastAsia"/>
          <w:lang w:val="en-US" w:eastAsia="zh-CN"/>
        </w:rPr>
        <w:t xml:space="preserve">For </w:t>
      </w:r>
      <w:r>
        <w:rPr>
          <w:rFonts w:hint="eastAsia" w:eastAsiaTheme="minorEastAsia"/>
          <w:lang w:val="en-US" w:eastAsia="zh-CN"/>
        </w:rPr>
        <w:t>Proposal for Issue #6 (pending for email approval), companies are encouraged to provide your views about</w:t>
      </w:r>
      <w:r>
        <w:rPr>
          <w:rFonts w:hint="eastAsia"/>
          <w:lang w:val="en-US" w:eastAsia="zh-CN"/>
        </w:rPr>
        <w:t xml:space="preserve"> whether the proposal should be captured in the spec or not. If yes, please provide a TP for this. If no, please provide your reasoning.</w:t>
      </w:r>
    </w:p>
    <w:p>
      <w:pPr>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vivo4</w:t>
            </w:r>
          </w:p>
        </w:tc>
        <w:tc>
          <w:tcPr>
            <w:tcW w:w="8505" w:type="dxa"/>
            <w:shd w:val="clear" w:color="auto" w:fill="auto"/>
            <w:vAlign w:val="center"/>
          </w:tcPr>
          <w:p>
            <w:r>
              <w:t xml:space="preserve">The current spec. says PUCCH before RRC connection should use Msg3 TX beam, which can already implicitly indicate the Msg3 when repeated will have one beam if we do not change the current spec. The actual TX beam for Msg3 repetitions can still be up to UE though normally same TX beam should be assumed. </w:t>
            </w:r>
          </w:p>
          <w:p>
            <w:pPr>
              <w:rPr>
                <w:rFonts w:eastAsiaTheme="minorEastAsia"/>
                <w:lang w:val="en-US" w:eastAsia="zh-CN"/>
              </w:rPr>
            </w:pPr>
            <w:r>
              <w:t>So, no TP is needed in our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 xml:space="preserve">e think it is necessary to capture it in the spec. The current spec just says PUCCH before dedicated RRC configuration use the same spatial domain transmission filter as PUSCH scheduled by RAR UL grant. It does not guarantee that Msg3 for initial transmission and re-transmission are transmitted with the same spatial domain transmission filter over repetitions. </w:t>
            </w:r>
          </w:p>
          <w:p>
            <w:pPr>
              <w:rPr>
                <w:rFonts w:eastAsia="MS Mincho"/>
                <w:lang w:eastAsia="ja-JP"/>
              </w:rPr>
            </w:pPr>
            <w:r>
              <w:rPr>
                <w:rFonts w:eastAsia="MS Mincho"/>
                <w:lang w:eastAsia="ja-JP"/>
              </w:rPr>
              <w:t>TP in 38.213</w:t>
            </w:r>
          </w:p>
          <w:p>
            <w:pPr>
              <w:rPr>
                <w:rFonts w:eastAsia="MS Mincho"/>
                <w:lang w:eastAsia="ja-JP"/>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3"/>
                    <w:spacing w:line="280" w:lineRule="atLeast"/>
                    <w:ind w:left="850" w:hanging="850"/>
                    <w:outlineLvl w:val="1"/>
                  </w:pPr>
                  <w:bookmarkStart w:id="17" w:name="_Toc60601305"/>
                  <w:r>
                    <w:t>8.3</w:t>
                  </w:r>
                  <w:r>
                    <w:tab/>
                  </w:r>
                  <w:r>
                    <w:t>PUSCH scheduled by RAR UL grant</w:t>
                  </w:r>
                  <w:bookmarkEnd w:id="17"/>
                </w:p>
                <w:p>
                  <w:pPr>
                    <w:spacing w:before="120" w:line="280" w:lineRule="atLeast"/>
                    <w:rPr>
                      <w:rFonts w:ascii="New York" w:hAnsi="New York"/>
                    </w:rPr>
                  </w:pPr>
                  <w:r>
                    <w:rPr>
                      <w:rFonts w:ascii="New York" w:hAnsi="New York"/>
                    </w:rPr>
                    <w:t xml:space="preserve">An active UL BWP, as described in Clause 12 and in [4, TS 38.211], for a PUSCH transmission scheduled by a RAR UL grant is indicated by higher layers. </w:t>
                  </w:r>
                </w:p>
                <w:p>
                  <w:pPr>
                    <w:spacing w:before="120" w:line="280" w:lineRule="atLeast"/>
                    <w:rPr>
                      <w:rFonts w:ascii="New York" w:hAnsi="New York" w:cs="Times"/>
                    </w:rPr>
                  </w:pPr>
                  <w:r>
                    <w:rPr>
                      <w:rFonts w:ascii="New York" w:hAnsi="New York" w:eastAsia="MS Mincho"/>
                      <w:kern w:val="2"/>
                      <w:lang w:val="en-US"/>
                    </w:rPr>
                    <w:t xml:space="preserve">If </w:t>
                  </w:r>
                  <w:r>
                    <w:rPr>
                      <w:rFonts w:ascii="New York" w:hAnsi="New York" w:eastAsia="MS Mincho"/>
                      <w:i/>
                      <w:iCs/>
                      <w:kern w:val="2"/>
                      <w:lang w:val="en-US"/>
                    </w:rPr>
                    <w:t>useInterlacePUCCH-PUSCH</w:t>
                  </w:r>
                  <w:r>
                    <w:rPr>
                      <w:rFonts w:ascii="New York" w:hAnsi="New York" w:eastAsia="MS Mincho"/>
                      <w:kern w:val="2"/>
                      <w:lang w:val="en-US"/>
                    </w:rPr>
                    <w:t xml:space="preserve"> is not provided by </w:t>
                  </w:r>
                  <w:r>
                    <w:rPr>
                      <w:rFonts w:ascii="New York" w:hAnsi="New York" w:eastAsia="MS Mincho"/>
                      <w:i/>
                      <w:iCs/>
                      <w:kern w:val="2"/>
                      <w:lang w:val="en-US"/>
                    </w:rPr>
                    <w:t>BWP-UplinkCommon</w:t>
                  </w:r>
                  <w:r>
                    <w:rPr>
                      <w:rFonts w:ascii="New York" w:hAnsi="New York" w:eastAsia="MS Mincho"/>
                      <w:kern w:val="2"/>
                      <w:lang w:val="en-US"/>
                    </w:rPr>
                    <w:t xml:space="preserve"> and </w:t>
                  </w:r>
                  <w:r>
                    <w:rPr>
                      <w:rFonts w:ascii="New York" w:hAnsi="New York" w:eastAsia="MS Mincho"/>
                      <w:i/>
                      <w:iCs/>
                      <w:kern w:val="2"/>
                      <w:lang w:val="en-US"/>
                    </w:rPr>
                    <w:t>BWP-UplinkDedicated</w:t>
                  </w:r>
                  <w:r>
                    <w:rPr>
                      <w:rFonts w:ascii="New York" w:hAnsi="New York" w:cs="Times"/>
                    </w:rPr>
                    <w:t>, for determining the frequency domain resource allocation for the PUSCH transmission within the active UL BWP</w:t>
                  </w:r>
                </w:p>
                <w:p>
                  <w:pPr>
                    <w:pStyle w:val="88"/>
                    <w:spacing w:before="120"/>
                    <w:rPr>
                      <w:rFonts w:ascii="New York" w:hAnsi="New York" w:eastAsia="MS Mincho"/>
                      <w:kern w:val="2"/>
                    </w:rPr>
                  </w:pPr>
                  <w:r>
                    <w:rPr>
                      <w:rFonts w:ascii="New York" w:hAnsi="New York"/>
                    </w:rPr>
                    <w:t>-</w:t>
                  </w:r>
                  <w:r>
                    <w:rPr>
                      <w:rFonts w:ascii="New York" w:hAnsi="New York"/>
                    </w:rPr>
                    <w:tab/>
                  </w:r>
                  <w:r>
                    <w:rPr>
                      <w:rFonts w:ascii="New York" w:hAnsi="New York" w:eastAsia="MS Mincho"/>
                      <w:kern w:val="2"/>
                    </w:rPr>
                    <w:t xml:space="preserve">if </w:t>
                  </w:r>
                  <w:r>
                    <w:rPr>
                      <w:rFonts w:ascii="New York" w:hAnsi="New York" w:cs="Times"/>
                    </w:rPr>
                    <w:t>the active UL BWP and the initial UL BWP have same SCS and same CP length and the active UL BWP includes all RBs of the initial UL BWP</w:t>
                  </w:r>
                  <w:r>
                    <w:rPr>
                      <w:rFonts w:ascii="New York" w:hAnsi="New York" w:cs="Times"/>
                      <w:lang w:val="en-US"/>
                    </w:rPr>
                    <w:t>,</w:t>
                  </w:r>
                  <w:r>
                    <w:rPr>
                      <w:rFonts w:ascii="New York" w:hAnsi="New York" w:cs="Times"/>
                    </w:rPr>
                    <w:t xml:space="preserve"> or the active UL BWP is the initial UL BWP, the initial UL BWP is used </w:t>
                  </w:r>
                </w:p>
                <w:p>
                  <w:pPr>
                    <w:pStyle w:val="88"/>
                    <w:spacing w:before="120"/>
                    <w:rPr>
                      <w:rFonts w:ascii="New York" w:hAnsi="New York" w:eastAsia="MS Mincho"/>
                      <w:kern w:val="2"/>
                      <w:lang w:val="en-US"/>
                    </w:rPr>
                  </w:pPr>
                  <w:r>
                    <w:rPr>
                      <w:rFonts w:ascii="New York" w:hAnsi="New York"/>
                    </w:rPr>
                    <w:t>-</w:t>
                  </w:r>
                  <w:r>
                    <w:rPr>
                      <w:rFonts w:ascii="New York" w:hAnsi="New York"/>
                    </w:rPr>
                    <w:tab/>
                  </w:r>
                  <w:r>
                    <w:rPr>
                      <w:rFonts w:ascii="New York" w:hAnsi="New York" w:cs="Times"/>
                      <w:lang w:val="en-US"/>
                    </w:rPr>
                    <w:t xml:space="preserve">else, </w:t>
                  </w:r>
                  <w:r>
                    <w:rPr>
                      <w:rFonts w:ascii="New York" w:hAnsi="New York" w:cs="Times"/>
                    </w:rPr>
                    <w:t xml:space="preserve">the RB numbering starts from </w:t>
                  </w:r>
                  <w:r>
                    <w:rPr>
                      <w:rFonts w:ascii="New York" w:hAnsi="New York" w:cs="Times"/>
                      <w:lang w:val="en-US"/>
                    </w:rPr>
                    <w:t>the first</w:t>
                  </w:r>
                  <w:r>
                    <w:rPr>
                      <w:rFonts w:ascii="New York" w:hAnsi="New York" w:cs="Times"/>
                    </w:rPr>
                    <w:t xml:space="preserve"> RB of the active UL BWP and the maximum number of RBs for </w:t>
                  </w:r>
                  <w:r>
                    <w:rPr>
                      <w:rFonts w:ascii="New York" w:hAnsi="New York" w:cs="Times"/>
                      <w:lang w:val="en-US"/>
                    </w:rPr>
                    <w:t xml:space="preserve">frequency domain </w:t>
                  </w:r>
                  <w:r>
                    <w:rPr>
                      <w:rFonts w:ascii="New York" w:hAnsi="New York" w:cs="Times"/>
                    </w:rPr>
                    <w:t xml:space="preserve">resource allocation equals </w:t>
                  </w:r>
                  <w:r>
                    <w:rPr>
                      <w:rFonts w:ascii="New York" w:hAnsi="New York" w:cs="Times"/>
                      <w:lang w:val="en-US"/>
                    </w:rPr>
                    <w:t>the number of RBs in</w:t>
                  </w:r>
                  <w:r>
                    <w:rPr>
                      <w:rFonts w:ascii="New York" w:hAnsi="New York" w:cs="Times"/>
                    </w:rPr>
                    <w:t xml:space="preserve"> the initial UL BWP</w:t>
                  </w:r>
                </w:p>
                <w:p>
                  <w:pPr>
                    <w:spacing w:before="120" w:line="280" w:lineRule="atLeast"/>
                    <w:rPr>
                      <w:rFonts w:ascii="New York" w:hAnsi="New York"/>
                    </w:rPr>
                  </w:pPr>
                  <w:r>
                    <w:rPr>
                      <w:rFonts w:ascii="New York" w:hAnsi="New York"/>
                    </w:rPr>
                    <w:t>The</w:t>
                  </w:r>
                  <w:r>
                    <w:rPr>
                      <w:rFonts w:ascii="New York" w:hAnsi="New York" w:eastAsia="等线"/>
                    </w:rPr>
                    <w:t xml:space="preserve"> </w:t>
                  </w:r>
                  <w:r>
                    <w:rPr>
                      <w:rFonts w:ascii="New York" w:hAnsi="New York"/>
                    </w:rPr>
                    <w:t xml:space="preserve">frequency domain resource allocation is by uplink resource allocation type 1 [6, TS 38.214]. For an </w:t>
                  </w:r>
                  <w:r>
                    <w:rPr>
                      <w:rFonts w:ascii="New York" w:hAnsi="New York" w:eastAsia="MS Mincho"/>
                      <w:kern w:val="2"/>
                    </w:rPr>
                    <w:t xml:space="preserve">initial UL BWP size of </w:t>
                  </w:r>
                  <m:oMath>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oMath>
                  <w:r>
                    <w:rPr>
                      <w:rFonts w:ascii="New York" w:hAnsi="New York"/>
                    </w:rPr>
                    <w:t xml:space="preserve"> RBs, a UE processes</w:t>
                  </w:r>
                  <w:r>
                    <w:rPr>
                      <w:rFonts w:ascii="New York" w:hAnsi="New York" w:eastAsia="MS Mincho"/>
                      <w:kern w:val="2"/>
                    </w:rPr>
                    <w:t xml:space="preserve"> the frequency domain resource assignment field </w:t>
                  </w:r>
                  <w:r>
                    <w:rPr>
                      <w:rFonts w:ascii="New York" w:hAnsi="New York"/>
                    </w:rPr>
                    <w:t>as follows</w:t>
                  </w:r>
                </w:p>
                <w:p>
                  <w:pPr>
                    <w:pStyle w:val="88"/>
                    <w:spacing w:before="120"/>
                    <w:rPr>
                      <w:rFonts w:ascii="New York" w:hAnsi="New York" w:eastAsia="MS Mincho"/>
                      <w:kern w:val="2"/>
                    </w:rPr>
                  </w:pPr>
                  <w:r>
                    <w:rPr>
                      <w:rFonts w:ascii="New York" w:hAnsi="New York"/>
                    </w:rPr>
                    <w:t>-</w:t>
                  </w:r>
                  <w:r>
                    <w:rPr>
                      <w:rFonts w:ascii="New York" w:hAnsi="New York"/>
                    </w:rPr>
                    <w:tab/>
                  </w:r>
                  <w:r>
                    <w:rPr>
                      <w:rFonts w:ascii="New York" w:hAnsi="New York" w:eastAsia="MS Mincho"/>
                      <w:kern w:val="2"/>
                    </w:rPr>
                    <w:t xml:space="preserve">if </w:t>
                  </w:r>
                  <m:oMath>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≤180</m:t>
                    </m:r>
                  </m:oMath>
                  <w:r>
                    <w:rPr>
                      <w:rFonts w:ascii="New York" w:hAnsi="New York" w:eastAsia="MS Mincho"/>
                      <w:kern w:val="2"/>
                      <w:lang w:val="en-US"/>
                    </w:rPr>
                    <w:t xml:space="preserve">, </w:t>
                  </w:r>
                  <w:r>
                    <w:rPr>
                      <w:rFonts w:ascii="New York" w:hAnsi="New York" w:eastAsia="MS Mincho"/>
                      <w:kern w:val="2"/>
                    </w:rPr>
                    <w:t xml:space="preserve">or for operation with shared spectrum channel access if </w:t>
                  </w:r>
                  <m:oMath>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≤90</m:t>
                    </m:r>
                  </m:oMath>
                </w:p>
                <w:p>
                  <w:pPr>
                    <w:pStyle w:val="89"/>
                    <w:spacing w:before="120"/>
                    <w:rPr>
                      <w:rFonts w:ascii="New York" w:hAnsi="New York"/>
                      <w:lang w:val="en-US"/>
                    </w:rPr>
                  </w:pPr>
                  <w:r>
                    <w:rPr>
                      <w:rFonts w:ascii="New York" w:hAnsi="New York"/>
                      <w:lang w:val="en-US"/>
                    </w:rPr>
                    <w:t>-</w:t>
                  </w:r>
                  <w:r>
                    <w:rPr>
                      <w:rFonts w:ascii="New York" w:hAnsi="New York"/>
                      <w:lang w:val="en-US"/>
                    </w:rPr>
                    <w:tab/>
                  </w:r>
                  <w:r>
                    <w:rPr>
                      <w:rFonts w:ascii="New York" w:hAnsi="New York" w:eastAsia="MS Mincho"/>
                      <w:kern w:val="2"/>
                    </w:rPr>
                    <w:t xml:space="preserve">truncate the frequency </w:t>
                  </w:r>
                  <w:r>
                    <w:rPr>
                      <w:rFonts w:ascii="New York" w:hAnsi="New York" w:eastAsia="MS Mincho"/>
                      <w:kern w:val="2"/>
                      <w:lang w:val="en-US"/>
                    </w:rPr>
                    <w:t xml:space="preserve">domain </w:t>
                  </w:r>
                  <w:r>
                    <w:rPr>
                      <w:rFonts w:ascii="New York" w:hAnsi="New York" w:eastAsia="MS Mincho"/>
                      <w:kern w:val="2"/>
                    </w:rPr>
                    <w:t xml:space="preserve">resource assignment </w:t>
                  </w:r>
                  <w:r>
                    <w:rPr>
                      <w:rFonts w:ascii="New York" w:hAnsi="New York" w:eastAsia="MS Mincho"/>
                      <w:kern w:val="2"/>
                      <w:lang w:val="en-US"/>
                    </w:rPr>
                    <w:t xml:space="preserve">field </w:t>
                  </w:r>
                  <w:r>
                    <w:rPr>
                      <w:rFonts w:ascii="New York" w:hAnsi="New York" w:eastAsia="MS Mincho"/>
                      <w:kern w:val="2"/>
                    </w:rPr>
                    <w:t xml:space="preserve">to its </w:t>
                  </w:r>
                  <m:oMath>
                    <m:d>
                      <m:dPr>
                        <m:begChr m:val="⌈"/>
                        <m:endChr m:val="⌉"/>
                        <m:ctrlPr>
                          <w:rPr>
                            <w:rFonts w:ascii="Cambria Math" w:hAnsi="Cambria Math" w:eastAsia="MS Mincho"/>
                            <w:i/>
                            <w:kern w:val="2"/>
                          </w:rPr>
                        </m:ctrlPr>
                      </m:dPr>
                      <m:e>
                        <m:sSub>
                          <m:sSubPr>
                            <m:ctrlPr>
                              <w:rPr>
                                <w:rFonts w:ascii="Cambria Math" w:hAnsi="Cambria Math" w:eastAsia="MS Mincho"/>
                                <w:i/>
                                <w:kern w:val="2"/>
                              </w:rPr>
                            </m:ctrlPr>
                          </m:sSubPr>
                          <m:e>
                            <m:r>
                              <m:rPr>
                                <m:nor/>
                                <m:sty m:val="p"/>
                              </m:rPr>
                              <w:rPr>
                                <w:rFonts w:ascii="Cambria Math" w:hAnsi="Cambria Math" w:eastAsia="MS Mincho"/>
                                <w:b w:val="0"/>
                                <w:i w:val="0"/>
                                <w:kern w:val="2"/>
                              </w:rPr>
                              <m:t>log</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d>
                          <m:dPr>
                            <m:ctrlPr>
                              <w:rPr>
                                <w:rFonts w:ascii="Cambria Math" w:hAnsi="Cambria Math" w:eastAsia="MS Mincho"/>
                                <w:i/>
                                <w:kern w:val="2"/>
                              </w:rPr>
                            </m:ctrlPr>
                          </m:dPr>
                          <m:e>
                            <m:f>
                              <m:fPr>
                                <m:type m:val="lin"/>
                                <m:ctrlPr>
                                  <w:rPr>
                                    <w:rFonts w:ascii="Cambria Math" w:hAnsi="Cambria Math" w:eastAsia="MS Mincho"/>
                                    <w:i/>
                                    <w:kern w:val="2"/>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m:t>
                                </m:r>
                                <m:d>
                                  <m:dPr>
                                    <m:ctrlPr>
                                      <w:rPr>
                                        <w:rFonts w:ascii="Cambria Math" w:hAnsi="Cambria Math" w:eastAsia="MS Mincho"/>
                                        <w:i/>
                                        <w:kern w:val="2"/>
                                      </w:rPr>
                                    </m:ctrlPr>
                                  </m:dPr>
                                  <m:e>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+1</m:t>
                                    </m:r>
                                    <m:ctrlPr>
                                      <w:rPr>
                                        <w:rFonts w:ascii="Cambria Math" w:hAnsi="Cambria Math" w:eastAsia="MS Mincho"/>
                                        <w:i/>
                                        <w:kern w:val="2"/>
                                      </w:rPr>
                                    </m:ctrlPr>
                                  </m:e>
                                </m:d>
                                <m:ctrlPr>
                                  <w:rPr>
                                    <w:rFonts w:ascii="Cambria Math" w:hAnsi="Cambria Math" w:eastAsia="MS Mincho"/>
                                    <w:i/>
                                    <w:kern w:val="2"/>
                                  </w:rPr>
                                </m:ctrlPr>
                              </m:num>
                              <m:den>
                                <m:r>
                                  <w:rPr>
                                    <w:rFonts w:ascii="Cambria Math" w:hAnsi="Cambria Math" w:eastAsia="MS Mincho"/>
                                    <w:kern w:val="2"/>
                                  </w:rPr>
                                  <m:t>2</m:t>
                                </m:r>
                                <m:ctrlPr>
                                  <w:rPr>
                                    <w:rFonts w:ascii="Cambria Math" w:hAnsi="Cambria Math" w:eastAsia="MS Mincho"/>
                                    <w:i/>
                                    <w:kern w:val="2"/>
                                  </w:rPr>
                                </m:ctrlPr>
                              </m:den>
                            </m:f>
                            <m:ctrlPr>
                              <w:rPr>
                                <w:rFonts w:ascii="Cambria Math" w:hAnsi="Cambria Math" w:eastAsia="MS Mincho"/>
                                <w:i/>
                                <w:kern w:val="2"/>
                              </w:rPr>
                            </m:ctrlPr>
                          </m:e>
                        </m:d>
                        <m:ctrlPr>
                          <w:rPr>
                            <w:rFonts w:ascii="Cambria Math" w:hAnsi="Cambria Math" w:eastAsia="MS Mincho"/>
                            <w:i/>
                            <w:kern w:val="2"/>
                          </w:rPr>
                        </m:ctrlPr>
                      </m:e>
                    </m:d>
                  </m:oMath>
                  <w:r>
                    <w:rPr>
                      <w:rFonts w:ascii="New York" w:hAnsi="New York" w:eastAsia="MS Mincho"/>
                      <w:kern w:val="2"/>
                    </w:rPr>
                    <w:t xml:space="preserve"> least significant bits and interpret the truncated frequency resource assignment </w:t>
                  </w:r>
                  <w:r>
                    <w:rPr>
                      <w:rFonts w:ascii="New York" w:hAnsi="New York" w:eastAsia="MS Mincho"/>
                      <w:kern w:val="2"/>
                      <w:lang w:val="en-US"/>
                    </w:rPr>
                    <w:t xml:space="preserve">field </w:t>
                  </w:r>
                  <w:r>
                    <w:rPr>
                      <w:rFonts w:ascii="New York" w:hAnsi="New York" w:eastAsia="MS Mincho"/>
                      <w:kern w:val="2"/>
                    </w:rPr>
                    <w:t xml:space="preserve">as for </w:t>
                  </w:r>
                  <w:r>
                    <w:rPr>
                      <w:rFonts w:ascii="New York" w:hAnsi="New York" w:eastAsia="MS Mincho"/>
                      <w:kern w:val="2"/>
                      <w:lang w:val="en-US"/>
                    </w:rPr>
                    <w:t xml:space="preserve">the frequency resource </w:t>
                  </w:r>
                  <w:r>
                    <w:rPr>
                      <w:rFonts w:ascii="New York" w:hAnsi="New York" w:eastAsia="MS Mincho"/>
                      <w:kern w:val="2"/>
                    </w:rPr>
                    <w:t>assignment</w:t>
                  </w:r>
                  <w:r>
                    <w:rPr>
                      <w:rFonts w:ascii="New York" w:hAnsi="New York" w:eastAsia="MS Mincho"/>
                      <w:kern w:val="2"/>
                      <w:lang w:val="en-US"/>
                    </w:rPr>
                    <w:t xml:space="preserve"> field in </w:t>
                  </w:r>
                  <w:r>
                    <w:rPr>
                      <w:rFonts w:ascii="New York" w:hAnsi="New York" w:eastAsia="MS Mincho"/>
                      <w:kern w:val="2"/>
                    </w:rPr>
                    <w:t>DCI format 0_0</w:t>
                  </w:r>
                  <w:r>
                    <w:rPr>
                      <w:rFonts w:ascii="New York" w:hAnsi="New York" w:eastAsia="MS Mincho"/>
                      <w:kern w:val="2"/>
                      <w:lang w:val="en-US"/>
                    </w:rPr>
                    <w:t xml:space="preserve"> as described in </w:t>
                  </w:r>
                  <w:r>
                    <w:rPr>
                      <w:rFonts w:ascii="New York" w:hAnsi="New York"/>
                    </w:rPr>
                    <w:t xml:space="preserve">[5, </w:t>
                  </w:r>
                  <w:r>
                    <w:rPr>
                      <w:rFonts w:ascii="New York" w:hAnsi="New York"/>
                      <w:lang w:val="en-US"/>
                    </w:rPr>
                    <w:t xml:space="preserve">TS </w:t>
                  </w:r>
                  <w:r>
                    <w:rPr>
                      <w:rFonts w:ascii="New York" w:hAnsi="New York"/>
                    </w:rPr>
                    <w:t>38.212]</w:t>
                  </w:r>
                  <w:r>
                    <w:rPr>
                      <w:rFonts w:ascii="New York" w:hAnsi="New York"/>
                      <w:lang w:val="en-US"/>
                    </w:rPr>
                    <w:t xml:space="preserve"> </w:t>
                  </w:r>
                </w:p>
                <w:p>
                  <w:pPr>
                    <w:pStyle w:val="88"/>
                    <w:spacing w:before="120"/>
                    <w:rPr>
                      <w:rFonts w:ascii="New York" w:hAnsi="New York" w:eastAsia="MS Mincho"/>
                      <w:kern w:val="2"/>
                    </w:rPr>
                  </w:pPr>
                  <w:r>
                    <w:rPr>
                      <w:rFonts w:ascii="New York" w:hAnsi="New York"/>
                    </w:rPr>
                    <w:t>-</w:t>
                  </w:r>
                  <w:r>
                    <w:rPr>
                      <w:rFonts w:ascii="New York" w:hAnsi="New York"/>
                    </w:rPr>
                    <w:tab/>
                  </w:r>
                  <w:r>
                    <w:rPr>
                      <w:rFonts w:ascii="New York" w:hAnsi="New York" w:eastAsia="MS Mincho"/>
                      <w:kern w:val="2"/>
                    </w:rPr>
                    <w:t>else</w:t>
                  </w:r>
                </w:p>
                <w:p>
                  <w:pPr>
                    <w:pStyle w:val="89"/>
                    <w:spacing w:before="120"/>
                    <w:rPr>
                      <w:rFonts w:ascii="New York" w:hAnsi="New York" w:eastAsia="MS Mincho"/>
                      <w:kern w:val="2"/>
                    </w:rPr>
                  </w:pPr>
                  <w:r>
                    <w:rPr>
                      <w:rFonts w:ascii="New York" w:hAnsi="New York"/>
                      <w:lang w:val="en-US"/>
                    </w:rPr>
                    <w:t>-</w:t>
                  </w:r>
                  <w:r>
                    <w:rPr>
                      <w:rFonts w:ascii="New York" w:hAnsi="New York"/>
                      <w:lang w:val="en-US"/>
                    </w:rPr>
                    <w:tab/>
                  </w:r>
                  <w:r>
                    <w:rPr>
                      <w:rFonts w:ascii="New York" w:hAnsi="New York" w:eastAsia="MS Mincho"/>
                      <w:kern w:val="2"/>
                    </w:rPr>
                    <w:t xml:space="preserve">insert </w:t>
                  </w:r>
                  <m:oMath>
                    <m:d>
                      <m:dPr>
                        <m:begChr m:val="⌈"/>
                        <m:endChr m:val="⌉"/>
                        <m:ctrlPr>
                          <w:rPr>
                            <w:rFonts w:ascii="Cambria Math" w:hAnsi="Cambria Math" w:eastAsia="MS Mincho"/>
                            <w:i/>
                            <w:kern w:val="2"/>
                          </w:rPr>
                        </m:ctrlPr>
                      </m:dPr>
                      <m:e>
                        <m:sSub>
                          <m:sSubPr>
                            <m:ctrlPr>
                              <w:rPr>
                                <w:rFonts w:ascii="Cambria Math" w:hAnsi="Cambria Math" w:eastAsia="MS Mincho"/>
                                <w:i/>
                                <w:kern w:val="2"/>
                              </w:rPr>
                            </m:ctrlPr>
                          </m:sSubPr>
                          <m:e>
                            <m:r>
                              <m:rPr>
                                <m:nor/>
                                <m:sty m:val="p"/>
                              </m:rPr>
                              <w:rPr>
                                <w:rFonts w:ascii="Cambria Math" w:hAnsi="Cambria Math" w:eastAsia="MS Mincho"/>
                                <w:b w:val="0"/>
                                <w:i w:val="0"/>
                                <w:kern w:val="2"/>
                              </w:rPr>
                              <m:t>log</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d>
                          <m:dPr>
                            <m:ctrlPr>
                              <w:rPr>
                                <w:rFonts w:ascii="Cambria Math" w:hAnsi="Cambria Math" w:eastAsia="MS Mincho"/>
                                <w:i/>
                                <w:kern w:val="2"/>
                              </w:rPr>
                            </m:ctrlPr>
                          </m:dPr>
                          <m:e>
                            <m:f>
                              <m:fPr>
                                <m:type m:val="lin"/>
                                <m:ctrlPr>
                                  <w:rPr>
                                    <w:rFonts w:ascii="Cambria Math" w:hAnsi="Cambria Math" w:eastAsia="MS Mincho"/>
                                    <w:i/>
                                    <w:kern w:val="2"/>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m:t>
                                </m:r>
                                <m:d>
                                  <m:dPr>
                                    <m:ctrlPr>
                                      <w:rPr>
                                        <w:rFonts w:ascii="Cambria Math" w:hAnsi="Cambria Math" w:eastAsia="MS Mincho"/>
                                        <w:i/>
                                        <w:kern w:val="2"/>
                                      </w:rPr>
                                    </m:ctrlPr>
                                  </m:dPr>
                                  <m:e>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+1</m:t>
                                    </m:r>
                                    <m:ctrlPr>
                                      <w:rPr>
                                        <w:rFonts w:ascii="Cambria Math" w:hAnsi="Cambria Math" w:eastAsia="MS Mincho"/>
                                        <w:i/>
                                        <w:kern w:val="2"/>
                                      </w:rPr>
                                    </m:ctrlPr>
                                  </m:e>
                                </m:d>
                                <m:ctrlPr>
                                  <w:rPr>
                                    <w:rFonts w:ascii="Cambria Math" w:hAnsi="Cambria Math" w:eastAsia="MS Mincho"/>
                                    <w:i/>
                                    <w:kern w:val="2"/>
                                  </w:rPr>
                                </m:ctrlPr>
                              </m:num>
                              <m:den>
                                <m:r>
                                  <w:rPr>
                                    <w:rFonts w:ascii="Cambria Math" w:hAnsi="Cambria Math" w:eastAsia="MS Mincho"/>
                                    <w:kern w:val="2"/>
                                  </w:rPr>
                                  <m:t>2</m:t>
                                </m:r>
                                <m:ctrlPr>
                                  <w:rPr>
                                    <w:rFonts w:ascii="Cambria Math" w:hAnsi="Cambria Math" w:eastAsia="MS Mincho"/>
                                    <w:i/>
                                    <w:kern w:val="2"/>
                                  </w:rPr>
                                </m:ctrlPr>
                              </m:den>
                            </m:f>
                            <m:ctrlPr>
                              <w:rPr>
                                <w:rFonts w:ascii="Cambria Math" w:hAnsi="Cambria Math" w:eastAsia="MS Mincho"/>
                                <w:i/>
                                <w:kern w:val="2"/>
                              </w:rPr>
                            </m:ctrlPr>
                          </m:e>
                        </m:d>
                        <m:ctrlPr>
                          <w:rPr>
                            <w:rFonts w:ascii="Cambria Math" w:hAnsi="Cambria Math" w:eastAsia="MS Mincho"/>
                            <w:i/>
                            <w:kern w:val="2"/>
                          </w:rPr>
                        </m:ctrlPr>
                      </m:e>
                    </m:d>
                    <m:r>
                      <w:rPr>
                        <w:rFonts w:ascii="Cambria Math" w:hAnsi="Cambria Math" w:eastAsia="MS Mincho"/>
                        <w:kern w:val="2"/>
                      </w:rPr>
                      <m:t>-14</m:t>
                    </m:r>
                  </m:oMath>
                  <w:r>
                    <w:rPr>
                      <w:rFonts w:ascii="New York" w:hAnsi="New York" w:eastAsia="MS Mincho"/>
                      <w:kern w:val="2"/>
                      <w:lang w:val="en-US"/>
                    </w:rPr>
                    <w:t xml:space="preserve"> </w:t>
                  </w:r>
                  <w:r>
                    <w:rPr>
                      <w:rFonts w:ascii="New York" w:hAnsi="New York" w:eastAsia="MS Mincho"/>
                      <w:kern w:val="2"/>
                    </w:rPr>
                    <w:t xml:space="preserve">most significant bits, or for operation with shared spectrum channel access insert </w:t>
                  </w:r>
                  <m:oMath>
                    <m:d>
                      <m:dPr>
                        <m:begChr m:val="⌈"/>
                        <m:endChr m:val="⌉"/>
                        <m:ctrlPr>
                          <w:rPr>
                            <w:rFonts w:ascii="Cambria Math" w:hAnsi="Cambria Math" w:eastAsia="MS Mincho"/>
                            <w:i/>
                            <w:kern w:val="2"/>
                          </w:rPr>
                        </m:ctrlPr>
                      </m:dPr>
                      <m:e>
                        <m:sSub>
                          <m:sSubPr>
                            <m:ctrlPr>
                              <w:rPr>
                                <w:rFonts w:ascii="Cambria Math" w:hAnsi="Cambria Math" w:eastAsia="MS Mincho"/>
                                <w:i/>
                                <w:kern w:val="2"/>
                              </w:rPr>
                            </m:ctrlPr>
                          </m:sSubPr>
                          <m:e>
                            <m:r>
                              <m:rPr>
                                <m:nor/>
                                <m:sty m:val="p"/>
                              </m:rPr>
                              <w:rPr>
                                <w:rFonts w:ascii="Cambria Math" w:hAnsi="Cambria Math" w:eastAsia="MS Mincho"/>
                                <w:b w:val="0"/>
                                <w:i w:val="0"/>
                                <w:kern w:val="2"/>
                              </w:rPr>
                              <m:t>log</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d>
                          <m:dPr>
                            <m:ctrlPr>
                              <w:rPr>
                                <w:rFonts w:ascii="Cambria Math" w:hAnsi="Cambria Math" w:eastAsia="MS Mincho"/>
                                <w:i/>
                                <w:kern w:val="2"/>
                              </w:rPr>
                            </m:ctrlPr>
                          </m:dPr>
                          <m:e>
                            <m:f>
                              <m:fPr>
                                <m:type m:val="lin"/>
                                <m:ctrlPr>
                                  <w:rPr>
                                    <w:rFonts w:ascii="Cambria Math" w:hAnsi="Cambria Math" w:eastAsia="MS Mincho"/>
                                    <w:i/>
                                    <w:kern w:val="2"/>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m:t>
                                </m:r>
                                <m:d>
                                  <m:dPr>
                                    <m:ctrlPr>
                                      <w:rPr>
                                        <w:rFonts w:ascii="Cambria Math" w:hAnsi="Cambria Math" w:eastAsia="MS Mincho"/>
                                        <w:i/>
                                        <w:kern w:val="2"/>
                                      </w:rPr>
                                    </m:ctrlPr>
                                  </m:dPr>
                                  <m:e>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+1</m:t>
                                    </m:r>
                                    <m:ctrlPr>
                                      <w:rPr>
                                        <w:rFonts w:ascii="Cambria Math" w:hAnsi="Cambria Math" w:eastAsia="MS Mincho"/>
                                        <w:i/>
                                        <w:kern w:val="2"/>
                                      </w:rPr>
                                    </m:ctrlPr>
                                  </m:e>
                                </m:d>
                                <m:ctrlPr>
                                  <w:rPr>
                                    <w:rFonts w:ascii="Cambria Math" w:hAnsi="Cambria Math" w:eastAsia="MS Mincho"/>
                                    <w:i/>
                                    <w:kern w:val="2"/>
                                  </w:rPr>
                                </m:ctrlPr>
                              </m:num>
                              <m:den>
                                <m:r>
                                  <w:rPr>
                                    <w:rFonts w:ascii="Cambria Math" w:hAnsi="Cambria Math" w:eastAsia="MS Mincho"/>
                                    <w:kern w:val="2"/>
                                  </w:rPr>
                                  <m:t>2</m:t>
                                </m:r>
                                <m:ctrlPr>
                                  <w:rPr>
                                    <w:rFonts w:ascii="Cambria Math" w:hAnsi="Cambria Math" w:eastAsia="MS Mincho"/>
                                    <w:i/>
                                    <w:kern w:val="2"/>
                                  </w:rPr>
                                </m:ctrlPr>
                              </m:den>
                            </m:f>
                            <m:ctrlPr>
                              <w:rPr>
                                <w:rFonts w:ascii="Cambria Math" w:hAnsi="Cambria Math" w:eastAsia="MS Mincho"/>
                                <w:i/>
                                <w:kern w:val="2"/>
                              </w:rPr>
                            </m:ctrlPr>
                          </m:e>
                        </m:d>
                        <m:ctrlPr>
                          <w:rPr>
                            <w:rFonts w:ascii="Cambria Math" w:hAnsi="Cambria Math" w:eastAsia="MS Mincho"/>
                            <w:i/>
                            <w:kern w:val="2"/>
                          </w:rPr>
                        </m:ctrlPr>
                      </m:e>
                    </m:d>
                    <m:r>
                      <w:rPr>
                        <w:rFonts w:ascii="Cambria Math" w:hAnsi="Cambria Math" w:eastAsia="MS Mincho"/>
                        <w:kern w:val="2"/>
                      </w:rPr>
                      <m:t>-12</m:t>
                    </m:r>
                  </m:oMath>
                  <w:r>
                    <w:rPr>
                      <w:rFonts w:ascii="New York" w:hAnsi="New York" w:eastAsia="MS Mincho"/>
                      <w:kern w:val="2"/>
                    </w:rPr>
                    <w:t xml:space="preserve"> most significant bits, with value set to '0' after the </w:t>
                  </w:r>
                  <m:oMath>
                    <m:sSub>
                      <m:sSubPr>
                        <m:ctrlPr>
                          <w:rPr>
                            <w:rFonts w:ascii="Cambria Math" w:hAnsi="Cambria Math" w:eastAsia="MS Mincho"/>
                            <w:i/>
                            <w:kern w:val="2"/>
                          </w:rPr>
                        </m:ctrlPr>
                      </m:sSubPr>
                      <m:e>
                        <m:r>
                          <w:rPr>
                            <w:rFonts w:ascii="Cambria Math" w:hAnsi="Cambria Math" w:eastAsia="MS Mincho"/>
                            <w:kern w:val="2"/>
                          </w:rPr>
                          <m:t>N</m:t>
                        </m:r>
                        <m:ctrlPr>
                          <w:rPr>
                            <w:rFonts w:ascii="Cambria Math" w:hAnsi="Cambria Math" w:eastAsia="MS Mincho"/>
                            <w:i/>
                            <w:kern w:val="2"/>
                          </w:rPr>
                        </m:ctrlPr>
                      </m:e>
                      <m:sub>
                        <m:r>
                          <m:rPr>
                            <m:sty m:val="p"/>
                          </m:rPr>
                          <w:rPr>
                            <w:rFonts w:ascii="Cambria Math" w:hAnsi="Cambria Math" w:eastAsia="MS Mincho"/>
                            <w:kern w:val="2"/>
                          </w:rPr>
                          <m:t>UL,hop</m:t>
                        </m:r>
                        <m:ctrlPr>
                          <w:rPr>
                            <w:rFonts w:ascii="Cambria Math" w:hAnsi="Cambria Math" w:eastAsia="MS Mincho"/>
                            <w:i/>
                            <w:kern w:val="2"/>
                          </w:rPr>
                        </m:ctrlPr>
                      </m:sub>
                    </m:sSub>
                  </m:oMath>
                  <w:r>
                    <w:rPr>
                      <w:rFonts w:ascii="New York" w:hAnsi="New York" w:eastAsia="MS Mincho"/>
                      <w:kern w:val="2"/>
                    </w:rPr>
                    <w:t xml:space="preserve"> bits</w:t>
                  </w:r>
                  <w:r>
                    <w:rPr>
                      <w:rFonts w:ascii="New York" w:hAnsi="New York" w:eastAsia="MS Mincho"/>
                      <w:kern w:val="2"/>
                      <w:lang w:val="en-US"/>
                    </w:rPr>
                    <w:t xml:space="preserve"> to </w:t>
                  </w:r>
                  <w:r>
                    <w:rPr>
                      <w:rFonts w:ascii="New York" w:hAnsi="New York" w:eastAsia="MS Mincho"/>
                      <w:kern w:val="2"/>
                    </w:rPr>
                    <w:t xml:space="preserve">the frequency </w:t>
                  </w:r>
                  <w:r>
                    <w:rPr>
                      <w:rFonts w:ascii="New York" w:hAnsi="New York" w:eastAsia="MS Mincho"/>
                      <w:kern w:val="2"/>
                      <w:lang w:val="en-US"/>
                    </w:rPr>
                    <w:t xml:space="preserve">domain </w:t>
                  </w:r>
                  <w:r>
                    <w:rPr>
                      <w:rFonts w:ascii="New York" w:hAnsi="New York" w:eastAsia="MS Mincho"/>
                      <w:kern w:val="2"/>
                    </w:rPr>
                    <w:t xml:space="preserve">resource </w:t>
                  </w:r>
                  <w:r>
                    <w:rPr>
                      <w:rFonts w:ascii="New York" w:hAnsi="New York" w:eastAsia="MS Mincho"/>
                      <w:kern w:val="2"/>
                      <w:lang w:val="en-US"/>
                    </w:rPr>
                    <w:t>assignment field</w:t>
                  </w:r>
                  <w:r>
                    <w:rPr>
                      <w:rFonts w:ascii="New York" w:hAnsi="New York" w:eastAsia="MS Mincho"/>
                      <w:kern w:val="2"/>
                    </w:rPr>
                    <w:t xml:space="preserve">, where </w:t>
                  </w:r>
                  <m:oMath>
                    <m:sSub>
                      <m:sSubPr>
                        <m:ctrlPr>
                          <w:rPr>
                            <w:rFonts w:ascii="Cambria Math" w:hAnsi="Cambria Math" w:eastAsia="MS Mincho"/>
                            <w:i/>
                            <w:kern w:val="2"/>
                          </w:rPr>
                        </m:ctrlPr>
                      </m:sSubPr>
                      <m:e>
                        <m:r>
                          <w:rPr>
                            <w:rFonts w:ascii="Cambria Math" w:hAnsi="Cambria Math" w:eastAsia="MS Mincho"/>
                            <w:kern w:val="2"/>
                          </w:rPr>
                          <m:t>N</m:t>
                        </m:r>
                        <m:ctrlPr>
                          <w:rPr>
                            <w:rFonts w:ascii="Cambria Math" w:hAnsi="Cambria Math" w:eastAsia="MS Mincho"/>
                            <w:i/>
                            <w:kern w:val="2"/>
                          </w:rPr>
                        </m:ctrlPr>
                      </m:e>
                      <m:sub>
                        <m:r>
                          <m:rPr>
                            <m:sty m:val="p"/>
                          </m:rPr>
                          <w:rPr>
                            <w:rFonts w:ascii="Cambria Math" w:hAnsi="Cambria Math" w:eastAsia="MS Mincho"/>
                            <w:kern w:val="2"/>
                          </w:rPr>
                          <m:t>UL,hop</m:t>
                        </m:r>
                        <m:ctrlPr>
                          <w:rPr>
                            <w:rFonts w:ascii="Cambria Math" w:hAnsi="Cambria Math" w:eastAsia="MS Mincho"/>
                            <w:i/>
                            <w:kern w:val="2"/>
                          </w:rPr>
                        </m:ctrlPr>
                      </m:sub>
                    </m:sSub>
                    <m:r>
                      <w:rPr>
                        <w:rFonts w:ascii="Cambria Math" w:hAnsi="Cambria Math" w:eastAsia="MS Mincho"/>
                        <w:kern w:val="2"/>
                      </w:rPr>
                      <m:t>=0</m:t>
                    </m:r>
                  </m:oMath>
                  <w:r>
                    <w:rPr>
                      <w:rFonts w:ascii="New York" w:hAnsi="New York" w:eastAsia="MS Mincho"/>
                      <w:kern w:val="2"/>
                      <w:lang w:val="en-US"/>
                    </w:rPr>
                    <w:t xml:space="preserve"> </w:t>
                  </w:r>
                  <w:r>
                    <w:rPr>
                      <w:rFonts w:ascii="New York" w:hAnsi="New York" w:eastAsia="MS Mincho"/>
                      <w:kern w:val="2"/>
                    </w:rPr>
                    <w:t xml:space="preserve"> if the frequency hopping flag is set to '</w:t>
                  </w:r>
                  <w:r>
                    <w:rPr>
                      <w:rFonts w:ascii="New York" w:hAnsi="New York" w:eastAsia="MS Mincho"/>
                      <w:kern w:val="2"/>
                      <w:lang w:val="en-US"/>
                    </w:rPr>
                    <w:t>0'</w:t>
                  </w:r>
                  <w:r>
                    <w:rPr>
                      <w:rFonts w:ascii="New York" w:hAnsi="New York" w:eastAsia="MS Mincho"/>
                      <w:kern w:val="2"/>
                    </w:rPr>
                    <w:t xml:space="preserve"> and </w:t>
                  </w:r>
                  <m:oMath>
                    <m:sSub>
                      <m:sSubPr>
                        <m:ctrlPr>
                          <w:rPr>
                            <w:rFonts w:ascii="Cambria Math" w:hAnsi="Cambria Math" w:eastAsia="MS Mincho"/>
                            <w:i/>
                            <w:kern w:val="2"/>
                          </w:rPr>
                        </m:ctrlPr>
                      </m:sSubPr>
                      <m:e>
                        <m:r>
                          <w:rPr>
                            <w:rFonts w:ascii="Cambria Math" w:hAnsi="Cambria Math" w:eastAsia="MS Mincho"/>
                            <w:kern w:val="2"/>
                          </w:rPr>
                          <m:t>N</m:t>
                        </m:r>
                        <m:ctrlPr>
                          <w:rPr>
                            <w:rFonts w:ascii="Cambria Math" w:hAnsi="Cambria Math" w:eastAsia="MS Mincho"/>
                            <w:i/>
                            <w:kern w:val="2"/>
                          </w:rPr>
                        </m:ctrlPr>
                      </m:e>
                      <m:sub>
                        <m:r>
                          <m:rPr>
                            <m:sty m:val="p"/>
                          </m:rPr>
                          <w:rPr>
                            <w:rFonts w:ascii="Cambria Math" w:hAnsi="Cambria Math" w:eastAsia="MS Mincho"/>
                            <w:kern w:val="2"/>
                          </w:rPr>
                          <m:t>UL,hop</m:t>
                        </m:r>
                        <m:ctrlPr>
                          <w:rPr>
                            <w:rFonts w:ascii="Cambria Math" w:hAnsi="Cambria Math" w:eastAsia="MS Mincho"/>
                            <w:i/>
                            <w:kern w:val="2"/>
                          </w:rPr>
                        </m:ctrlPr>
                      </m:sub>
                    </m:sSub>
                  </m:oMath>
                  <w:r>
                    <w:rPr>
                      <w:rFonts w:ascii="New York" w:hAnsi="New York"/>
                      <w:lang w:val="en-US"/>
                    </w:rPr>
                    <w:t xml:space="preserve"> </w:t>
                  </w:r>
                  <w:r>
                    <w:rPr>
                      <w:rFonts w:ascii="New York" w:hAnsi="New York" w:eastAsia="MS Mincho"/>
                      <w:kern w:val="2"/>
                    </w:rPr>
                    <w:t>is provided in Table 8.3-1 if the hopping flag bit is set to</w:t>
                  </w:r>
                  <w:r>
                    <w:rPr>
                      <w:rFonts w:ascii="New York" w:hAnsi="New York" w:eastAsia="MS Mincho"/>
                      <w:kern w:val="2"/>
                      <w:lang w:val="en-US"/>
                    </w:rPr>
                    <w:t xml:space="preserve"> '</w:t>
                  </w:r>
                  <w:r>
                    <w:rPr>
                      <w:rFonts w:ascii="New York" w:hAnsi="New York" w:eastAsia="MS Mincho"/>
                      <w:kern w:val="2"/>
                    </w:rPr>
                    <w:t>1</w:t>
                  </w:r>
                  <w:r>
                    <w:rPr>
                      <w:rFonts w:ascii="New York" w:hAnsi="New York" w:eastAsia="MS Mincho"/>
                      <w:kern w:val="2"/>
                      <w:lang w:val="en-US"/>
                    </w:rPr>
                    <w:t>'</w:t>
                  </w:r>
                  <w:r>
                    <w:rPr>
                      <w:rFonts w:ascii="New York" w:hAnsi="New York" w:eastAsia="MS Mincho"/>
                      <w:kern w:val="2"/>
                    </w:rPr>
                    <w:t xml:space="preserve">, and interpret the expanded frequency resource assignment </w:t>
                  </w:r>
                  <w:r>
                    <w:rPr>
                      <w:rFonts w:ascii="New York" w:hAnsi="New York" w:eastAsia="MS Mincho"/>
                      <w:kern w:val="2"/>
                      <w:lang w:val="en-US"/>
                    </w:rPr>
                    <w:t xml:space="preserve">field </w:t>
                  </w:r>
                  <w:r>
                    <w:rPr>
                      <w:rFonts w:ascii="New York" w:hAnsi="New York" w:eastAsia="MS Mincho"/>
                      <w:kern w:val="2"/>
                    </w:rPr>
                    <w:t xml:space="preserve">as for </w:t>
                  </w:r>
                  <w:r>
                    <w:rPr>
                      <w:rFonts w:ascii="New York" w:hAnsi="New York" w:eastAsia="MS Mincho"/>
                      <w:kern w:val="2"/>
                      <w:lang w:val="en-US"/>
                    </w:rPr>
                    <w:t xml:space="preserve">the frequency resource assignment field in </w:t>
                  </w:r>
                  <w:r>
                    <w:rPr>
                      <w:rFonts w:ascii="New York" w:hAnsi="New York" w:eastAsia="MS Mincho"/>
                      <w:kern w:val="2"/>
                    </w:rPr>
                    <w:t>DCI format 0_0</w:t>
                  </w:r>
                  <w:r>
                    <w:rPr>
                      <w:rFonts w:ascii="New York" w:hAnsi="New York" w:eastAsia="MS Mincho"/>
                      <w:kern w:val="2"/>
                      <w:lang w:val="en-US"/>
                    </w:rPr>
                    <w:t xml:space="preserve"> as described in </w:t>
                  </w:r>
                  <w:r>
                    <w:rPr>
                      <w:rFonts w:ascii="New York" w:hAnsi="New York"/>
                    </w:rPr>
                    <w:t xml:space="preserve">[5, </w:t>
                  </w:r>
                  <w:r>
                    <w:rPr>
                      <w:rFonts w:ascii="New York" w:hAnsi="New York"/>
                      <w:lang w:val="en-US"/>
                    </w:rPr>
                    <w:t xml:space="preserve">TS </w:t>
                  </w:r>
                  <w:r>
                    <w:rPr>
                      <w:rFonts w:ascii="New York" w:hAnsi="New York"/>
                    </w:rPr>
                    <w:t>38.212]</w:t>
                  </w:r>
                </w:p>
                <w:p>
                  <w:pPr>
                    <w:pStyle w:val="88"/>
                    <w:spacing w:before="120"/>
                    <w:rPr>
                      <w:rFonts w:ascii="New York" w:hAnsi="New York" w:eastAsia="MS Mincho"/>
                      <w:kern w:val="2"/>
                    </w:rPr>
                  </w:pPr>
                  <w:r>
                    <w:rPr>
                      <w:rFonts w:ascii="New York" w:hAnsi="New York"/>
                    </w:rPr>
                    <w:t>-</w:t>
                  </w:r>
                  <w:r>
                    <w:rPr>
                      <w:rFonts w:ascii="New York" w:hAnsi="New York"/>
                    </w:rPr>
                    <w:tab/>
                  </w:r>
                  <w:r>
                    <w:rPr>
                      <w:rFonts w:ascii="New York" w:hAnsi="New York" w:eastAsia="MS Mincho"/>
                      <w:kern w:val="2"/>
                    </w:rPr>
                    <w:t>end if</w:t>
                  </w:r>
                </w:p>
                <w:p>
                  <w:pPr>
                    <w:spacing w:before="120" w:line="280" w:lineRule="atLeast"/>
                    <w:rPr>
                      <w:rFonts w:ascii="New York" w:hAnsi="New York"/>
                    </w:rPr>
                  </w:pPr>
                  <w:r>
                    <w:rPr>
                      <w:rFonts w:ascii="New York" w:hAnsi="New York" w:eastAsia="MS Mincho"/>
                      <w:kern w:val="2"/>
                      <w:lang w:val="en-US"/>
                    </w:rPr>
                    <w:t xml:space="preserve">If </w:t>
                  </w:r>
                  <w:r>
                    <w:rPr>
                      <w:rFonts w:ascii="New York" w:hAnsi="New York" w:eastAsia="MS Mincho"/>
                      <w:i/>
                      <w:iCs/>
                      <w:kern w:val="2"/>
                      <w:lang w:val="en-US"/>
                    </w:rPr>
                    <w:t>useInterlacePUCCH-PUSCH</w:t>
                  </w:r>
                  <w:r>
                    <w:rPr>
                      <w:rFonts w:ascii="New York" w:hAnsi="New York" w:eastAsia="MS Mincho"/>
                      <w:kern w:val="2"/>
                      <w:lang w:val="en-US"/>
                    </w:rPr>
                    <w:t xml:space="preserve"> is provided by </w:t>
                  </w:r>
                  <w:r>
                    <w:rPr>
                      <w:rFonts w:ascii="New York" w:hAnsi="New York" w:eastAsia="MS Mincho"/>
                      <w:i/>
                      <w:iCs/>
                      <w:kern w:val="2"/>
                      <w:lang w:val="en-US"/>
                    </w:rPr>
                    <w:t>BWP-UplinkCommon</w:t>
                  </w:r>
                  <w:r>
                    <w:rPr>
                      <w:rFonts w:ascii="New York" w:hAnsi="New York" w:eastAsia="MS Mincho"/>
                      <w:kern w:val="2"/>
                      <w:lang w:val="en-US"/>
                    </w:rPr>
                    <w:t xml:space="preserve"> or </w:t>
                  </w:r>
                  <w:r>
                    <w:rPr>
                      <w:rFonts w:ascii="New York" w:hAnsi="New York" w:eastAsia="MS Mincho"/>
                      <w:i/>
                      <w:iCs/>
                      <w:kern w:val="2"/>
                      <w:lang w:val="en-US"/>
                    </w:rPr>
                    <w:t>BWP-UplinkDedicated</w:t>
                  </w:r>
                  <w:r>
                    <w:rPr>
                      <w:rFonts w:ascii="New York" w:hAnsi="New York" w:eastAsia="MS Mincho"/>
                      <w:kern w:val="2"/>
                      <w:lang w:val="en-US"/>
                    </w:rPr>
                    <w:t>,</w:t>
                  </w:r>
                  <w:r>
                    <w:rPr>
                      <w:rFonts w:ascii="New York" w:hAnsi="New York"/>
                    </w:rPr>
                    <w:t xml:space="preserve"> the</w:t>
                  </w:r>
                  <w:r>
                    <w:rPr>
                      <w:rFonts w:ascii="New York" w:hAnsi="New York" w:eastAsia="等线"/>
                    </w:rPr>
                    <w:t xml:space="preserve"> </w:t>
                  </w:r>
                  <w:r>
                    <w:rPr>
                      <w:rFonts w:ascii="New York" w:hAnsi="New York"/>
                    </w:rPr>
                    <w:t>frequency domain resource allocation is by uplink resource allocation type 2 [6, TS 38.214]. A UE processes</w:t>
                  </w:r>
                  <w:r>
                    <w:rPr>
                      <w:rFonts w:ascii="New York" w:hAnsi="New York" w:eastAsia="MS Mincho"/>
                      <w:kern w:val="2"/>
                    </w:rPr>
                    <w:t xml:space="preserve"> the frequency domain resource assignment field </w:t>
                  </w:r>
                  <w:r>
                    <w:rPr>
                      <w:rFonts w:ascii="New York" w:hAnsi="New York"/>
                    </w:rPr>
                    <w:t>as follows</w:t>
                  </w:r>
                </w:p>
                <w:p>
                  <w:pPr>
                    <w:pStyle w:val="88"/>
                    <w:spacing w:before="120"/>
                    <w:rPr>
                      <w:rFonts w:ascii="New York" w:hAnsi="New York" w:eastAsia="MS Mincho"/>
                    </w:rPr>
                  </w:pPr>
                  <w:r>
                    <w:rPr>
                      <w:rFonts w:ascii="New York" w:hAnsi="New York" w:eastAsia="MS Mincho"/>
                    </w:rPr>
                    <w:t>-</w:t>
                  </w:r>
                  <w:r>
                    <w:rPr>
                      <w:rFonts w:ascii="New York" w:hAnsi="New York" w:eastAsia="MS Mincho"/>
                    </w:rPr>
                    <w:tab/>
                  </w:r>
                  <w:r>
                    <w:rPr>
                      <w:rFonts w:ascii="New York" w:hAnsi="New York" w:eastAsia="MS Mincho"/>
                    </w:rPr>
                    <w:t xml:space="preserve">truncate the frequency domain resource assignment field to the </w:t>
                  </w:r>
                  <m:oMath>
                    <m:r>
                      <w:rPr>
                        <w:rFonts w:ascii="Cambria Math" w:hAnsi="Cambria Math" w:eastAsia="MS Mincho"/>
                      </w:rPr>
                      <m:t>X=6</m:t>
                    </m:r>
                  </m:oMath>
                  <w:r>
                    <w:rPr>
                      <w:rFonts w:ascii="New York" w:hAnsi="New York" w:eastAsia="MS Mincho"/>
                    </w:rPr>
                    <w:t xml:space="preserve"> LSBs if </w:t>
                  </w:r>
                  <m:oMath>
                    <m:r>
                      <w:rPr>
                        <w:rFonts w:ascii="Cambria Math" w:hAnsi="Cambria Math" w:eastAsia="MS Mincho"/>
                      </w:rPr>
                      <m:t>μ=0</m:t>
                    </m:r>
                  </m:oMath>
                  <w:r>
                    <w:rPr>
                      <w:rFonts w:ascii="New York" w:hAnsi="New York" w:eastAsia="MS Mincho"/>
                    </w:rPr>
                    <w:t xml:space="preserve">, or to the </w:t>
                  </w:r>
                  <m:oMath>
                    <m:r>
                      <w:rPr>
                        <w:rFonts w:ascii="Cambria Math" w:hAnsi="Cambria Math" w:eastAsia="MS Mincho"/>
                      </w:rPr>
                      <m:t>X=5</m:t>
                    </m:r>
                  </m:oMath>
                  <w:r>
                    <w:rPr>
                      <w:rFonts w:ascii="New York" w:hAnsi="New York" w:eastAsia="MS Mincho"/>
                    </w:rPr>
                    <w:t xml:space="preserve"> LSBs if </w:t>
                  </w:r>
                  <m:oMath>
                    <m:r>
                      <w:rPr>
                        <w:rFonts w:ascii="Cambria Math" w:hAnsi="Cambria Math" w:eastAsia="MS Mincho"/>
                      </w:rPr>
                      <m:t>μ=1</m:t>
                    </m:r>
                  </m:oMath>
                  <w:r>
                    <w:rPr>
                      <w:rFonts w:ascii="New York" w:hAnsi="New York" w:eastAsia="MS Mincho"/>
                    </w:rPr>
                    <w:t xml:space="preserve">  </w:t>
                  </w:r>
                </w:p>
                <w:p>
                  <w:pPr>
                    <w:pStyle w:val="88"/>
                    <w:spacing w:before="120"/>
                    <w:rPr>
                      <w:rFonts w:ascii="New York" w:hAnsi="New York" w:eastAsia="MS Mincho"/>
                    </w:rPr>
                  </w:pPr>
                  <w:r>
                    <w:rPr>
                      <w:rFonts w:ascii="New York" w:hAnsi="New York" w:eastAsia="MS Mincho"/>
                    </w:rPr>
                    <w:t>-</w:t>
                  </w:r>
                  <w:r>
                    <w:rPr>
                      <w:rFonts w:ascii="New York" w:hAnsi="New York" w:eastAsia="MS Mincho"/>
                    </w:rPr>
                    <w:tab/>
                  </w:r>
                  <w:r>
                    <w:rPr>
                      <w:rFonts w:ascii="New York" w:hAnsi="New York" w:eastAsia="MS Mincho"/>
                    </w:rPr>
                    <w:t xml:space="preserve">for interlace allocation of a PUSCH transmission, interpret the </w:t>
                  </w:r>
                  <m:oMath>
                    <m:r>
                      <w:rPr>
                        <w:rFonts w:ascii="Cambria Math" w:hAnsi="Cambria Math" w:eastAsia="MS Mincho"/>
                      </w:rPr>
                      <m:t>X</m:t>
                    </m:r>
                  </m:oMath>
                  <w:r>
                    <w:rPr>
                      <w:rFonts w:ascii="New York" w:hAnsi="New York" w:eastAsia="MS Mincho"/>
                    </w:rPr>
                    <w:t xml:space="preserve"> MSBs of the truncated frequency domain resource assignment field for the active UL BWP as for the </w:t>
                  </w:r>
                  <m:oMath>
                    <m:r>
                      <w:rPr>
                        <w:rFonts w:ascii="Cambria Math" w:hAnsi="Cambria Math" w:eastAsia="MS Mincho"/>
                      </w:rPr>
                      <m:t>X</m:t>
                    </m:r>
                  </m:oMath>
                  <w:r>
                    <w:rPr>
                      <w:rFonts w:ascii="New York" w:hAnsi="New York" w:eastAsia="MS Mincho"/>
                    </w:rPr>
                    <w:t xml:space="preserve"> MSBs of the frequency domain resource assignment field in DCI format 0_0 [6, TS 38.214]</w:t>
                  </w:r>
                </w:p>
                <w:p>
                  <w:pPr>
                    <w:pStyle w:val="88"/>
                    <w:spacing w:before="120"/>
                    <w:rPr>
                      <w:rFonts w:ascii="New York" w:hAnsi="New York" w:eastAsia="MS Mincho"/>
                    </w:rPr>
                  </w:pPr>
                  <w:r>
                    <w:rPr>
                      <w:rFonts w:ascii="New York" w:hAnsi="New York" w:eastAsia="MS Mincho"/>
                    </w:rPr>
                    <w:t>-</w:t>
                  </w:r>
                  <w:r>
                    <w:rPr>
                      <w:rFonts w:ascii="New York" w:hAnsi="New York" w:eastAsia="MS Mincho"/>
                    </w:rPr>
                    <w:tab/>
                  </w:r>
                  <w:r>
                    <w:rPr>
                      <w:rFonts w:ascii="New York" w:hAnsi="New York" w:eastAsia="MS Mincho"/>
                    </w:rPr>
                    <w:t>for RB set allocation of a PUSCH transmission, the RB set of the active UL BWP is the RB set of the PRACH transmission associated with the RAR UL grant</w:t>
                  </w:r>
                  <w:r>
                    <w:rPr>
                      <w:rFonts w:ascii="New York" w:hAnsi="New York" w:eastAsia="MS Mincho"/>
                      <w:lang w:val="en-US"/>
                    </w:rPr>
                    <w:t xml:space="preserve">. </w:t>
                  </w:r>
                  <w:r>
                    <w:rPr>
                      <w:rFonts w:ascii="New York" w:hAnsi="New York"/>
                    </w:rPr>
                    <w:t xml:space="preserve">The UE assumes that the RB set is defined as when </w:t>
                  </w:r>
                  <w:r>
                    <w:rPr>
                      <w:rFonts w:ascii="New York" w:hAnsi="New York" w:eastAsia="Malgun Gothic"/>
                      <w:lang w:val="en-US"/>
                    </w:rPr>
                    <w:t xml:space="preserve">the UE is not provided </w:t>
                  </w:r>
                  <w:r>
                    <w:rPr>
                      <w:rFonts w:ascii="New York" w:hAnsi="New York" w:eastAsia="Malgun Gothic"/>
                      <w:i/>
                      <w:lang w:val="en-US"/>
                    </w:rPr>
                    <w:t>intraCellGuardBandsUL-List</w:t>
                  </w:r>
                  <w:r>
                    <w:rPr>
                      <w:rFonts w:ascii="New York" w:hAnsi="New York" w:eastAsia="Malgun Gothic"/>
                      <w:iCs/>
                      <w:lang w:val="en-US"/>
                    </w:rPr>
                    <w:t xml:space="preserve"> </w:t>
                  </w:r>
                  <w:r>
                    <w:rPr>
                      <w:rFonts w:ascii="New York" w:hAnsi="New York"/>
                    </w:rPr>
                    <w:t>[6, TS 38.214]</w:t>
                  </w:r>
                  <w:r>
                    <w:rPr>
                      <w:rFonts w:ascii="New York" w:hAnsi="New York" w:eastAsia="Malgun Gothic"/>
                      <w:iCs/>
                      <w:lang w:val="en-US"/>
                    </w:rPr>
                    <w:t>.</w:t>
                  </w:r>
                </w:p>
                <w:p>
                  <w:pPr>
                    <w:spacing w:before="120" w:line="280" w:lineRule="atLeast"/>
                    <w:rPr>
                      <w:rFonts w:ascii="New York" w:hAnsi="New York"/>
                    </w:rPr>
                  </w:pPr>
                  <w:r>
                    <w:rPr>
                      <w:rFonts w:ascii="New York" w:hAnsi="New York"/>
                    </w:rPr>
                    <w:t xml:space="preserve">A UE determines whether or not to apply transform precoding as described in [6, TS 38.214]. </w:t>
                  </w:r>
                </w:p>
                <w:p>
                  <w:pPr>
                    <w:spacing w:before="120" w:line="280" w:lineRule="atLeast"/>
                    <w:ind w:left="284" w:hanging="284"/>
                    <w:rPr>
                      <w:rFonts w:ascii="New York" w:hAnsi="New York"/>
                      <w:color w:val="FF0000"/>
                    </w:rPr>
                  </w:pPr>
                  <w:r>
                    <w:rPr>
                      <w:rFonts w:ascii="New York" w:hAnsi="New York"/>
                      <w:color w:val="FF0000"/>
                    </w:rPr>
                    <w:t>A PUSCH transmission scheduled by RAR UL grant or by a DCI format 0_0 with CRC scrambled by a TC-RNTI uses a same spatial filter over repetitions.</w:t>
                  </w:r>
                </w:p>
                <w:p>
                  <w:pPr>
                    <w:spacing w:before="120" w:line="280" w:lineRule="atLeast"/>
                    <w:rPr>
                      <w:rFonts w:ascii="New York" w:hAnsi="New York"/>
                    </w:rPr>
                  </w:pPr>
                  <w:r>
                    <w:rPr>
                      <w:rFonts w:ascii="New York" w:hAnsi="New York"/>
                    </w:rPr>
                    <w:t>For a PUSCH transmission with frequency hopping scheduled by RAR UL grant or for a Msg3 PUSCH retransmission, the frequency offset for the second hop [6, TS 38.214] is given in Table 8.3-1.</w:t>
                  </w:r>
                </w:p>
                <w:p>
                  <w:pPr>
                    <w:spacing w:before="120" w:line="280" w:lineRule="atLeast"/>
                    <w:rPr>
                      <w:rFonts w:ascii="New York" w:hAnsi="New York"/>
                      <w:lang w:eastAsia="zh-CN"/>
                    </w:rPr>
                  </w:pPr>
                </w:p>
              </w:tc>
            </w:tr>
          </w:tbl>
          <w:p>
            <w:pPr>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 w:author="오윤석/선임연구원/미래기술센터 C&amp;M표준(연)5G무선통신표준Task(yoonsuk.oh@lge.com)" w:date="2022-01-21T15:12:00Z"/>
        </w:trPr>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eastAsia="ja-JP"/>
              </w:rPr>
            </w:pPr>
            <w:r>
              <w:rPr>
                <w:rFonts w:eastAsia="MS Mincho"/>
                <w:lang w:eastAsia="ja-JP"/>
              </w:rPr>
              <w:t>In the legacy spec, as we know, there was no restriction to use same UL Tx beam among PRACH and Msg3 PUSCH. The UL Tx beam for msg3 PUSCH transmission could same as or different from the UL Tx beam used for PRACH transmission. In this aspect, for msg3 PUSCH repetition, UL Tx beam for msg3 PUSCH could be same as or different from the UL Tx beam used for PRACH transmission. In addition, it is quite reasonable to leave UE implementation whether single Tx beam or different Tx beams is/are applied to slots for msg3 PUSCH repetition. Furthermore, since equalization can be performed with DMRS of each slot, it seems that there is no problem of demodulation at the gNB side even though different Tx beams are applied to slots for msg3 PUSCH repetition.</w:t>
            </w:r>
          </w:p>
          <w:p>
            <w:pPr>
              <w:rPr>
                <w:rFonts w:eastAsia="MS Mincho"/>
                <w:lang w:eastAsia="ja-JP"/>
              </w:rPr>
            </w:pPr>
            <w:r>
              <w:rPr>
                <w:rFonts w:eastAsia="MS Mincho"/>
                <w:lang w:eastAsia="ja-JP"/>
              </w:rPr>
              <w:t xml:space="preserve">Finally, current spec description (that is 'PUCCH transmission is with a same spatial domain transmission filter as the last PUSCH transmission') can be applied even if it is allowed that different Tx beams are applied to slots for msg3 PUSCH repetition. </w:t>
            </w:r>
          </w:p>
          <w:p>
            <w:pPr>
              <w:rPr>
                <w:rFonts w:eastAsia="MS Mincho"/>
                <w:lang w:eastAsia="ja-JP"/>
              </w:rPr>
            </w:pPr>
            <w:r>
              <w:rPr>
                <w:rFonts w:eastAsia="MS Mincho"/>
                <w:lang w:eastAsia="ja-JP"/>
              </w:rPr>
              <w:t>So, in our view, no TP is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Intel</w:t>
            </w:r>
          </w:p>
        </w:tc>
        <w:tc>
          <w:tcPr>
            <w:tcW w:w="8505" w:type="dxa"/>
            <w:shd w:val="clear" w:color="auto" w:fill="auto"/>
            <w:vAlign w:val="center"/>
          </w:tcPr>
          <w:p>
            <w:pPr>
              <w:rPr>
                <w:rFonts w:eastAsia="MS Mincho"/>
                <w:lang w:eastAsia="ja-JP"/>
              </w:rPr>
            </w:pPr>
            <w:r>
              <w:rPr>
                <w:rFonts w:eastAsia="MS Mincho"/>
                <w:lang w:eastAsia="ja-JP"/>
              </w:rPr>
              <w:t xml:space="preserve">We think a TP is needed. If we do not have the TP, gNB does not know whether UE performs beam sweeping or same beam for Msg3 PUSCH repetitions. In this case, gNB may not be able to perform soft combining for PUSCH decoding, which would lead to performance degradation. This is not desirable for Msg3 coverage enhancement. </w:t>
            </w:r>
          </w:p>
          <w:p>
            <w:pPr>
              <w:rPr>
                <w:rFonts w:eastAsia="MS Mincho"/>
                <w:lang w:eastAsia="ja-JP"/>
              </w:rPr>
            </w:pPr>
            <w:r>
              <w:rPr>
                <w:rFonts w:eastAsia="MS Mincho"/>
                <w:lang w:eastAsia="ja-JP"/>
              </w:rPr>
              <w:t>The proposed TP from NTT DOCOMO is a good starting point. A minor suggested update:</w:t>
            </w:r>
          </w:p>
          <w:p>
            <w:pPr>
              <w:ind w:left="284" w:hanging="284"/>
              <w:rPr>
                <w:color w:val="FF0000"/>
              </w:rPr>
            </w:pPr>
            <w:r>
              <w:rPr>
                <w:color w:val="FF0000"/>
              </w:rPr>
              <w:t xml:space="preserve">A PUSCH transmission </w:t>
            </w:r>
            <w:r>
              <w:rPr>
                <w:color w:val="0000FF"/>
                <w:u w:val="single"/>
              </w:rPr>
              <w:t>with repetitions</w:t>
            </w:r>
            <w:r>
              <w:rPr>
                <w:color w:val="FF0000"/>
              </w:rPr>
              <w:t xml:space="preserve"> scheduled by RAR UL grant or by a DCI format 0_0 with CRC scrambled by a TC-RNTI uses a same spatial filter </w:t>
            </w:r>
            <w:r>
              <w:rPr>
                <w:strike/>
                <w:color w:val="0000FF"/>
              </w:rPr>
              <w:t>over repetitions</w:t>
            </w:r>
            <w:r>
              <w:rPr>
                <w:color w:val="FF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agree with vivo4.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Xi</w:t>
            </w:r>
            <w:r>
              <w:rPr>
                <w:rFonts w:eastAsiaTheme="minorEastAsia"/>
                <w:lang w:eastAsia="zh-CN"/>
              </w:rPr>
              <w:t xml:space="preserve">aomi </w:t>
            </w:r>
          </w:p>
        </w:tc>
        <w:tc>
          <w:tcPr>
            <w:tcW w:w="8505" w:type="dxa"/>
            <w:shd w:val="clear" w:color="auto" w:fill="auto"/>
            <w:vAlign w:val="center"/>
          </w:tcPr>
          <w:p>
            <w:pPr>
              <w:rPr>
                <w:rFonts w:eastAsiaTheme="minorEastAsia"/>
                <w:lang w:eastAsia="zh-CN"/>
              </w:rPr>
            </w:pPr>
            <w:r>
              <w:rPr>
                <w:rFonts w:hint="eastAsia" w:eastAsiaTheme="minorEastAsia"/>
                <w:lang w:eastAsia="zh-CN"/>
              </w:rPr>
              <w:t>Share th</w:t>
            </w:r>
            <w:r>
              <w:rPr>
                <w:rFonts w:eastAsiaTheme="minorEastAsia"/>
                <w:lang w:eastAsia="zh-CN"/>
              </w:rPr>
              <w:t xml:space="preserve">e same view as LG and no TP is needed. </w:t>
            </w:r>
          </w:p>
          <w:p>
            <w:pPr>
              <w:rPr>
                <w:rFonts w:eastAsiaTheme="minorEastAsia"/>
                <w:lang w:eastAsia="zh-CN"/>
              </w:rPr>
            </w:pPr>
            <w:r>
              <w:rPr>
                <w:rFonts w:eastAsiaTheme="minorEastAsia"/>
                <w:lang w:eastAsia="zh-CN"/>
              </w:rPr>
              <w:t>Even if whether the TX beam changes depends on the UE’s implementation, the UE is likely not to change the TX beam across repetitions; or even the TX beam changes, there must be some reference to make the decision, such as the measurement results based on SSB. In both cases, the reception on the gNB side will not be affected.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Ericsson</w:t>
            </w:r>
          </w:p>
        </w:tc>
        <w:tc>
          <w:tcPr>
            <w:tcW w:w="8505" w:type="dxa"/>
            <w:shd w:val="clear" w:color="auto" w:fill="auto"/>
            <w:vAlign w:val="center"/>
          </w:tcPr>
          <w:p>
            <w:pPr>
              <w:rPr>
                <w:rFonts w:eastAsiaTheme="minorEastAsia"/>
                <w:lang w:eastAsia="zh-CN"/>
              </w:rPr>
            </w:pPr>
            <w:r>
              <w:rPr>
                <w:rFonts w:eastAsiaTheme="minorEastAsia"/>
                <w:lang w:eastAsia="zh-CN"/>
              </w:rPr>
              <w:t>Rel-15/16 specifications don't define the UL beam for Msg3 transmission, so we don't see the need to change the specification for Msg3 repetition. The assumption that the gNB uses the same UL Rx beam during random access still holds.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We feel vivo</w:t>
            </w:r>
            <w:r>
              <w:rPr>
                <w:rFonts w:eastAsiaTheme="minorEastAsia"/>
                <w:lang w:eastAsia="zh-CN"/>
              </w:rPr>
              <w:t>’</w:t>
            </w:r>
            <w:r>
              <w:rPr>
                <w:rFonts w:hint="eastAsia" w:eastAsiaTheme="minorEastAsia"/>
                <w:lang w:eastAsia="zh-CN"/>
              </w:rPr>
              <w:t xml:space="preserve">s interpretation is correct. </w:t>
            </w:r>
          </w:p>
          <w:p>
            <w:pPr>
              <w:rPr>
                <w:rFonts w:eastAsiaTheme="minorEastAsia"/>
                <w:lang w:eastAsia="zh-CN"/>
              </w:rPr>
            </w:pPr>
            <w:r>
              <w:rPr>
                <w:rFonts w:hint="eastAsia" w:eastAsiaTheme="minorEastAsia"/>
                <w:lang w:eastAsia="zh-CN"/>
              </w:rPr>
              <w:t xml:space="preserve">It is obvious that only one beam can be applied for one PUCCH from implementation point of view. Even we add nothing, the only correct way that strictly follows the spec guidance, is to use the same beam for all repetitions of Msg3.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We agree with Intel and NTT DOCOMO. </w:t>
            </w:r>
          </w:p>
          <w:p>
            <w:pPr>
              <w:rPr>
                <w:rFonts w:eastAsiaTheme="minorEastAsia"/>
                <w:lang w:eastAsia="zh-CN"/>
              </w:rPr>
            </w:pPr>
            <w:r>
              <w:rPr>
                <w:rFonts w:eastAsiaTheme="minorEastAsia"/>
                <w:lang w:eastAsia="zh-CN"/>
              </w:rPr>
              <w:t xml:space="preserve">We must be very careful here. There are two major problems here, that </w:t>
            </w:r>
            <w:r>
              <w:rPr>
                <w:rFonts w:eastAsiaTheme="minorEastAsia"/>
                <w:b/>
                <w:bCs/>
                <w:lang w:eastAsia="zh-CN"/>
              </w:rPr>
              <w:t>do not exist when Msg3 is transmitted without repetitions</w:t>
            </w:r>
            <w:r>
              <w:rPr>
                <w:rFonts w:eastAsiaTheme="minorEastAsia"/>
                <w:lang w:eastAsia="zh-CN"/>
              </w:rPr>
              <w:t>:</w:t>
            </w:r>
          </w:p>
          <w:p>
            <w:pPr>
              <w:pStyle w:val="114"/>
              <w:numPr>
                <w:ilvl w:val="0"/>
                <w:numId w:val="41"/>
              </w:numPr>
              <w:rPr>
                <w:rFonts w:eastAsiaTheme="minorEastAsia"/>
                <w:lang w:eastAsia="zh-CN"/>
              </w:rPr>
            </w:pPr>
            <w:r>
              <w:rPr>
                <w:rFonts w:eastAsiaTheme="minorEastAsia"/>
                <w:lang w:eastAsia="zh-CN"/>
              </w:rPr>
              <w:t>Reception at gNB does not only depend on DM-RS but also on the RX beam used by gNB to receive Msg3. In this context, gNB cannot properly select the Rx beam if the Tx beam at the UE keeps changing. Reality is that if the specification says nothing about Tx beam then Tx beams can change. We cannot say: “the only correct way is this or that”.</w:t>
            </w:r>
          </w:p>
          <w:p>
            <w:pPr>
              <w:pStyle w:val="114"/>
              <w:numPr>
                <w:ilvl w:val="0"/>
                <w:numId w:val="41"/>
              </w:numPr>
              <w:rPr>
                <w:rFonts w:eastAsiaTheme="minorEastAsia"/>
                <w:lang w:eastAsia="zh-CN"/>
              </w:rPr>
            </w:pPr>
            <w:r>
              <w:rPr>
                <w:rFonts w:eastAsia="MS Mincho"/>
                <w:lang w:eastAsia="ja-JP"/>
              </w:rPr>
              <w:t xml:space="preserve">Consider what LGE said, i.e., current spec description (that is 'PUCCH transmission is with a same spatial domain transmission filter as the last PUSCH transmission') can be applied even if it is allowed that different Tx beams are applied to slots for msg3 PUSCH repetition. This is not true, since there is no guarantee that gNB will ever receive the last Msg3 repetition (due to collisions, shadowing, wrong Tx beam choice by the UE which can kill MPL in FR2 and so on). Then how would gNB know that the Rx beam used for the last received Msg3, which again </w:t>
            </w:r>
            <w:r>
              <w:rPr>
                <w:rFonts w:eastAsia="MS Mincho"/>
                <w:u w:val="single"/>
                <w:lang w:eastAsia="ja-JP"/>
              </w:rPr>
              <w:t>may not be the last transmitted Msg3</w:t>
            </w:r>
            <w:r>
              <w:rPr>
                <w:rFonts w:eastAsia="MS Mincho"/>
                <w:lang w:eastAsia="ja-JP"/>
              </w:rPr>
              <w:t>, is a good beam to receive the following PUCCH? And How would UE know that gNB actually received the last transmitted Msg3?</w:t>
            </w:r>
          </w:p>
          <w:p>
            <w:pPr>
              <w:rPr>
                <w:rFonts w:eastAsiaTheme="minorEastAsia"/>
                <w:lang w:eastAsia="zh-CN"/>
              </w:rPr>
            </w:pPr>
            <w:r>
              <w:rPr>
                <w:rFonts w:eastAsiaTheme="minorEastAsia"/>
                <w:lang w:eastAsia="zh-CN"/>
              </w:rPr>
              <w:t>Once again, please note that all these concerns do not exist in case of Msg3 transmitted without repetitions, but they have to be addressed very carefully in case of Msg transmitted with repetitions. This can kill performance at FR2, which is also where Msg3 coverage extension is needed the most…</w:t>
            </w:r>
          </w:p>
          <w:p>
            <w:pPr>
              <w:rPr>
                <w:rFonts w:eastAsiaTheme="minorEastAsia"/>
                <w:lang w:eastAsia="zh-CN"/>
              </w:rPr>
            </w:pPr>
            <w:r>
              <w:rPr>
                <w:rFonts w:eastAsiaTheme="minorEastAsia"/>
                <w:lang w:eastAsia="zh-CN"/>
              </w:rPr>
              <w:t>Can other companies provide comments on the two major problems above, please?</w:t>
            </w:r>
          </w:p>
          <w:p>
            <w:pPr>
              <w:ind w:left="36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We think TP is needed. We agree with the TP from 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All companies, except for Xiaomi and LG, support to apply the same Tx beam for all repetitions of Msg3 initial/re-transmission. FL</w:t>
            </w:r>
            <w:r>
              <w:rPr>
                <w:rFonts w:eastAsiaTheme="minorEastAsia"/>
                <w:color w:val="0000FF"/>
                <w:lang w:val="en-US" w:eastAsia="zh-CN"/>
              </w:rPr>
              <w:t>’</w:t>
            </w:r>
            <w:r>
              <w:rPr>
                <w:rFonts w:hint="eastAsia" w:eastAsiaTheme="minorEastAsia"/>
                <w:color w:val="0000FF"/>
                <w:lang w:val="en-US" w:eastAsia="zh-CN"/>
              </w:rPr>
              <w:t xml:space="preserve">s understanding is summarized before and copied below again. FL also encourage companies to provide comments on the points raised by Nokia, for which FL agrees in principle. </w:t>
            </w:r>
          </w:p>
          <w:p>
            <w:pPr>
              <w:numPr>
                <w:ilvl w:val="0"/>
                <w:numId w:val="42"/>
              </w:numPr>
              <w:rPr>
                <w:rFonts w:eastAsiaTheme="minorEastAsia"/>
                <w:color w:val="0000FF"/>
                <w:lang w:val="en-US" w:eastAsia="zh-CN"/>
              </w:rPr>
            </w:pPr>
            <w:r>
              <w:rPr>
                <w:rFonts w:hint="eastAsia" w:eastAsiaTheme="minorEastAsia"/>
                <w:color w:val="0000FF"/>
                <w:lang w:val="en-US" w:eastAsia="zh-CN"/>
              </w:rPr>
              <w:t xml:space="preserve">1) </w:t>
            </w:r>
            <w:r>
              <w:rPr>
                <w:rFonts w:eastAsiaTheme="minorEastAsia"/>
                <w:color w:val="0000FF"/>
                <w:lang w:val="en-US" w:eastAsia="zh-CN"/>
              </w:rPr>
              <w:t xml:space="preserve">it makes very difficult for gNB reception if the beam of different repetitions could be different, as gNB doesn't know the beam. It may not be a big issue in legacy as it has only one </w:t>
            </w:r>
            <w:r>
              <w:rPr>
                <w:rFonts w:hint="eastAsia" w:eastAsiaTheme="minorEastAsia"/>
                <w:color w:val="0000FF"/>
                <w:lang w:val="en-US" w:eastAsia="zh-CN"/>
              </w:rPr>
              <w:t>repetition</w:t>
            </w:r>
            <w:r>
              <w:rPr>
                <w:rFonts w:eastAsiaTheme="minorEastAsia"/>
                <w:color w:val="0000FF"/>
                <w:lang w:val="en-US" w:eastAsia="zh-CN"/>
              </w:rPr>
              <w:t>. 2) it would cause ambiguity for the beam of PUCCH before RRC connection. </w:t>
            </w:r>
          </w:p>
          <w:p>
            <w:pPr>
              <w:rPr>
                <w:rFonts w:eastAsiaTheme="minorEastAsia"/>
                <w:color w:val="0000FF"/>
                <w:lang w:val="en-US" w:eastAsia="zh-CN"/>
              </w:rPr>
            </w:pPr>
          </w:p>
          <w:p>
            <w:pPr>
              <w:rPr>
                <w:rFonts w:eastAsiaTheme="minorEastAsia"/>
                <w:color w:val="0000FF"/>
                <w:lang w:val="en-US" w:eastAsia="zh-CN"/>
              </w:rPr>
            </w:pPr>
            <w:r>
              <w:rPr>
                <w:rFonts w:hint="eastAsia" w:eastAsiaTheme="minorEastAsia"/>
                <w:color w:val="0000FF"/>
                <w:lang w:val="en-US" w:eastAsia="zh-CN"/>
              </w:rPr>
              <w:t>Regarding whether there is spec impact, the views are divergent. FL</w:t>
            </w:r>
            <w:r>
              <w:rPr>
                <w:rFonts w:eastAsiaTheme="minorEastAsia"/>
                <w:color w:val="0000FF"/>
                <w:lang w:val="en-US" w:eastAsia="zh-CN"/>
              </w:rPr>
              <w:t>’</w:t>
            </w:r>
            <w:r>
              <w:rPr>
                <w:rFonts w:hint="eastAsia" w:eastAsiaTheme="minorEastAsia"/>
                <w:color w:val="0000FF"/>
                <w:lang w:val="en-US" w:eastAsia="zh-CN"/>
              </w:rPr>
              <w:t>s understanding is the current specification is not clear enough, as there is no Msg3 repetition before and of course no corresponding specification texts could serve the purpose clearly. FL</w:t>
            </w:r>
            <w:r>
              <w:rPr>
                <w:rFonts w:eastAsiaTheme="minorEastAsia"/>
                <w:color w:val="0000FF"/>
                <w:lang w:val="en-US" w:eastAsia="zh-CN"/>
              </w:rPr>
              <w:t>’</w:t>
            </w:r>
            <w:r>
              <w:rPr>
                <w:rFonts w:hint="eastAsia" w:eastAsiaTheme="minorEastAsia"/>
                <w:color w:val="0000FF"/>
                <w:lang w:val="en-US" w:eastAsia="zh-CN"/>
              </w:rPr>
              <w:t>s suggestion is, if we can agree the proposal, it</w:t>
            </w:r>
            <w:r>
              <w:rPr>
                <w:rFonts w:eastAsiaTheme="minorEastAsia"/>
                <w:color w:val="0000FF"/>
                <w:lang w:val="en-US" w:eastAsia="zh-CN"/>
              </w:rPr>
              <w:t>’</w:t>
            </w:r>
            <w:r>
              <w:rPr>
                <w:rFonts w:hint="eastAsia" w:eastAsiaTheme="minorEastAsia"/>
                <w:color w:val="0000FF"/>
                <w:lang w:val="en-US" w:eastAsia="zh-CN"/>
              </w:rPr>
              <w:t xml:space="preserve">s better to capture into the spec, otherwise we should not agree it in the first place. </w:t>
            </w:r>
          </w:p>
          <w:p>
            <w:pPr>
              <w:rPr>
                <w:rFonts w:eastAsiaTheme="minorEastAsia"/>
                <w:color w:val="0000FF"/>
                <w:lang w:val="en-US" w:eastAsia="zh-CN"/>
              </w:rPr>
            </w:pPr>
            <w:r>
              <w:rPr>
                <w:rFonts w:hint="eastAsia" w:eastAsiaTheme="minorEastAsia"/>
                <w:color w:val="0000FF"/>
                <w:lang w:val="en-US" w:eastAsia="zh-CN"/>
              </w:rPr>
              <w:t xml:space="preserve">On the other hand, if we would have no time to discuss the proposal in the upcoming GTW session, FL would like to propose the following as a middle ground. Otherwise, we cannot make any progress in this meeting. </w:t>
            </w:r>
          </w:p>
          <w:p>
            <w:pPr>
              <w:tabs>
                <w:tab w:val="left" w:pos="1134"/>
              </w:tabs>
              <w:rPr>
                <w:rFonts w:eastAsiaTheme="minorEastAsia"/>
                <w:b/>
                <w:bCs/>
                <w:lang w:val="en-US" w:eastAsia="zh-CN"/>
              </w:rPr>
            </w:pPr>
            <w:r>
              <w:rPr>
                <w:rFonts w:hint="eastAsia" w:eastAsiaTheme="minorEastAsia"/>
                <w:b/>
                <w:bCs/>
                <w:lang w:val="en-US" w:eastAsia="zh-CN"/>
              </w:rPr>
              <w:t xml:space="preserve">Proposal-v1 for Issue #6. </w:t>
            </w:r>
          </w:p>
          <w:p>
            <w:pPr>
              <w:numPr>
                <w:ilvl w:val="0"/>
                <w:numId w:val="40"/>
              </w:numPr>
              <w:tabs>
                <w:tab w:val="left" w:pos="1134"/>
              </w:tabs>
              <w:rPr>
                <w:lang w:val="en-US" w:eastAsia="zh-CN"/>
              </w:rPr>
            </w:pPr>
            <w:r>
              <w:rPr>
                <w:rFonts w:hint="eastAsia" w:eastAsiaTheme="minorEastAsia"/>
                <w:lang w:val="en-US" w:eastAsia="zh-CN"/>
              </w:rPr>
              <w:t>Same Tx beam is applied for all repetitions of Msg3 initial transmission scheduled by a RAR UL grant.</w:t>
            </w:r>
          </w:p>
          <w:p>
            <w:pPr>
              <w:numPr>
                <w:ilvl w:val="1"/>
                <w:numId w:val="40"/>
              </w:numPr>
              <w:tabs>
                <w:tab w:val="left" w:pos="1134"/>
                <w:tab w:val="clear" w:pos="840"/>
              </w:tabs>
              <w:rPr>
                <w:lang w:val="en-US" w:eastAsia="zh-CN"/>
              </w:rPr>
            </w:pPr>
            <w:r>
              <w:rPr>
                <w:rFonts w:hint="eastAsia" w:eastAsiaTheme="minorEastAsia"/>
                <w:lang w:val="en-US" w:eastAsia="zh-CN"/>
              </w:rPr>
              <w:t xml:space="preserve">It is up to UE implementation for the Tx beam. </w:t>
            </w:r>
          </w:p>
          <w:p>
            <w:pPr>
              <w:numPr>
                <w:ilvl w:val="0"/>
                <w:numId w:val="40"/>
              </w:numPr>
              <w:tabs>
                <w:tab w:val="left" w:pos="1134"/>
              </w:tabs>
              <w:rPr>
                <w:lang w:val="en-US" w:eastAsia="zh-CN"/>
              </w:rPr>
            </w:pPr>
            <w:r>
              <w:rPr>
                <w:rFonts w:hint="eastAsia" w:eastAsiaTheme="minorEastAsia"/>
                <w:lang w:val="en-US" w:eastAsia="zh-CN"/>
              </w:rPr>
              <w:t>Same Tx beam is applied for all repetitions of Msg3 re-transmission scheduled by a DCI scrambled with TC-RNTI.</w:t>
            </w:r>
          </w:p>
          <w:p>
            <w:pPr>
              <w:numPr>
                <w:ilvl w:val="1"/>
                <w:numId w:val="40"/>
              </w:numPr>
              <w:tabs>
                <w:tab w:val="left" w:pos="1134"/>
                <w:tab w:val="clear" w:pos="840"/>
              </w:tabs>
              <w:rPr>
                <w:lang w:val="en-US" w:eastAsia="zh-CN"/>
              </w:rPr>
            </w:pPr>
            <w:r>
              <w:rPr>
                <w:rFonts w:hint="eastAsia" w:eastAsiaTheme="minorEastAsia"/>
                <w:lang w:val="en-US" w:eastAsia="zh-CN"/>
              </w:rPr>
              <w:t xml:space="preserve">It is up to UE implementation for the Tx beam. </w:t>
            </w:r>
          </w:p>
          <w:p>
            <w:pPr>
              <w:rPr>
                <w:rFonts w:eastAsiaTheme="minorEastAsia"/>
                <w:lang w:val="en-US" w:eastAsia="zh-CN"/>
              </w:rPr>
            </w:pPr>
            <w:r>
              <w:rPr>
                <w:rFonts w:hint="eastAsia" w:eastAsiaTheme="minorEastAsia"/>
                <w:color w:val="FF0000"/>
                <w:u w:val="single"/>
                <w:lang w:val="en-US" w:eastAsia="zh-CN"/>
              </w:rPr>
              <w:t>Note: it</w:t>
            </w:r>
            <w:r>
              <w:rPr>
                <w:rFonts w:eastAsiaTheme="minorEastAsia"/>
                <w:color w:val="FF0000"/>
                <w:u w:val="single"/>
                <w:lang w:val="en-US" w:eastAsia="zh-CN"/>
              </w:rPr>
              <w:t>’</w:t>
            </w:r>
            <w:r>
              <w:rPr>
                <w:rFonts w:hint="eastAsia" w:eastAsiaTheme="minorEastAsia"/>
                <w:color w:val="FF0000"/>
                <w:u w:val="single"/>
                <w:lang w:val="en-US" w:eastAsia="zh-CN"/>
              </w:rPr>
              <w:t>s up to editor whether to capture into the specification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5" w:type="dxa"/>
            <w:shd w:val="clear" w:color="auto" w:fill="auto"/>
            <w:vAlign w:val="center"/>
          </w:tcPr>
          <w:p>
            <w:pPr>
              <w:rPr>
                <w:rFonts w:eastAsia="MS Mincho"/>
                <w:color w:val="0000FF"/>
                <w:lang w:val="en-US" w:eastAsia="ja-JP"/>
              </w:rPr>
            </w:pPr>
            <w:r>
              <w:rPr>
                <w:rFonts w:hint="eastAsia" w:eastAsia="MS Mincho"/>
                <w:lang w:val="en-US" w:eastAsia="ja-JP"/>
              </w:rPr>
              <w:t>W</w:t>
            </w:r>
            <w:r>
              <w:rPr>
                <w:rFonts w:eastAsia="MS Mincho"/>
                <w:lang w:val="en-US" w:eastAsia="ja-JP"/>
              </w:rPr>
              <w:t>e are fine with the latest proposal although we think no spec. change is necessary as explained by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vivo6</w:t>
            </w:r>
          </w:p>
        </w:tc>
        <w:tc>
          <w:tcPr>
            <w:tcW w:w="8505" w:type="dxa"/>
            <w:shd w:val="clear" w:color="auto" w:fill="auto"/>
            <w:vAlign w:val="center"/>
          </w:tcPr>
          <w:p>
            <w:pPr>
              <w:rPr>
                <w:rFonts w:eastAsiaTheme="minorEastAsia"/>
                <w:lang w:val="en-US" w:eastAsia="zh-CN"/>
              </w:rPr>
            </w:pPr>
            <w:r>
              <w:rPr>
                <w:rFonts w:eastAsiaTheme="minorEastAsia"/>
                <w:lang w:val="en-US" w:eastAsia="zh-CN"/>
              </w:rPr>
              <w:t>We can understand concern from Nokia that it would be good to let gNB know which exact beam is actually used in uplink by UE. However, there’s even no text in current standardization to explicitly require all normal PUSCH repetitions to have same beam except the spatial relation info of the SRS associated with the PUSCH transmission. Before RRC connection, a normal UE would not use different beams for different UL transmissions and the UL beam used would be the one corresponding to the DL beam selected for random access resource selection. Such UL beam itself is still up to UE implementation, meaning that gNB would not know the exact UL beam anyway. So, compared to normal PUSCH, we do not see the need to explicitly specify the beam relationship of different Msg3 repetitions either.</w:t>
            </w:r>
          </w:p>
          <w:p>
            <w:pPr>
              <w:rPr>
                <w:rFonts w:eastAsiaTheme="minorEastAsia"/>
                <w:lang w:val="en-US" w:eastAsia="zh-CN"/>
              </w:rPr>
            </w:pPr>
            <w:r>
              <w:rPr>
                <w:rFonts w:eastAsiaTheme="minorEastAsia"/>
                <w:lang w:val="en-US" w:eastAsia="zh-CN"/>
              </w:rPr>
              <w:t xml:space="preserve">Anyway, the original issue here is whether we need to optimize Msg3 repetition to support different beams which is not necessary in our view. </w:t>
            </w:r>
            <w:r>
              <w:rPr>
                <w:rFonts w:hint="eastAsia" w:eastAsiaTheme="minorEastAsia"/>
                <w:lang w:val="en-US" w:eastAsia="zh-CN"/>
              </w:rPr>
              <w:t>C</w:t>
            </w:r>
            <w:r>
              <w:rPr>
                <w:rFonts w:eastAsiaTheme="minorEastAsia"/>
                <w:lang w:val="en-US" w:eastAsia="zh-CN"/>
              </w:rPr>
              <w:t>ompanies proposing to have different beams for different Msg3 repetitions can convince other companies in coming meetings or Rel-18 discussions if possible.</w:t>
            </w:r>
          </w:p>
          <w:p>
            <w:pPr>
              <w:spacing w:after="0"/>
              <w:rPr>
                <w:rFonts w:eastAsiaTheme="minorEastAsia"/>
                <w:lang w:val="en-US" w:eastAsia="zh-CN"/>
              </w:rPr>
            </w:pPr>
            <w:r>
              <w:rPr>
                <w:rFonts w:eastAsiaTheme="minorEastAsia"/>
                <w:lang w:val="en-US" w:eastAsia="zh-CN"/>
              </w:rPr>
              <w:t>If we really need a conclusion, it could be:</w:t>
            </w:r>
          </w:p>
          <w:p>
            <w:pPr>
              <w:tabs>
                <w:tab w:val="left" w:pos="1134"/>
              </w:tabs>
              <w:spacing w:after="0"/>
              <w:ind w:left="418"/>
              <w:rPr>
                <w:b/>
                <w:lang w:val="en-US" w:eastAsia="zh-CN"/>
              </w:rPr>
            </w:pPr>
            <w:r>
              <w:rPr>
                <w:rFonts w:hint="eastAsia" w:eastAsiaTheme="minorEastAsia"/>
                <w:b/>
                <w:lang w:val="en-US" w:eastAsia="zh-CN"/>
              </w:rPr>
              <w:t>Same Tx beam</w:t>
            </w:r>
            <w:r>
              <w:rPr>
                <w:rFonts w:eastAsiaTheme="minorEastAsia"/>
                <w:b/>
                <w:lang w:val="en-US" w:eastAsia="zh-CN"/>
              </w:rPr>
              <w:t>, up to UE implementation,</w:t>
            </w:r>
            <w:r>
              <w:rPr>
                <w:rFonts w:hint="eastAsia" w:eastAsiaTheme="minorEastAsia"/>
                <w:b/>
                <w:lang w:val="en-US" w:eastAsia="zh-CN"/>
              </w:rPr>
              <w:t xml:space="preserve"> is applied for all repetitions of </w:t>
            </w:r>
            <w:r>
              <w:rPr>
                <w:rFonts w:eastAsiaTheme="minorEastAsia"/>
                <w:b/>
                <w:lang w:val="en-US" w:eastAsia="zh-CN"/>
              </w:rPr>
              <w:t>PUSCH scheduled by RAR, no specification change is needed</w:t>
            </w:r>
            <w:r>
              <w:rPr>
                <w:rFonts w:hint="eastAsia" w:eastAsiaTheme="minorEastAsia"/>
                <w:b/>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val="en-US" w:eastAsia="ko-KR"/>
              </w:rPr>
            </w:pPr>
            <w:r>
              <w:rPr>
                <w:rFonts w:hint="eastAsia" w:eastAsia="Malgun Gothic"/>
                <w:lang w:val="en-US" w:eastAsia="ko-KR"/>
              </w:rPr>
              <w:t>L</w:t>
            </w:r>
            <w:r>
              <w:rPr>
                <w:rFonts w:eastAsia="Malgun Gothic"/>
                <w:lang w:val="en-US" w:eastAsia="ko-KR"/>
              </w:rPr>
              <w:t>G</w:t>
            </w:r>
          </w:p>
        </w:tc>
        <w:tc>
          <w:tcPr>
            <w:tcW w:w="8505" w:type="dxa"/>
            <w:shd w:val="clear" w:color="auto" w:fill="auto"/>
            <w:vAlign w:val="center"/>
          </w:tcPr>
          <w:p>
            <w:pPr>
              <w:rPr>
                <w:rFonts w:eastAsia="Malgun Gothic"/>
                <w:lang w:val="en-US" w:eastAsia="ko-KR"/>
              </w:rPr>
            </w:pPr>
            <w:r>
              <w:rPr>
                <w:rFonts w:eastAsiaTheme="minorEastAsia"/>
                <w:lang w:val="en-US" w:eastAsia="zh-CN"/>
              </w:rPr>
              <w:t>We have same understanding with Ericsson’s comment.</w:t>
            </w:r>
            <w:r>
              <w:rPr>
                <w:rFonts w:hint="eastAsia" w:eastAsia="Malgun Gothic"/>
                <w:lang w:val="en-US" w:eastAsia="ko-KR"/>
              </w:rPr>
              <w:t xml:space="preserve"> </w:t>
            </w:r>
            <w:r>
              <w:rPr>
                <w:rFonts w:eastAsia="Malgun Gothic"/>
                <w:lang w:val="en-US" w:eastAsia="ko-KR"/>
              </w:rPr>
              <w:t>We think that same or also different beam can be applied to Msg3</w:t>
            </w:r>
            <w:r>
              <w:t xml:space="preserve"> </w:t>
            </w:r>
            <w:r>
              <w:rPr>
                <w:rFonts w:eastAsia="Malgun Gothic"/>
                <w:lang w:val="en-US" w:eastAsia="ko-KR"/>
              </w:rPr>
              <w:t>repetitions. In this sense, it seems that it is not necessary to restrict all the UL Tx beam for Msg3 repetitions to use same beam.</w:t>
            </w:r>
          </w:p>
          <w:p>
            <w:pPr>
              <w:rPr>
                <w:rFonts w:eastAsia="Malgun Gothic"/>
                <w:lang w:val="en-US" w:eastAsia="ko-KR"/>
              </w:rPr>
            </w:pPr>
            <w:r>
              <w:rPr>
                <w:rFonts w:eastAsia="Malgun Gothic"/>
                <w:lang w:val="en-US" w:eastAsia="ko-KR"/>
              </w:rPr>
              <w:t xml:space="preserve">In addition, it seems that not only LG and Xiaomi, but also vivo, Sharp, Ericsson and CATT are in the same position where no TP is needed. </w:t>
            </w:r>
          </w:p>
          <w:p>
            <w:pPr>
              <w:rPr>
                <w:rFonts w:eastAsia="Malgun Gothic"/>
                <w:lang w:val="en-US" w:eastAsia="ko-KR"/>
              </w:rPr>
            </w:pPr>
            <w:r>
              <w:rPr>
                <w:rFonts w:eastAsia="Malgun Gothic"/>
                <w:lang w:val="en-US" w:eastAsia="ko-KR"/>
              </w:rPr>
              <w:t>With this understanding, we would like to request that Proposal-v1 for Issue#6 be modified as follows:</w:t>
            </w:r>
          </w:p>
          <w:p>
            <w:pPr>
              <w:tabs>
                <w:tab w:val="left" w:pos="1134"/>
              </w:tabs>
              <w:rPr>
                <w:rFonts w:eastAsiaTheme="minorEastAsia"/>
                <w:b/>
                <w:bCs/>
                <w:lang w:val="en-US" w:eastAsia="zh-CN"/>
              </w:rPr>
            </w:pPr>
            <w:r>
              <w:rPr>
                <w:rFonts w:hint="eastAsia" w:eastAsiaTheme="minorEastAsia"/>
                <w:b/>
                <w:bCs/>
                <w:lang w:val="en-US" w:eastAsia="zh-CN"/>
              </w:rPr>
              <w:t xml:space="preserve">Proposal-v1 for Issue #6. </w:t>
            </w:r>
          </w:p>
          <w:p>
            <w:pPr>
              <w:numPr>
                <w:ilvl w:val="0"/>
                <w:numId w:val="40"/>
              </w:numPr>
              <w:tabs>
                <w:tab w:val="left" w:pos="1134"/>
              </w:tabs>
              <w:rPr>
                <w:lang w:val="en-US" w:eastAsia="zh-CN"/>
              </w:rPr>
            </w:pPr>
            <w:r>
              <w:rPr>
                <w:rFonts w:hint="eastAsia" w:eastAsiaTheme="minorEastAsia"/>
                <w:lang w:val="en-US" w:eastAsia="zh-CN"/>
              </w:rPr>
              <w:t xml:space="preserve">Same Tx beam </w:t>
            </w:r>
            <w:r>
              <w:rPr>
                <w:rFonts w:hint="eastAsia" w:eastAsiaTheme="minorEastAsia"/>
                <w:strike/>
                <w:color w:val="FF0000"/>
                <w:lang w:val="en-US" w:eastAsia="zh-CN"/>
              </w:rPr>
              <w:t>is</w:t>
            </w:r>
            <w:r>
              <w:rPr>
                <w:rFonts w:hint="eastAsia" w:eastAsiaTheme="minorEastAsia"/>
                <w:color w:val="FF0000"/>
                <w:lang w:val="en-US" w:eastAsia="zh-CN"/>
              </w:rPr>
              <w:t xml:space="preserve"> </w:t>
            </w:r>
            <w:r>
              <w:rPr>
                <w:rFonts w:eastAsiaTheme="minorEastAsia"/>
                <w:color w:val="FF0000"/>
                <w:lang w:val="en-US" w:eastAsia="zh-CN"/>
              </w:rPr>
              <w:t xml:space="preserve">can be </w:t>
            </w:r>
            <w:r>
              <w:rPr>
                <w:rFonts w:hint="eastAsia" w:eastAsiaTheme="minorEastAsia"/>
                <w:lang w:val="en-US" w:eastAsia="zh-CN"/>
              </w:rPr>
              <w:t>applied for all repetitions of Msg3 initial transmission scheduled by a RAR UL grant.</w:t>
            </w:r>
          </w:p>
          <w:p>
            <w:pPr>
              <w:numPr>
                <w:ilvl w:val="1"/>
                <w:numId w:val="40"/>
              </w:numPr>
              <w:tabs>
                <w:tab w:val="left" w:pos="1134"/>
                <w:tab w:val="clear" w:pos="840"/>
              </w:tabs>
              <w:rPr>
                <w:lang w:val="en-US" w:eastAsia="zh-CN"/>
              </w:rPr>
            </w:pPr>
            <w:r>
              <w:rPr>
                <w:rFonts w:hint="eastAsia" w:eastAsiaTheme="minorEastAsia"/>
                <w:lang w:val="en-US" w:eastAsia="zh-CN"/>
              </w:rPr>
              <w:t xml:space="preserve">It is up to UE implementation for the Tx beam. </w:t>
            </w:r>
          </w:p>
          <w:p>
            <w:pPr>
              <w:numPr>
                <w:ilvl w:val="0"/>
                <w:numId w:val="40"/>
              </w:numPr>
              <w:tabs>
                <w:tab w:val="left" w:pos="1134"/>
              </w:tabs>
              <w:rPr>
                <w:lang w:val="en-US" w:eastAsia="zh-CN"/>
              </w:rPr>
            </w:pPr>
            <w:r>
              <w:rPr>
                <w:rFonts w:hint="eastAsia" w:eastAsiaTheme="minorEastAsia"/>
                <w:lang w:val="en-US" w:eastAsia="zh-CN"/>
              </w:rPr>
              <w:t xml:space="preserve">Same Tx beam </w:t>
            </w:r>
            <w:r>
              <w:rPr>
                <w:rFonts w:hint="eastAsia" w:eastAsiaTheme="minorEastAsia"/>
                <w:strike/>
                <w:color w:val="FF0000"/>
                <w:lang w:val="en-US" w:eastAsia="zh-CN"/>
              </w:rPr>
              <w:t>is</w:t>
            </w:r>
            <w:r>
              <w:rPr>
                <w:rFonts w:hint="eastAsia" w:eastAsiaTheme="minorEastAsia"/>
                <w:color w:val="FF0000"/>
                <w:lang w:val="en-US" w:eastAsia="zh-CN"/>
              </w:rPr>
              <w:t xml:space="preserve"> </w:t>
            </w:r>
            <w:r>
              <w:rPr>
                <w:rFonts w:eastAsiaTheme="minorEastAsia"/>
                <w:color w:val="FF0000"/>
                <w:lang w:val="en-US" w:eastAsia="zh-CN"/>
              </w:rPr>
              <w:t>can be</w:t>
            </w:r>
            <w:r>
              <w:rPr>
                <w:rFonts w:hint="eastAsia" w:eastAsiaTheme="minorEastAsia"/>
                <w:lang w:val="en-US" w:eastAsia="zh-CN"/>
              </w:rPr>
              <w:t xml:space="preserve"> applied for all repetitions of Msg3 re-transmission scheduled by a DCI scrambled with TC-RNTI.</w:t>
            </w:r>
          </w:p>
          <w:p>
            <w:pPr>
              <w:numPr>
                <w:ilvl w:val="1"/>
                <w:numId w:val="40"/>
              </w:numPr>
              <w:tabs>
                <w:tab w:val="left" w:pos="1134"/>
                <w:tab w:val="clear" w:pos="840"/>
              </w:tabs>
              <w:rPr>
                <w:lang w:val="en-US" w:eastAsia="zh-CN"/>
              </w:rPr>
            </w:pPr>
            <w:r>
              <w:rPr>
                <w:rFonts w:hint="eastAsia" w:eastAsiaTheme="minorEastAsia"/>
                <w:lang w:val="en-US" w:eastAsia="zh-CN"/>
              </w:rPr>
              <w:t xml:space="preserve">It is up to UE implementation for the Tx beam. </w:t>
            </w:r>
          </w:p>
          <w:p>
            <w:pPr>
              <w:rPr>
                <w:rFonts w:eastAsia="Malgun Gothic"/>
                <w:strike/>
                <w:lang w:val="en-US" w:eastAsia="ko-KR"/>
              </w:rPr>
            </w:pPr>
            <w:r>
              <w:rPr>
                <w:rFonts w:hint="eastAsia" w:eastAsiaTheme="minorEastAsia"/>
                <w:strike/>
                <w:color w:val="FF0000"/>
                <w:u w:val="single"/>
                <w:lang w:val="en-US" w:eastAsia="zh-CN"/>
              </w:rPr>
              <w:t>Note: it</w:t>
            </w:r>
            <w:r>
              <w:rPr>
                <w:rFonts w:eastAsiaTheme="minorEastAsia"/>
                <w:strike/>
                <w:color w:val="FF0000"/>
                <w:u w:val="single"/>
                <w:lang w:val="en-US" w:eastAsia="zh-CN"/>
              </w:rPr>
              <w:t>’</w:t>
            </w:r>
            <w:r>
              <w:rPr>
                <w:rFonts w:hint="eastAsia" w:eastAsiaTheme="minorEastAsia"/>
                <w:strike/>
                <w:color w:val="FF0000"/>
                <w:u w:val="single"/>
                <w:lang w:val="en-US" w:eastAsia="zh-CN"/>
              </w:rPr>
              <w:t>s up to editor whether to capture into the specification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S</w:t>
            </w:r>
            <w:r>
              <w:rPr>
                <w:rFonts w:hint="eastAsia" w:eastAsiaTheme="minorEastAsia"/>
                <w:lang w:val="en-US" w:eastAsia="zh-CN"/>
              </w:rPr>
              <w:t xml:space="preserve">amsung </w:t>
            </w:r>
          </w:p>
        </w:tc>
        <w:tc>
          <w:tcPr>
            <w:tcW w:w="8505" w:type="dxa"/>
            <w:shd w:val="clear" w:color="auto" w:fill="auto"/>
            <w:vAlign w:val="center"/>
          </w:tcPr>
          <w:p>
            <w:pPr>
              <w:rPr>
                <w:rFonts w:hint="eastAsia" w:eastAsiaTheme="minorEastAsia"/>
                <w:lang w:val="en-US" w:eastAsia="zh-CN"/>
              </w:rPr>
            </w:pPr>
            <w:r>
              <w:rPr>
                <w:rFonts w:eastAsiaTheme="minorEastAsia"/>
                <w:lang w:val="en-US" w:eastAsia="zh-CN"/>
              </w:rPr>
              <w:t>W</w:t>
            </w:r>
            <w:r>
              <w:rPr>
                <w:rFonts w:hint="eastAsia" w:eastAsiaTheme="minorEastAsia"/>
                <w:lang w:val="en-US" w:eastAsia="zh-CN"/>
              </w:rPr>
              <w:t>e could accept the Intel version and FL</w:t>
            </w:r>
            <w:r>
              <w:rPr>
                <w:rFonts w:eastAsiaTheme="minorEastAsia"/>
                <w:lang w:val="en-US" w:eastAsia="zh-CN"/>
              </w:rPr>
              <w:t>’</w:t>
            </w:r>
            <w:r>
              <w:rPr>
                <w:rFonts w:hint="eastAsia" w:eastAsiaTheme="minorEastAsia"/>
                <w:lang w:val="en-US" w:eastAsia="zh-CN"/>
              </w:rPr>
              <w:t>s version.</w:t>
            </w:r>
          </w:p>
          <w:p>
            <w:pPr>
              <w:rPr>
                <w:rFonts w:eastAsiaTheme="minorEastAsia"/>
                <w:lang w:val="en-US" w:eastAsia="zh-CN"/>
              </w:rPr>
            </w:pPr>
            <w:r>
              <w:rPr>
                <w:rFonts w:eastAsiaTheme="minorEastAsia"/>
                <w:lang w:val="en-US" w:eastAsia="zh-CN"/>
              </w:rPr>
              <w:t>A</w:t>
            </w:r>
            <w:r>
              <w:rPr>
                <w:rFonts w:hint="eastAsia" w:eastAsiaTheme="minorEastAsia"/>
                <w:lang w:val="en-US" w:eastAsia="zh-CN"/>
              </w:rPr>
              <w:t xml:space="preserve">gain, we share the view as intel, such same beam for repetition is important for gNB reception. </w:t>
            </w:r>
            <w:r>
              <w:rPr>
                <w:rFonts w:eastAsiaTheme="minorEastAsia"/>
                <w:lang w:val="en-US" w:eastAsia="zh-CN"/>
              </w:rPr>
              <w:t>I</w:t>
            </w:r>
            <w:r>
              <w:rPr>
                <w:rFonts w:hint="eastAsia" w:eastAsiaTheme="minorEastAsia"/>
                <w:lang w:val="en-US" w:eastAsia="zh-CN"/>
              </w:rPr>
              <w:t>f this is not captured in spec, it</w:t>
            </w:r>
            <w:r>
              <w:rPr>
                <w:rFonts w:eastAsiaTheme="minorEastAsia"/>
                <w:lang w:val="en-US" w:eastAsia="zh-CN"/>
              </w:rPr>
              <w:t>’</w:t>
            </w:r>
            <w:r>
              <w:rPr>
                <w:rFonts w:hint="eastAsia" w:eastAsiaTheme="minorEastAsia"/>
                <w:lang w:val="en-US" w:eastAsia="zh-CN"/>
              </w:rPr>
              <w:t xml:space="preserve">s unclear for the </w:t>
            </w:r>
            <w:r>
              <w:rPr>
                <w:rFonts w:eastAsiaTheme="minorEastAsia"/>
                <w:lang w:val="en-US" w:eastAsia="zh-CN"/>
              </w:rPr>
              <w:t>engineer</w:t>
            </w:r>
            <w:r>
              <w:rPr>
                <w:rFonts w:hint="eastAsia" w:eastAsiaTheme="minorEastAsia"/>
                <w:lang w:val="en-US" w:eastAsia="zh-CN"/>
              </w:rPr>
              <w:t xml:space="preserve"> for implementing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default" w:eastAsiaTheme="minorEastAsia"/>
                <w:color w:val="0000FF"/>
                <w:lang w:val="en-US" w:eastAsia="zh-CN"/>
              </w:rPr>
            </w:pPr>
            <w:r>
              <w:rPr>
                <w:rFonts w:hint="eastAsia" w:eastAsiaTheme="minorEastAsia"/>
                <w:color w:val="0000FF"/>
                <w:lang w:val="en-US" w:eastAsia="zh-CN"/>
              </w:rPr>
              <w:t>FL</w:t>
            </w:r>
          </w:p>
        </w:tc>
        <w:tc>
          <w:tcPr>
            <w:tcW w:w="8505" w:type="dxa"/>
            <w:shd w:val="clear" w:color="auto" w:fill="auto"/>
            <w:vAlign w:val="center"/>
          </w:tcPr>
          <w:p>
            <w:pPr>
              <w:rPr>
                <w:rFonts w:hint="default" w:eastAsiaTheme="minorEastAsia"/>
                <w:color w:val="0000FF"/>
                <w:lang w:val="en-US" w:eastAsia="zh-CN"/>
              </w:rPr>
            </w:pPr>
            <w:r>
              <w:rPr>
                <w:rFonts w:hint="eastAsia" w:eastAsiaTheme="minorEastAsia"/>
                <w:color w:val="0000FF"/>
                <w:lang w:val="en-US" w:eastAsia="zh-CN"/>
              </w:rPr>
              <w:t>Let</w:t>
            </w:r>
            <w:r>
              <w:rPr>
                <w:rFonts w:hint="default" w:eastAsiaTheme="minorEastAsia"/>
                <w:color w:val="0000FF"/>
                <w:lang w:val="en-US" w:eastAsia="zh-CN"/>
              </w:rPr>
              <w:t>’</w:t>
            </w:r>
            <w:r>
              <w:rPr>
                <w:rFonts w:hint="eastAsia" w:eastAsiaTheme="minorEastAsia"/>
                <w:color w:val="0000FF"/>
                <w:lang w:val="en-US" w:eastAsia="zh-CN"/>
              </w:rPr>
              <w:t xml:space="preserve">s see if we can get some GTW time to discuss this proposal. </w:t>
            </w:r>
          </w:p>
        </w:tc>
      </w:tr>
    </w:tbl>
    <w:p>
      <w:pPr>
        <w:rPr>
          <w:lang w:val="en-US" w:eastAsia="zh-CN"/>
        </w:rPr>
      </w:pPr>
    </w:p>
    <w:p>
      <w:pPr>
        <w:rPr>
          <w:lang w:val="en-US" w:eastAsia="zh-CN"/>
        </w:rPr>
      </w:pPr>
    </w:p>
    <w:p>
      <w:pPr>
        <w:pStyle w:val="3"/>
        <w:numPr>
          <w:ilvl w:val="1"/>
          <w:numId w:val="10"/>
        </w:numPr>
        <w:rPr>
          <w:lang w:val="en-US" w:eastAsia="zh-CN"/>
        </w:rPr>
      </w:pPr>
      <w:r>
        <w:rPr>
          <w:rFonts w:hint="eastAsia"/>
          <w:lang w:val="en-US" w:eastAsia="zh-CN"/>
        </w:rPr>
        <w:t>[Closed] Other issues</w:t>
      </w:r>
    </w:p>
    <w:p>
      <w:pPr>
        <w:numPr>
          <w:ilvl w:val="0"/>
          <w:numId w:val="43"/>
        </w:numPr>
        <w:rPr>
          <w:b/>
          <w:bCs/>
          <w:u w:val="single"/>
          <w:lang w:val="en-US" w:eastAsia="zh-CN"/>
        </w:rPr>
      </w:pPr>
      <w:r>
        <w:rPr>
          <w:rFonts w:hint="eastAsia"/>
          <w:b/>
          <w:bCs/>
          <w:u w:val="single"/>
          <w:lang w:val="en-US" w:eastAsia="zh-CN"/>
        </w:rPr>
        <w:t>Conditions of requesting Msg3 repetition</w:t>
      </w:r>
    </w:p>
    <w:p>
      <w:pPr>
        <w:spacing w:before="120" w:line="280" w:lineRule="atLeast"/>
        <w:rPr>
          <w:rFonts w:ascii="New York" w:hAnsi="New York"/>
          <w:lang w:eastAsia="zh-CN"/>
        </w:rPr>
      </w:pPr>
      <w:r>
        <w:rPr>
          <w:rFonts w:ascii="New York" w:hAnsi="New York"/>
          <w:lang w:val="en-US" w:eastAsia="zh-CN"/>
        </w:rPr>
        <w:t>[</w:t>
      </w:r>
      <w:r>
        <w:rPr>
          <w:rFonts w:hint="eastAsia" w:ascii="New York" w:hAnsi="New York"/>
          <w:lang w:val="en-US" w:eastAsia="zh-CN"/>
        </w:rPr>
        <w:t>8</w:t>
      </w:r>
      <w:r>
        <w:rPr>
          <w:rFonts w:ascii="New York" w:hAnsi="New York"/>
          <w:lang w:val="en-US" w:eastAsia="zh-CN"/>
        </w:rPr>
        <w:t xml:space="preserve">, Qualcomm]: </w:t>
      </w:r>
      <w:r>
        <w:rPr>
          <w:rFonts w:ascii="New York" w:hAnsi="New York"/>
        </w:rPr>
        <w:t>The RSRP threshold depends on SS-RSRP and/or UE power class.</w:t>
      </w:r>
      <w:r>
        <w:rPr>
          <w:rFonts w:ascii="New York" w:hAnsi="New York"/>
          <w:lang w:val="en-US" w:eastAsia="zh-CN"/>
        </w:rPr>
        <w:t xml:space="preserve"> </w:t>
      </w:r>
    </w:p>
    <w:p>
      <w:pPr>
        <w:spacing w:before="120"/>
        <w:rPr>
          <w:highlight w:val="cyan"/>
          <w:lang w:val="en-US" w:eastAsia="zh-CN"/>
        </w:rPr>
      </w:pPr>
      <w:r>
        <w:rPr>
          <w:highlight w:val="cyan"/>
          <w:lang w:val="en-US" w:eastAsia="zh-CN"/>
        </w:rPr>
        <w:sym w:font="Wingdings" w:char="F0E8"/>
      </w:r>
      <w:r>
        <w:rPr>
          <w:rFonts w:hint="eastAsia"/>
          <w:highlight w:val="cyan"/>
          <w:lang w:val="en-US" w:eastAsia="zh-CN"/>
        </w:rPr>
        <w:t xml:space="preserve"> FL: RAN2 has already agreed to introduce a </w:t>
      </w:r>
      <w:r>
        <w:rPr>
          <w:highlight w:val="cyan"/>
        </w:rPr>
        <w:t xml:space="preserve">separate </w:t>
      </w:r>
      <w:r>
        <w:rPr>
          <w:rFonts w:hint="eastAsia"/>
          <w:highlight w:val="cyan"/>
          <w:lang w:val="en-US" w:eastAsia="zh-CN"/>
        </w:rPr>
        <w:t xml:space="preserve">RRC parameter for </w:t>
      </w:r>
      <w:r>
        <w:rPr>
          <w:highlight w:val="cyan"/>
        </w:rPr>
        <w:t>rsrp-ThresholdSSB threshold for requesting Msg3 repetition.</w:t>
      </w:r>
      <w:r>
        <w:rPr>
          <w:rFonts w:hint="eastAsia"/>
          <w:highlight w:val="cyan"/>
          <w:lang w:val="en-US" w:eastAsia="zh-CN"/>
        </w:rPr>
        <w:t xml:space="preserve"> Further details are under discussion in RAN2, and no further action in RAN1 is needed unless any clarification/request from RAN2. </w:t>
      </w:r>
    </w:p>
    <w:p>
      <w:pPr>
        <w:numPr>
          <w:ilvl w:val="0"/>
          <w:numId w:val="43"/>
        </w:numPr>
        <w:rPr>
          <w:b/>
          <w:bCs/>
          <w:u w:val="single"/>
          <w:lang w:val="en-US" w:eastAsia="zh-CN"/>
        </w:rPr>
      </w:pPr>
      <w:r>
        <w:rPr>
          <w:rFonts w:hint="eastAsia"/>
          <w:b/>
          <w:bCs/>
          <w:u w:val="single"/>
          <w:lang w:val="en-US" w:eastAsia="zh-CN"/>
        </w:rPr>
        <w:t>Differentiation mechanisms for Msg3 repetition</w:t>
      </w:r>
    </w:p>
    <w:p>
      <w:pPr>
        <w:rPr>
          <w:lang w:val="en-US" w:eastAsia="zh-CN"/>
        </w:rPr>
      </w:pPr>
      <w:r>
        <w:rPr>
          <w:rFonts w:ascii="New York" w:hAnsi="New York"/>
          <w:lang w:val="en-US" w:eastAsia="zh-CN"/>
        </w:rPr>
        <w:t>[</w:t>
      </w:r>
      <w:r>
        <w:rPr>
          <w:rFonts w:hint="eastAsia" w:ascii="New York" w:hAnsi="New York"/>
          <w:lang w:val="en-US" w:eastAsia="zh-CN"/>
        </w:rPr>
        <w:t>8</w:t>
      </w:r>
      <w:r>
        <w:rPr>
          <w:rFonts w:ascii="New York" w:hAnsi="New York"/>
          <w:lang w:val="en-US" w:eastAsia="zh-CN"/>
        </w:rPr>
        <w:t xml:space="preserve">, Qualcomm]: </w:t>
      </w:r>
      <w:r>
        <w:t>If the Msg3 PUSCH repetition request is indicated by a separate RO, RAN1 should discuss whether this RO can be shared for Redcap UE to send identification via PRACH or not.</w:t>
      </w:r>
    </w:p>
    <w:p>
      <w:pPr>
        <w:spacing w:before="120"/>
        <w:rPr>
          <w:lang w:val="en-US" w:eastAsia="zh-CN"/>
        </w:rPr>
      </w:pPr>
      <w:r>
        <w:rPr>
          <w:rFonts w:hint="eastAsia"/>
          <w:lang w:val="en-US" w:eastAsia="zh-CN"/>
        </w:rPr>
        <w:t xml:space="preserve">[11, Intel]: </w:t>
      </w:r>
    </w:p>
    <w:p>
      <w:pPr>
        <w:numPr>
          <w:ilvl w:val="0"/>
          <w:numId w:val="44"/>
        </w:numPr>
        <w:spacing w:before="60" w:after="0"/>
        <w:ind w:left="288" w:hanging="288"/>
        <w:rPr>
          <w:b/>
        </w:rPr>
      </w:pPr>
      <w:r>
        <w:rPr>
          <w:iCs/>
        </w:rPr>
        <w:t xml:space="preserve">Separate Ros can be additionally supported for requesting Msg3 PUSCH repetition. </w:t>
      </w:r>
    </w:p>
    <w:p>
      <w:pPr>
        <w:numPr>
          <w:ilvl w:val="0"/>
          <w:numId w:val="44"/>
        </w:numPr>
        <w:spacing w:before="60" w:after="0"/>
        <w:ind w:left="288" w:hanging="288"/>
        <w:rPr>
          <w:iCs/>
        </w:rPr>
      </w:pPr>
      <w:r>
        <w:rPr>
          <w:iCs/>
        </w:rPr>
        <w:t xml:space="preserve">For separate PRACH preambles with shared Ros, </w:t>
      </w:r>
    </w:p>
    <w:p>
      <w:pPr>
        <w:numPr>
          <w:ilvl w:val="1"/>
          <w:numId w:val="44"/>
        </w:numPr>
        <w:spacing w:before="60" w:after="0"/>
        <w:ind w:left="648" w:hanging="360"/>
        <w:rPr>
          <w:iCs/>
        </w:rPr>
      </w:pPr>
      <w:r>
        <w:rPr>
          <w:iCs/>
        </w:rPr>
        <w:t>A unified design for PRACH resource partitioning for different use cases including coverage enhancement, network slicing, identification of RedCap Ues and RA-SDT is preferred.</w:t>
      </w:r>
    </w:p>
    <w:p>
      <w:pPr>
        <w:numPr>
          <w:ilvl w:val="1"/>
          <w:numId w:val="44"/>
        </w:numPr>
        <w:spacing w:before="60" w:after="0"/>
        <w:ind w:left="648" w:hanging="360"/>
        <w:rPr>
          <w:iCs/>
        </w:rPr>
      </w:pPr>
      <w:r>
        <w:rPr>
          <w:iCs/>
        </w:rPr>
        <w:t xml:space="preserve">PRACH mask is defined to indicate a subset of Ros associated with same SSB index for requesting Msg3 PUSCH repetition. </w:t>
      </w:r>
    </w:p>
    <w:p>
      <w:pPr>
        <w:spacing w:before="60" w:after="0"/>
        <w:rPr>
          <w:iCs/>
          <w:lang w:val="en-US" w:eastAsia="zh-CN"/>
        </w:rPr>
      </w:pPr>
      <w:r>
        <w:rPr>
          <w:rFonts w:hint="eastAsia"/>
          <w:iCs/>
          <w:lang w:val="en-US" w:eastAsia="zh-CN"/>
        </w:rPr>
        <w:t xml:space="preserve">[23, xiaomi]: </w:t>
      </w:r>
    </w:p>
    <w:p>
      <w:pPr>
        <w:rPr>
          <w:rFonts w:eastAsia="等线"/>
          <w:bCs/>
          <w:sz w:val="21"/>
          <w:szCs w:val="21"/>
          <w:lang w:eastAsia="zh-CN"/>
        </w:rPr>
      </w:pPr>
      <w:r>
        <w:rPr>
          <w:rFonts w:eastAsia="等线"/>
          <w:bCs/>
          <w:sz w:val="21"/>
          <w:szCs w:val="21"/>
          <w:lang w:eastAsia="zh-CN"/>
        </w:rPr>
        <w:t>Support PRACH resource sharing between RedCap requiring coverage enhancement and Non-RedCap requiring coverage enhancement</w:t>
      </w:r>
    </w:p>
    <w:p>
      <w:pPr>
        <w:numPr>
          <w:ilvl w:val="1"/>
          <w:numId w:val="44"/>
        </w:numPr>
        <w:spacing w:before="60" w:after="0"/>
        <w:ind w:left="648" w:hanging="360"/>
        <w:rPr>
          <w:iCs/>
        </w:rPr>
      </w:pPr>
      <w:r>
        <w:rPr>
          <w:rFonts w:hint="eastAsia"/>
          <w:iCs/>
          <w:lang w:eastAsia="zh-CN"/>
        </w:rPr>
        <w:t>P</w:t>
      </w:r>
      <w:r>
        <w:rPr>
          <w:iCs/>
          <w:lang w:eastAsia="zh-CN"/>
        </w:rPr>
        <w:t xml:space="preserve">RACH resource sharing on a separate initial UL BWP configured for RedCap can be considered </w:t>
      </w:r>
    </w:p>
    <w:p>
      <w:pPr>
        <w:spacing w:before="120"/>
        <w:rPr>
          <w:highlight w:val="cyan"/>
          <w:lang w:val="en-US" w:eastAsia="zh-CN"/>
        </w:rPr>
      </w:pPr>
      <w:r>
        <w:rPr>
          <w:highlight w:val="cyan"/>
          <w:lang w:val="en-US" w:eastAsia="zh-CN"/>
        </w:rPr>
        <w:sym w:font="Wingdings" w:char="F0E8"/>
      </w:r>
      <w:r>
        <w:rPr>
          <w:rFonts w:hint="eastAsia"/>
          <w:highlight w:val="cyan"/>
          <w:lang w:val="en-US" w:eastAsia="zh-CN"/>
        </w:rPr>
        <w:t xml:space="preserve"> FL: Based on </w:t>
      </w:r>
      <w:r>
        <w:rPr>
          <w:highlight w:val="cyan"/>
          <w:lang w:val="en-US" w:eastAsia="zh-CN"/>
        </w:rPr>
        <w:pgNum/>
      </w:r>
      <w:r>
        <w:rPr>
          <w:highlight w:val="cyan"/>
          <w:lang w:val="en-US" w:eastAsia="zh-CN"/>
        </w:rPr>
        <w:t>iscussion</w:t>
      </w:r>
      <w:r>
        <w:rPr>
          <w:rFonts w:hint="eastAsia"/>
          <w:highlight w:val="cyan"/>
          <w:lang w:val="en-US" w:eastAsia="zh-CN"/>
        </w:rPr>
        <w:t xml:space="preserve"> in RAN1#107-E, we have already reached a common understanding that RACH related issues would be discussed in RAN2 as usual, and no further action in RAN1 is needed unless any clarification/request from RAN2. </w:t>
      </w:r>
    </w:p>
    <w:p>
      <w:pPr>
        <w:numPr>
          <w:ilvl w:val="0"/>
          <w:numId w:val="43"/>
        </w:numPr>
        <w:rPr>
          <w:b/>
          <w:bCs/>
          <w:u w:val="single"/>
          <w:lang w:val="en-US" w:eastAsia="zh-CN"/>
        </w:rPr>
      </w:pPr>
      <w:r>
        <w:rPr>
          <w:rFonts w:hint="eastAsia"/>
          <w:b/>
          <w:bCs/>
          <w:u w:val="single"/>
          <w:lang w:val="en-US" w:eastAsia="zh-CN"/>
        </w:rPr>
        <w:t>Support of a separate maximum number of preamble transmissions for CE U</w:t>
      </w:r>
      <w:r>
        <w:rPr>
          <w:b/>
          <w:bCs/>
          <w:u w:val="single"/>
          <w:lang w:val="en-US" w:eastAsia="zh-CN"/>
        </w:rPr>
        <w:t>e</w:t>
      </w:r>
      <w:r>
        <w:rPr>
          <w:rFonts w:hint="eastAsia"/>
          <w:b/>
          <w:bCs/>
          <w:u w:val="single"/>
          <w:lang w:val="en-US" w:eastAsia="zh-CN"/>
        </w:rPr>
        <w:t>s without msg.3 repetition requesting.</w:t>
      </w:r>
    </w:p>
    <w:p>
      <w:pPr>
        <w:rPr>
          <w:szCs w:val="15"/>
          <w:lang w:val="en-US" w:eastAsia="zh-CN"/>
        </w:rPr>
      </w:pPr>
      <w:r>
        <w:rPr>
          <w:rFonts w:hint="eastAsia"/>
          <w:szCs w:val="15"/>
          <w:lang w:val="en-US" w:eastAsia="zh-CN"/>
        </w:rPr>
        <w:t>[13, Xiaomi] proposes to convert 4-step RACH without msg.3 repetition requesting into 4-step RACH with msg.3 repetition requesting for CE U</w:t>
      </w:r>
      <w:r>
        <w:rPr>
          <w:szCs w:val="15"/>
          <w:lang w:val="en-US" w:eastAsia="zh-CN"/>
        </w:rPr>
        <w:t>e</w:t>
      </w:r>
      <w:r>
        <w:rPr>
          <w:rFonts w:hint="eastAsia"/>
          <w:szCs w:val="15"/>
          <w:lang w:val="en-US" w:eastAsia="zh-CN"/>
        </w:rPr>
        <w:t>s when the failure of 4-step RACH without msg.3 repetition requesting happens, and configure a separate maximum number of preamble transmissions for CE U</w:t>
      </w:r>
      <w:r>
        <w:rPr>
          <w:szCs w:val="15"/>
          <w:lang w:val="en-US" w:eastAsia="zh-CN"/>
        </w:rPr>
        <w:t>e</w:t>
      </w:r>
      <w:r>
        <w:rPr>
          <w:rFonts w:hint="eastAsia"/>
          <w:szCs w:val="15"/>
          <w:lang w:val="en-US" w:eastAsia="zh-CN"/>
        </w:rPr>
        <w:t xml:space="preserve">s without msg.3 repetition requesting. </w:t>
      </w:r>
    </w:p>
    <w:p>
      <w:pPr>
        <w:tabs>
          <w:tab w:val="left" w:pos="720"/>
        </w:tabs>
        <w:rPr>
          <w:highlight w:val="cyan"/>
          <w:lang w:val="en-US" w:eastAsia="zh-CN"/>
        </w:rPr>
      </w:pPr>
      <w:r>
        <w:rPr>
          <w:highlight w:val="cyan"/>
          <w:lang w:val="en-US" w:eastAsia="zh-CN"/>
        </w:rPr>
        <w:sym w:font="Wingdings" w:char="F0E8"/>
      </w:r>
      <w:r>
        <w:rPr>
          <w:rFonts w:hint="eastAsia"/>
          <w:highlight w:val="cyan"/>
          <w:lang w:val="en-US" w:eastAsia="zh-CN"/>
        </w:rPr>
        <w:t xml:space="preserve"> FL understanding is this could be discussed in RAN2 instead. </w:t>
      </w:r>
    </w:p>
    <w:p>
      <w:pPr>
        <w:numPr>
          <w:ilvl w:val="0"/>
          <w:numId w:val="43"/>
        </w:numPr>
        <w:rPr>
          <w:b/>
          <w:bCs/>
          <w:u w:val="single"/>
          <w:lang w:val="en-US" w:eastAsia="zh-CN"/>
        </w:rPr>
      </w:pPr>
      <w:r>
        <w:rPr>
          <w:rFonts w:hint="eastAsia"/>
          <w:b/>
          <w:bCs/>
          <w:u w:val="single"/>
          <w:lang w:val="en-US" w:eastAsia="zh-CN"/>
        </w:rPr>
        <w:t xml:space="preserve">Support of joint channel estimation for Msg3 repetition </w:t>
      </w:r>
    </w:p>
    <w:p>
      <w:pPr>
        <w:tabs>
          <w:tab w:val="left" w:pos="720"/>
        </w:tabs>
        <w:rPr>
          <w:lang w:val="en-US" w:eastAsia="zh-CN"/>
        </w:rPr>
      </w:pPr>
      <w:r>
        <w:rPr>
          <w:lang w:val="en-US" w:eastAsia="zh-CN"/>
        </w:rPr>
        <w:t>[</w:t>
      </w:r>
      <w:r>
        <w:rPr>
          <w:rFonts w:hint="eastAsia"/>
          <w:lang w:val="en-US" w:eastAsia="zh-CN"/>
        </w:rPr>
        <w:t>8</w:t>
      </w:r>
      <w:r>
        <w:rPr>
          <w:lang w:val="en-US" w:eastAsia="zh-CN"/>
        </w:rPr>
        <w:t xml:space="preserve">, Qualcomm]: </w:t>
      </w:r>
      <w:r>
        <w:t>If JCE is supported for Msg3 PUSCH repetitions with subject to power consistency and phase continuity requirements, only back-to-back PUSCH transmission is supported and the UE indicates its capability of supporting JCE during RACH procedure. UE is not expected to monitor Msg2 PDCCH between the repetitions of Msg3. gNB should be able to expect no UL beam switching among repetitions of Msg3. Support transmission of PTRS inside Msg3 repetitions</w:t>
      </w:r>
      <w:r>
        <w:rPr>
          <w:rFonts w:hint="eastAsia"/>
          <w:lang w:val="en-US" w:eastAsia="zh-CN"/>
        </w:rPr>
        <w:t xml:space="preserve">. </w:t>
      </w:r>
    </w:p>
    <w:p>
      <w:pPr>
        <w:tabs>
          <w:tab w:val="left" w:pos="720"/>
        </w:tabs>
        <w:rPr>
          <w:highlight w:val="cyan"/>
          <w:lang w:val="en-US" w:eastAsia="zh-CN"/>
        </w:rPr>
      </w:pPr>
      <w:r>
        <w:rPr>
          <w:highlight w:val="cyan"/>
          <w:lang w:val="en-US" w:eastAsia="zh-CN"/>
        </w:rPr>
        <w:sym w:font="Wingdings" w:char="F0E8"/>
      </w:r>
      <w:r>
        <w:rPr>
          <w:rFonts w:hint="eastAsia"/>
          <w:highlight w:val="cyan"/>
          <w:lang w:val="en-US" w:eastAsia="zh-CN"/>
        </w:rPr>
        <w:t xml:space="preserve"> FL: This has been discussed before and no consensus has been reached. No further discussion would be pursued, meaning it will not be supported in Rel-17. </w:t>
      </w:r>
    </w:p>
    <w:p>
      <w:pPr>
        <w:numPr>
          <w:ilvl w:val="0"/>
          <w:numId w:val="43"/>
        </w:numPr>
        <w:rPr>
          <w:b/>
          <w:bCs/>
          <w:u w:val="single"/>
          <w:lang w:val="en-US" w:eastAsia="zh-CN"/>
        </w:rPr>
      </w:pPr>
      <w:r>
        <w:rPr>
          <w:rFonts w:hint="eastAsia"/>
          <w:b/>
          <w:bCs/>
          <w:u w:val="single"/>
          <w:lang w:val="en-US" w:eastAsia="zh-CN"/>
        </w:rPr>
        <w:t>Available slot determination</w:t>
      </w:r>
    </w:p>
    <w:p>
      <w:pPr>
        <w:rPr>
          <w:lang w:eastAsia="ko-KR"/>
        </w:rPr>
      </w:pPr>
      <w:r>
        <w:rPr>
          <w:rFonts w:hint="eastAsia"/>
          <w:lang w:val="en-US" w:eastAsia="zh-CN"/>
        </w:rPr>
        <w:t xml:space="preserve">[19, </w:t>
      </w:r>
      <w:r>
        <w:rPr>
          <w:rFonts w:hint="eastAsia"/>
          <w:lang w:eastAsia="zh-CN"/>
        </w:rPr>
        <w:t>WILUS</w:t>
      </w:r>
      <w:r>
        <w:rPr>
          <w:rFonts w:hint="eastAsia"/>
          <w:lang w:val="en-US" w:eastAsia="zh-CN"/>
        </w:rPr>
        <w:t>]</w:t>
      </w:r>
      <w:r>
        <w:rPr>
          <w:lang w:eastAsia="ko-KR"/>
        </w:rPr>
        <w:t xml:space="preserve"> propose</w:t>
      </w:r>
      <w:r>
        <w:rPr>
          <w:rFonts w:hint="eastAsia"/>
          <w:lang w:val="en-US" w:eastAsia="zh-CN"/>
        </w:rPr>
        <w:t>s</w:t>
      </w:r>
      <w:r>
        <w:rPr>
          <w:lang w:eastAsia="ko-KR"/>
        </w:rPr>
        <w:t xml:space="preserve"> not to use flexible symbol(s) indicated by tdd-UL-DL-ConfigurationCommon to determine available slot for Type A PUSCH repetition for Msg3 except the first repetition of Msg3 PUSCH to be scheduled.</w:t>
      </w:r>
    </w:p>
    <w:p>
      <w:pPr>
        <w:tabs>
          <w:tab w:val="left" w:pos="720"/>
        </w:tabs>
        <w:rPr>
          <w:highlight w:val="cyan"/>
          <w:lang w:val="en-US" w:eastAsia="zh-CN"/>
        </w:rPr>
      </w:pPr>
      <w:r>
        <w:rPr>
          <w:highlight w:val="cyan"/>
          <w:lang w:val="en-US" w:eastAsia="zh-CN"/>
        </w:rPr>
        <w:sym w:font="Wingdings" w:char="F0E8"/>
      </w:r>
      <w:r>
        <w:rPr>
          <w:rFonts w:hint="eastAsia"/>
          <w:highlight w:val="cyan"/>
          <w:lang w:val="en-US" w:eastAsia="zh-CN"/>
        </w:rPr>
        <w:t xml:space="preserve"> FL understanding is we should not revisit what we have been agreed. The issue pointed out in [19] has been discussed before. It</w:t>
      </w:r>
      <w:r>
        <w:rPr>
          <w:highlight w:val="cyan"/>
          <w:lang w:val="en-US" w:eastAsia="zh-CN"/>
        </w:rPr>
        <w:t>’</w:t>
      </w:r>
      <w:r>
        <w:rPr>
          <w:rFonts w:hint="eastAsia"/>
          <w:highlight w:val="cyan"/>
          <w:lang w:val="en-US" w:eastAsia="zh-CN"/>
        </w:rPr>
        <w:t xml:space="preserve">s up to gNB whether to avoid such issue or bear blind decoding/interference if allowed. So, FL would not like to re-open the discussion unless requested by a clear majority of companies. </w:t>
      </w:r>
    </w:p>
    <w:p>
      <w:pPr>
        <w:numPr>
          <w:ilvl w:val="0"/>
          <w:numId w:val="43"/>
        </w:numPr>
        <w:rPr>
          <w:b/>
          <w:bCs/>
          <w:u w:val="single"/>
          <w:lang w:val="en-US" w:eastAsia="zh-CN"/>
        </w:rPr>
      </w:pPr>
      <w:r>
        <w:rPr>
          <w:rFonts w:hint="eastAsia"/>
          <w:b/>
          <w:bCs/>
          <w:u w:val="single"/>
          <w:lang w:val="en-US" w:eastAsia="zh-CN"/>
        </w:rPr>
        <w:t>Waveform indication for Msg3</w:t>
      </w:r>
    </w:p>
    <w:p>
      <w:pPr>
        <w:rPr>
          <w:color w:val="000000"/>
        </w:rPr>
      </w:pPr>
      <w:r>
        <w:rPr>
          <w:rFonts w:hint="eastAsia"/>
          <w:color w:val="000000"/>
          <w:lang w:val="en-US" w:eastAsia="zh-CN"/>
        </w:rPr>
        <w:t>[</w:t>
      </w:r>
      <w:r>
        <w:rPr>
          <w:rFonts w:hint="eastAsia"/>
          <w:lang w:val="en-US" w:eastAsia="zh-CN"/>
        </w:rPr>
        <w:t xml:space="preserve">12, Apple]: </w:t>
      </w:r>
      <w:r>
        <w:rPr>
          <w:color w:val="000000"/>
        </w:rPr>
        <w:t xml:space="preserve">Specify a UE-specific procedure to enable/disable </w:t>
      </w:r>
      <w:r>
        <w:rPr>
          <w:i/>
          <w:iCs/>
          <w:color w:val="000000"/>
        </w:rPr>
        <w:t>transformprecoder</w:t>
      </w:r>
      <w:r>
        <w:rPr>
          <w:color w:val="000000"/>
        </w:rPr>
        <w:t xml:space="preserve"> for Msg3 transmission, via:</w:t>
      </w:r>
    </w:p>
    <w:p>
      <w:pPr>
        <w:pStyle w:val="114"/>
        <w:numPr>
          <w:ilvl w:val="0"/>
          <w:numId w:val="45"/>
        </w:numPr>
        <w:rPr>
          <w:color w:val="000000"/>
          <w:szCs w:val="20"/>
        </w:rPr>
      </w:pPr>
      <w:r>
        <w:rPr>
          <w:color w:val="000000"/>
          <w:szCs w:val="20"/>
        </w:rPr>
        <w:t xml:space="preserve">Alt1: explicit indication, e.g., repurpose some bits in RAR UL grant (for initial Msg3 transmission) or DCI format 0_0 with CRC scrambled by TC-RNTI (for Msg3 retransmission) to indicate whether </w:t>
      </w:r>
      <w:r>
        <w:rPr>
          <w:i/>
          <w:iCs/>
          <w:color w:val="000000"/>
          <w:szCs w:val="20"/>
        </w:rPr>
        <w:t>transformprecoder</w:t>
      </w:r>
      <w:r>
        <w:rPr>
          <w:color w:val="000000"/>
          <w:szCs w:val="20"/>
        </w:rPr>
        <w:t xml:space="preserve"> enabled or not</w:t>
      </w:r>
    </w:p>
    <w:p>
      <w:pPr>
        <w:pStyle w:val="114"/>
        <w:numPr>
          <w:ilvl w:val="0"/>
          <w:numId w:val="45"/>
        </w:numPr>
        <w:rPr>
          <w:rFonts w:eastAsia="宋体"/>
          <w:color w:val="000000"/>
          <w:szCs w:val="20"/>
          <w:lang w:val="en-US" w:eastAsia="zh-CN"/>
        </w:rPr>
      </w:pPr>
      <w:r>
        <w:rPr>
          <w:color w:val="000000"/>
          <w:szCs w:val="20"/>
        </w:rPr>
        <w:t xml:space="preserve">Alt2: implicit indication, for example, </w:t>
      </w:r>
      <w:r>
        <w:rPr>
          <w:i/>
          <w:iCs/>
          <w:color w:val="000000"/>
          <w:szCs w:val="20"/>
        </w:rPr>
        <w:t>transformprecoder</w:t>
      </w:r>
      <w:r>
        <w:rPr>
          <w:color w:val="000000"/>
          <w:szCs w:val="20"/>
        </w:rPr>
        <w:t xml:space="preserve"> is enabled if UE indicates to require coverage enhancement/recovery</w:t>
      </w:r>
      <w:r>
        <w:rPr>
          <w:rFonts w:hint="eastAsia" w:eastAsia="宋体"/>
          <w:color w:val="000000"/>
          <w:szCs w:val="20"/>
          <w:lang w:val="en-US" w:eastAsia="zh-CN"/>
        </w:rPr>
        <w:t xml:space="preserve">. </w:t>
      </w:r>
    </w:p>
    <w:p>
      <w:pPr>
        <w:tabs>
          <w:tab w:val="left" w:pos="720"/>
        </w:tabs>
        <w:rPr>
          <w:color w:val="000000"/>
          <w:lang w:val="en-US" w:eastAsia="zh-CN"/>
        </w:rPr>
      </w:pPr>
      <w:r>
        <w:rPr>
          <w:highlight w:val="cyan"/>
          <w:lang w:val="en-US" w:eastAsia="zh-CN"/>
        </w:rPr>
        <w:sym w:font="Wingdings" w:char="F0E8"/>
      </w:r>
      <w:r>
        <w:rPr>
          <w:rFonts w:hint="eastAsia"/>
          <w:highlight w:val="cyan"/>
          <w:lang w:val="en-US" w:eastAsia="zh-CN"/>
        </w:rPr>
        <w:t xml:space="preserve"> FL understanding is this may be out of scope as it is not specific for Msg3 repetition. In addition, it seems not a critical enhancement for Msg3 repetition. </w:t>
      </w:r>
    </w:p>
    <w:p>
      <w:pPr>
        <w:numPr>
          <w:ilvl w:val="0"/>
          <w:numId w:val="43"/>
        </w:numPr>
        <w:rPr>
          <w:b/>
          <w:bCs/>
          <w:u w:val="single"/>
          <w:lang w:val="en-US" w:eastAsia="zh-CN"/>
        </w:rPr>
      </w:pPr>
      <w:r>
        <w:rPr>
          <w:rFonts w:hint="eastAsia"/>
          <w:b/>
          <w:bCs/>
          <w:u w:val="single"/>
          <w:lang w:val="en-US" w:eastAsia="zh-CN"/>
        </w:rPr>
        <w:t>Support of qam64-LowSE MCS</w:t>
      </w:r>
    </w:p>
    <w:p>
      <w:pPr>
        <w:spacing w:before="120"/>
        <w:rPr>
          <w:szCs w:val="15"/>
          <w:lang w:val="en-US" w:eastAsia="zh-CN"/>
        </w:rPr>
      </w:pPr>
      <w:r>
        <w:rPr>
          <w:rFonts w:hint="eastAsia"/>
          <w:szCs w:val="15"/>
          <w:lang w:val="en-US" w:eastAsia="zh-CN"/>
        </w:rPr>
        <w:t>In [13, Xiaomi]: QAM64-LowSE MCS table provides lower coding rate, which is benefit for Msg.3 coverage enhancement with lower required S</w:t>
      </w:r>
      <w:r>
        <w:rPr>
          <w:szCs w:val="15"/>
          <w:lang w:val="en-US" w:eastAsia="zh-CN"/>
        </w:rPr>
        <w:t>NR. So, QAM64-LowSE MCS table can be used for Msg.3 transmission in bad coverage. Therefore, it proposes to support the use of QAM64-LowSE MCS table for Msg.3 transmission with repetitions.</w:t>
      </w:r>
    </w:p>
    <w:p>
      <w:pPr>
        <w:tabs>
          <w:tab w:val="left" w:pos="720"/>
        </w:tabs>
        <w:rPr>
          <w:highlight w:val="cyan"/>
          <w:lang w:val="en-US" w:eastAsia="zh-CN"/>
        </w:rPr>
      </w:pPr>
      <w:r>
        <w:rPr>
          <w:highlight w:val="cyan"/>
          <w:lang w:val="en-US" w:eastAsia="zh-CN"/>
        </w:rPr>
        <w:sym w:font="Wingdings" w:char="F0E8"/>
      </w:r>
      <w:r>
        <w:rPr>
          <w:rFonts w:hint="eastAsia"/>
          <w:highlight w:val="cyan"/>
          <w:lang w:val="en-US" w:eastAsia="zh-CN"/>
        </w:rPr>
        <w:t xml:space="preserve"> FL understanding is this may be out of scope as it is not specific for Msg3 repetition. In addition, it seems not a critical enhancement for Msg3 repetition.  </w:t>
      </w:r>
    </w:p>
    <w:p>
      <w:pPr>
        <w:pStyle w:val="5"/>
        <w:rPr>
          <w:lang w:val="en-US" w:eastAsia="zh-CN"/>
        </w:rPr>
      </w:pPr>
      <w:r>
        <w:rPr>
          <w:rFonts w:hint="eastAsia"/>
          <w:lang w:val="en-US" w:eastAsia="zh-CN"/>
        </w:rPr>
        <w:t>First round</w:t>
      </w:r>
    </w:p>
    <w:p>
      <w:pPr>
        <w:rPr>
          <w:lang w:val="en-US" w:eastAsia="zh-CN"/>
        </w:rPr>
      </w:pPr>
      <w:r>
        <w:rPr>
          <w:rFonts w:hint="eastAsia"/>
          <w:lang w:val="en-US" w:eastAsia="zh-CN"/>
        </w:rPr>
        <w:t xml:space="preserve">FL would like to open the floor for discussion on above issues. </w:t>
      </w:r>
    </w:p>
    <w:p>
      <w:pPr>
        <w:numPr>
          <w:ilvl w:val="0"/>
          <w:numId w:val="46"/>
        </w:numPr>
        <w:spacing w:after="360"/>
        <w:ind w:left="533" w:hanging="113"/>
        <w:rPr>
          <w:lang w:val="en-US" w:eastAsia="zh-CN"/>
        </w:rPr>
      </w:pPr>
      <w:r>
        <w:rPr>
          <w:rFonts w:hint="eastAsia"/>
          <w:lang w:val="en-US" w:eastAsia="zh-CN"/>
        </w:rPr>
        <w:t xml:space="preserve"> If the majority agree FL</w:t>
      </w:r>
      <w:r>
        <w:rPr>
          <w:lang w:val="en-US" w:eastAsia="zh-CN"/>
        </w:rPr>
        <w:t>’</w:t>
      </w:r>
      <w:r>
        <w:rPr>
          <w:rFonts w:hint="eastAsia"/>
          <w:lang w:val="en-US" w:eastAsia="zh-CN"/>
        </w:rPr>
        <w:t xml:space="preserve">s assessment above, we can have a conclusion that issue (4~7) will not be discussed in RAN1 in future meetings, and issue (1~3) can only be discussed in RAN1 if requested by other WGs.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rPr>
              <w:t>Sharp</w:t>
            </w:r>
          </w:p>
        </w:tc>
        <w:tc>
          <w:tcPr>
            <w:tcW w:w="8505" w:type="dxa"/>
            <w:shd w:val="clear" w:color="auto" w:fill="auto"/>
            <w:vAlign w:val="center"/>
          </w:tcPr>
          <w:p>
            <w:pPr>
              <w:rPr>
                <w:lang w:val="en-US" w:eastAsia="zh-CN"/>
              </w:rPr>
            </w:pPr>
            <w:r>
              <w:rPr>
                <w:rFonts w:eastAsia="MS Mincho"/>
              </w:rPr>
              <w:t>We agree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eastAsia="MS Mincho"/>
              </w:rPr>
              <w:t>OPPO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hint="eastAsia" w:eastAsia="MS Mincho"/>
              </w:rPr>
              <w:t>W</w:t>
            </w:r>
            <w:r>
              <w:rPr>
                <w:rFonts w:eastAsia="MS Mincho"/>
              </w:rPr>
              <w:t>E agree with FL. For issue 6, it seems within the scope of Rel-18 Coverage enhancement. We can revisit it in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eastAsia="MS Mincho"/>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highlight w:val="yellow"/>
                <w:lang w:val="en-US" w:eastAsia="zh-CN"/>
              </w:rPr>
            </w:pPr>
            <w:r>
              <w:rPr>
                <w:rFonts w:hint="eastAsia"/>
                <w:highlight w:val="yellow"/>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highlight w:val="yellow"/>
                <w:lang w:val="en-US" w:eastAsia="zh-CN"/>
              </w:rPr>
            </w:pPr>
            <w:r>
              <w:rPr>
                <w:rFonts w:hint="eastAsia"/>
                <w:highlight w:val="yellow"/>
                <w:lang w:val="en-US" w:eastAsia="zh-CN"/>
              </w:rPr>
              <w:t>The discussion on this issue is continue.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highlight w:val="yellow"/>
                <w:lang w:val="en-US" w:eastAsia="zh-CN"/>
              </w:rPr>
            </w:pPr>
            <w:r>
              <w:rPr>
                <w:lang w:val="en-US"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highlight w:val="yellow"/>
                <w:lang w:val="en-US" w:eastAsia="zh-CN"/>
              </w:rPr>
            </w:pPr>
            <w:r>
              <w:rPr>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hint="eastAsia"/>
                <w:lang w:val="en-US"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0000FF"/>
                <w:lang w:val="en-US" w:eastAsia="zh-CN"/>
              </w:rPr>
            </w:pPr>
            <w:r>
              <w:rPr>
                <w:rFonts w:hint="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color w:val="0000FF"/>
                <w:lang w:val="en-US" w:eastAsia="zh-CN"/>
              </w:rPr>
            </w:pPr>
            <w:r>
              <w:rPr>
                <w:rFonts w:hint="eastAsia"/>
                <w:color w:val="0000FF"/>
                <w:lang w:val="en-US" w:eastAsia="zh-CN"/>
              </w:rPr>
              <w:t>Based on the input so far, FL</w:t>
            </w:r>
            <w:r>
              <w:rPr>
                <w:color w:val="0000FF"/>
                <w:lang w:val="en-US" w:eastAsia="zh-CN"/>
              </w:rPr>
              <w:t>’</w:t>
            </w:r>
            <w:r>
              <w:rPr>
                <w:rFonts w:hint="eastAsia"/>
                <w:color w:val="0000FF"/>
                <w:lang w:val="en-US" w:eastAsia="zh-CN"/>
              </w:rPr>
              <w:t xml:space="preserve">s proposed conclusion seems agreeable. </w:t>
            </w:r>
          </w:p>
          <w:p>
            <w:pPr>
              <w:rPr>
                <w:b/>
                <w:bCs/>
                <w:color w:val="0000FF"/>
                <w:lang w:val="en-US" w:eastAsia="zh-CN"/>
              </w:rPr>
            </w:pPr>
            <w:r>
              <w:rPr>
                <w:rFonts w:hint="eastAsia"/>
                <w:b/>
                <w:bCs/>
                <w:color w:val="0000FF"/>
                <w:lang w:val="en-US" w:eastAsia="zh-CN"/>
              </w:rPr>
              <w:t xml:space="preserve">Proposed conclusion: </w:t>
            </w:r>
          </w:p>
          <w:p>
            <w:pPr>
              <w:spacing w:after="360"/>
              <w:rPr>
                <w:color w:val="0000FF"/>
                <w:lang w:val="en-US" w:eastAsia="zh-CN"/>
              </w:rPr>
            </w:pPr>
            <w:r>
              <w:rPr>
                <w:rFonts w:hint="eastAsia"/>
                <w:color w:val="0000FF"/>
                <w:lang w:val="en-US" w:eastAsia="zh-CN"/>
              </w:rPr>
              <w:t xml:space="preserve">For Rel-17 CE WI, Issue (4~7) in Section 2.6 of R1-2200712 will not be discussed in RAN1 in future meetings, and issue (1~3) in Section 2.6 of R1-2200712 can only be discussed in RAN1 if requested by other WGs. </w:t>
            </w:r>
          </w:p>
          <w:p>
            <w:pPr>
              <w:rPr>
                <w:color w:val="0000FF"/>
                <w:lang w:val="en-US" w:eastAsia="zh-CN"/>
              </w:rPr>
            </w:pPr>
            <w:r>
              <w:rPr>
                <w:rFonts w:hint="eastAsia"/>
                <w:color w:val="0000FF"/>
                <w:lang w:val="en-US" w:eastAsia="zh-CN"/>
              </w:rPr>
              <w:t xml:space="preserve">If any concerns, please provide your comment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0000FF"/>
                <w:lang w:val="en-US" w:eastAsia="zh-CN"/>
              </w:rPr>
            </w:pPr>
            <w:r>
              <w:rPr>
                <w:rFonts w:hint="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color w:val="0000FF"/>
                <w:lang w:val="en-US" w:eastAsia="zh-CN"/>
              </w:rPr>
            </w:pPr>
            <w:r>
              <w:rPr>
                <w:rFonts w:hint="eastAsia"/>
                <w:color w:val="0000FF"/>
                <w:lang w:val="en-US" w:eastAsia="zh-CN"/>
              </w:rPr>
              <w:t xml:space="preserve">The following conclusion is approved by email. </w:t>
            </w:r>
          </w:p>
          <w:p>
            <w:pPr>
              <w:rPr>
                <w:b/>
                <w:bCs/>
                <w:lang w:val="en-US" w:eastAsia="zh-CN"/>
              </w:rPr>
            </w:pPr>
            <w:r>
              <w:rPr>
                <w:rFonts w:hint="eastAsia"/>
                <w:b/>
                <w:bCs/>
                <w:lang w:val="en-US" w:eastAsia="zh-CN"/>
              </w:rPr>
              <w:t xml:space="preserve">Conclusion: </w:t>
            </w:r>
          </w:p>
          <w:p>
            <w:pPr>
              <w:spacing w:before="120" w:after="120" w:afterLines="50" w:line="280" w:lineRule="atLeast"/>
              <w:rPr>
                <w:color w:val="0000FF"/>
                <w:lang w:val="en-US" w:eastAsia="zh-CN"/>
              </w:rPr>
            </w:pPr>
            <w:r>
              <w:rPr>
                <w:rFonts w:hint="eastAsia"/>
                <w:lang w:val="en-US" w:eastAsia="zh-CN"/>
              </w:rPr>
              <w:t xml:space="preserve">For Rel-17 CE WI, Issue (4~7) in Section 2.6 of R1-2200712 will not be discussed in RAN1 in future meetings, and issue (1~3) in Section 2.6 of R1-2200712 can only be discussed in RAN1 if requested by other WGs. </w:t>
            </w:r>
          </w:p>
        </w:tc>
      </w:tr>
    </w:tbl>
    <w:p>
      <w:pPr>
        <w:tabs>
          <w:tab w:val="left" w:pos="720"/>
        </w:tabs>
        <w:rPr>
          <w:highlight w:val="cyan"/>
          <w:lang w:val="en-US" w:eastAsia="zh-CN"/>
        </w:rPr>
      </w:pPr>
    </w:p>
    <w:p>
      <w:pPr>
        <w:pStyle w:val="3"/>
        <w:numPr>
          <w:ilvl w:val="1"/>
          <w:numId w:val="10"/>
        </w:numPr>
        <w:rPr>
          <w:lang w:val="en-US" w:eastAsia="zh-CN"/>
        </w:rPr>
      </w:pPr>
      <w:r>
        <w:rPr>
          <w:rFonts w:hint="eastAsia"/>
          <w:lang w:val="en-US" w:eastAsia="zh-CN"/>
        </w:rPr>
        <w:t>Discussion on RRC parameters</w:t>
      </w:r>
    </w:p>
    <w:p>
      <w:pPr>
        <w:pStyle w:val="4"/>
        <w:numPr>
          <w:ilvl w:val="2"/>
          <w:numId w:val="10"/>
        </w:numPr>
        <w:rPr>
          <w:lang w:val="en-US" w:eastAsia="zh-CN"/>
        </w:rPr>
      </w:pPr>
      <w:r>
        <w:rPr>
          <w:rFonts w:hint="eastAsia"/>
          <w:lang w:val="en-US" w:eastAsia="zh-CN"/>
        </w:rPr>
        <w:t xml:space="preserve">[Open] Indication of the number of repetitions for Msg3 </w:t>
      </w:r>
    </w:p>
    <w:p>
      <w:pPr>
        <w:rPr>
          <w:lang w:val="en-US" w:eastAsia="zh-CN"/>
        </w:rPr>
      </w:pPr>
    </w:p>
    <w:p>
      <w:pPr>
        <w:pStyle w:val="5"/>
        <w:rPr>
          <w:lang w:val="en-US" w:eastAsia="zh-CN"/>
        </w:rPr>
      </w:pPr>
      <w:r>
        <w:rPr>
          <w:rFonts w:hint="eastAsia"/>
          <w:lang w:val="en-US" w:eastAsia="zh-CN"/>
        </w:rPr>
        <w:t>First round</w:t>
      </w:r>
    </w:p>
    <w:p>
      <w:pPr>
        <w:rPr>
          <w:lang w:val="en-US" w:eastAsia="zh-CN"/>
        </w:rPr>
      </w:pPr>
    </w:p>
    <w:p>
      <w:pPr>
        <w:rPr>
          <w:b/>
          <w:bCs/>
          <w:i/>
          <w:iCs/>
          <w:shd w:val="clear" w:color="auto" w:fill="FFFFFF"/>
          <w:lang w:val="en-US" w:eastAsia="zh-CN"/>
        </w:rPr>
      </w:pPr>
      <w:r>
        <w:rPr>
          <w:rFonts w:hint="eastAsia"/>
          <w:b/>
          <w:bCs/>
          <w:i/>
          <w:iCs/>
          <w:shd w:val="clear" w:color="auto" w:fill="FFFFFF"/>
          <w:lang w:val="en-US" w:eastAsia="zh-CN"/>
        </w:rPr>
        <w:t xml:space="preserve">Proposal 1: Adopt the following revisions for the RRC parameter numberOfMsg3Repetitions. </w:t>
      </w:r>
    </w:p>
    <w:tbl>
      <w:tblPr>
        <w:tblStyle w:val="50"/>
        <w:tblW w:w="10242" w:type="dxa"/>
        <w:tblInd w:w="0" w:type="dxa"/>
        <w:tblLayout w:type="fixed"/>
        <w:tblCellMar>
          <w:top w:w="0" w:type="dxa"/>
          <w:left w:w="108" w:type="dxa"/>
          <w:bottom w:w="0" w:type="dxa"/>
          <w:right w:w="108" w:type="dxa"/>
        </w:tblCellMar>
      </w:tblPr>
      <w:tblGrid>
        <w:gridCol w:w="534"/>
        <w:gridCol w:w="567"/>
        <w:gridCol w:w="708"/>
        <w:gridCol w:w="583"/>
        <w:gridCol w:w="977"/>
        <w:gridCol w:w="814"/>
        <w:gridCol w:w="559"/>
        <w:gridCol w:w="716"/>
        <w:gridCol w:w="809"/>
        <w:gridCol w:w="708"/>
        <w:gridCol w:w="3267"/>
      </w:tblGrid>
      <w:tr>
        <w:trPr>
          <w:trHeight w:val="925" w:hRule="atLeast"/>
        </w:trPr>
        <w:tc>
          <w:tcPr>
            <w:tcW w:w="534" w:type="dxa"/>
            <w:tcBorders>
              <w:top w:val="single" w:color="auto" w:sz="4" w:space="0"/>
              <w:left w:val="single" w:color="auto" w:sz="4" w:space="0"/>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WI code</w:t>
            </w:r>
          </w:p>
        </w:tc>
        <w:tc>
          <w:tcPr>
            <w:tcW w:w="56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Sub-feature group</w:t>
            </w:r>
          </w:p>
        </w:tc>
        <w:tc>
          <w:tcPr>
            <w:tcW w:w="70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Parameter name in the spec</w:t>
            </w:r>
          </w:p>
        </w:tc>
        <w:tc>
          <w:tcPr>
            <w:tcW w:w="583"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New or existing?</w:t>
            </w:r>
          </w:p>
        </w:tc>
        <w:tc>
          <w:tcPr>
            <w:tcW w:w="97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Description</w:t>
            </w:r>
          </w:p>
        </w:tc>
        <w:tc>
          <w:tcPr>
            <w:tcW w:w="814"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Value range</w:t>
            </w:r>
          </w:p>
        </w:tc>
        <w:tc>
          <w:tcPr>
            <w:tcW w:w="55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Default value aspect</w:t>
            </w:r>
          </w:p>
        </w:tc>
        <w:tc>
          <w:tcPr>
            <w:tcW w:w="716"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Per (UE, cell, TRP, …)</w:t>
            </w:r>
          </w:p>
        </w:tc>
        <w:tc>
          <w:tcPr>
            <w:tcW w:w="80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 xml:space="preserve">UE-specific or </w:t>
            </w:r>
          </w:p>
          <w:p>
            <w:pPr>
              <w:rPr>
                <w:rFonts w:ascii="Arial" w:hAnsi="Arial" w:eastAsia="等线" w:cs="Arial"/>
                <w:b/>
                <w:bCs/>
                <w:color w:val="CCE8CF"/>
                <w:sz w:val="10"/>
                <w:szCs w:val="10"/>
              </w:rPr>
            </w:pPr>
            <w:r>
              <w:rPr>
                <w:rFonts w:ascii="Arial" w:hAnsi="Arial" w:eastAsia="等线" w:cs="Arial"/>
                <w:b/>
                <w:bCs/>
                <w:color w:val="CCE8CF"/>
                <w:sz w:val="10"/>
                <w:szCs w:val="10"/>
              </w:rPr>
              <w:t>Cell-specific</w:t>
            </w:r>
          </w:p>
        </w:tc>
        <w:tc>
          <w:tcPr>
            <w:tcW w:w="70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Specification</w:t>
            </w:r>
          </w:p>
        </w:tc>
        <w:tc>
          <w:tcPr>
            <w:tcW w:w="326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Comment</w:t>
            </w:r>
          </w:p>
        </w:tc>
      </w:tr>
      <w:tr>
        <w:tblPrEx>
          <w:tblCellMar>
            <w:top w:w="0" w:type="dxa"/>
            <w:left w:w="108" w:type="dxa"/>
            <w:bottom w:w="0" w:type="dxa"/>
            <w:right w:w="108" w:type="dxa"/>
          </w:tblCellMar>
        </w:tblPrEx>
        <w:trPr>
          <w:trHeight w:val="764" w:hRule="atLeast"/>
        </w:trPr>
        <w:tc>
          <w:tcPr>
            <w:tcW w:w="534" w:type="dxa"/>
            <w:tcBorders>
              <w:top w:val="nil"/>
              <w:left w:val="single" w:color="auto" w:sz="4" w:space="0"/>
              <w:bottom w:val="nil"/>
              <w:right w:val="single" w:color="auto" w:sz="4" w:space="0"/>
            </w:tcBorders>
            <w:shd w:val="clear" w:color="auto" w:fill="auto"/>
            <w:vAlign w:val="center"/>
          </w:tcPr>
          <w:p>
            <w:pPr>
              <w:spacing w:after="0"/>
              <w:rPr>
                <w:rFonts w:eastAsia="等线"/>
                <w:color w:val="000000"/>
                <w:sz w:val="10"/>
                <w:szCs w:val="10"/>
              </w:rPr>
            </w:pPr>
            <w:r>
              <w:rPr>
                <w:rFonts w:eastAsia="等线"/>
                <w:color w:val="000000"/>
                <w:sz w:val="10"/>
                <w:szCs w:val="10"/>
              </w:rPr>
              <w:t>NR_cov_enh-Core</w:t>
            </w:r>
          </w:p>
        </w:tc>
        <w:tc>
          <w:tcPr>
            <w:tcW w:w="567" w:type="dxa"/>
            <w:tcBorders>
              <w:top w:val="nil"/>
              <w:left w:val="nil"/>
              <w:bottom w:val="nil"/>
              <w:right w:val="single" w:color="auto" w:sz="4" w:space="0"/>
            </w:tcBorders>
            <w:shd w:val="clear" w:color="auto" w:fill="auto"/>
            <w:vAlign w:val="center"/>
          </w:tcPr>
          <w:p>
            <w:pPr>
              <w:spacing w:after="0"/>
              <w:rPr>
                <w:rFonts w:eastAsia="等线"/>
                <w:color w:val="000000"/>
                <w:sz w:val="10"/>
                <w:szCs w:val="10"/>
              </w:rPr>
            </w:pPr>
            <w:r>
              <w:rPr>
                <w:rFonts w:eastAsia="等线"/>
                <w:color w:val="000000"/>
                <w:sz w:val="10"/>
                <w:szCs w:val="10"/>
              </w:rPr>
              <w:t>Type A PUSCH repetitions for Msg3</w:t>
            </w:r>
          </w:p>
        </w:tc>
        <w:tc>
          <w:tcPr>
            <w:tcW w:w="708" w:type="dxa"/>
            <w:tcBorders>
              <w:top w:val="nil"/>
              <w:left w:val="nil"/>
              <w:bottom w:val="nil"/>
              <w:right w:val="single" w:color="auto" w:sz="4" w:space="0"/>
            </w:tcBorders>
            <w:shd w:val="clear" w:color="auto" w:fill="auto"/>
            <w:vAlign w:val="center"/>
          </w:tcPr>
          <w:p>
            <w:pPr>
              <w:spacing w:after="0"/>
              <w:rPr>
                <w:rFonts w:eastAsia="等线"/>
                <w:color w:val="000000"/>
                <w:sz w:val="10"/>
                <w:szCs w:val="10"/>
              </w:rPr>
            </w:pPr>
            <w:r>
              <w:rPr>
                <w:rFonts w:eastAsia="等线"/>
                <w:color w:val="000000"/>
                <w:sz w:val="10"/>
                <w:szCs w:val="10"/>
              </w:rPr>
              <w:t>numberOfMsg3Repetitions</w:t>
            </w:r>
          </w:p>
        </w:tc>
        <w:tc>
          <w:tcPr>
            <w:tcW w:w="583" w:type="dxa"/>
            <w:tcBorders>
              <w:top w:val="nil"/>
              <w:left w:val="nil"/>
              <w:bottom w:val="nil"/>
              <w:right w:val="single" w:color="auto" w:sz="4" w:space="0"/>
            </w:tcBorders>
            <w:shd w:val="clear" w:color="auto" w:fill="auto"/>
            <w:vAlign w:val="center"/>
          </w:tcPr>
          <w:p>
            <w:pPr>
              <w:spacing w:after="0"/>
              <w:rPr>
                <w:rFonts w:eastAsia="等线"/>
                <w:color w:val="000000"/>
                <w:sz w:val="10"/>
                <w:szCs w:val="10"/>
              </w:rPr>
            </w:pPr>
            <w:r>
              <w:rPr>
                <w:rFonts w:eastAsia="等线"/>
                <w:color w:val="000000"/>
                <w:sz w:val="10"/>
                <w:szCs w:val="10"/>
              </w:rPr>
              <w:t>new</w:t>
            </w:r>
          </w:p>
        </w:tc>
        <w:tc>
          <w:tcPr>
            <w:tcW w:w="977" w:type="dxa"/>
            <w:tcBorders>
              <w:top w:val="nil"/>
              <w:left w:val="nil"/>
              <w:bottom w:val="nil"/>
              <w:right w:val="single" w:color="auto" w:sz="4" w:space="0"/>
            </w:tcBorders>
            <w:shd w:val="clear" w:color="auto" w:fill="auto"/>
            <w:vAlign w:val="center"/>
          </w:tcPr>
          <w:p>
            <w:pPr>
              <w:spacing w:after="0"/>
              <w:rPr>
                <w:rFonts w:eastAsia="等线"/>
                <w:color w:val="000000"/>
                <w:sz w:val="10"/>
                <w:szCs w:val="10"/>
              </w:rPr>
            </w:pPr>
            <w:r>
              <w:rPr>
                <w:rFonts w:eastAsia="等线"/>
                <w:color w:val="000000"/>
                <w:sz w:val="10"/>
                <w:szCs w:val="10"/>
              </w:rPr>
              <w:t xml:space="preserve">The number of repetitions for </w:t>
            </w:r>
            <w:r>
              <w:rPr>
                <w:rFonts w:eastAsia="等线"/>
                <w:color w:val="FF0000"/>
                <w:sz w:val="10"/>
                <w:szCs w:val="10"/>
                <w:u w:val="single"/>
              </w:rPr>
              <w:t>PUSCH transmission scheduled by RAR UL grant and DCI format 0_0 with CRC scrambled by TC-RNTI</w:t>
            </w:r>
            <w:r>
              <w:rPr>
                <w:rFonts w:eastAsia="等线"/>
                <w:color w:val="000000"/>
                <w:sz w:val="10"/>
                <w:szCs w:val="10"/>
              </w:rPr>
              <w:t xml:space="preserve"> </w:t>
            </w:r>
            <w:r>
              <w:rPr>
                <w:rFonts w:eastAsia="等线"/>
                <w:strike/>
                <w:color w:val="FF0000"/>
                <w:sz w:val="10"/>
                <w:szCs w:val="10"/>
              </w:rPr>
              <w:t xml:space="preserve">Msg3 PUSCH repetition, including Msg3 initial transmission and Msg3 re-transmission. </w:t>
            </w:r>
          </w:p>
        </w:tc>
        <w:tc>
          <w:tcPr>
            <w:tcW w:w="814" w:type="dxa"/>
            <w:tcBorders>
              <w:top w:val="nil"/>
              <w:left w:val="nil"/>
              <w:bottom w:val="nil"/>
              <w:right w:val="single" w:color="auto" w:sz="4" w:space="0"/>
            </w:tcBorders>
            <w:shd w:val="clear" w:color="auto" w:fill="auto"/>
            <w:vAlign w:val="center"/>
          </w:tcPr>
          <w:p>
            <w:pPr>
              <w:spacing w:after="0"/>
              <w:rPr>
                <w:rFonts w:eastAsia="等线"/>
                <w:color w:val="FF0000"/>
                <w:sz w:val="10"/>
                <w:szCs w:val="10"/>
                <w:highlight w:val="yellow"/>
                <w:u w:val="single"/>
                <w:lang w:val="en-US" w:eastAsia="zh-CN"/>
              </w:rPr>
            </w:pPr>
            <w:r>
              <w:rPr>
                <w:color w:val="FF0000"/>
                <w:sz w:val="10"/>
                <w:szCs w:val="10"/>
                <w:u w:val="single"/>
              </w:rPr>
              <w:t>SEQUENCE (SIZE (4)) OF INTEGER (1,2, 3, 4, 7, 8, 12</w:t>
            </w:r>
            <w:r>
              <w:rPr>
                <w:color w:val="FF0000"/>
                <w:sz w:val="10"/>
                <w:szCs w:val="10"/>
                <w:u w:val="single"/>
                <w:lang w:val="en-US" w:eastAsia="zh-CN"/>
              </w:rPr>
              <w:t>, 16</w:t>
            </w:r>
            <w:r>
              <w:rPr>
                <w:color w:val="FF0000"/>
                <w:sz w:val="10"/>
                <w:szCs w:val="10"/>
                <w:u w:val="single"/>
              </w:rPr>
              <w:t>)</w:t>
            </w:r>
          </w:p>
        </w:tc>
        <w:tc>
          <w:tcPr>
            <w:tcW w:w="559" w:type="dxa"/>
            <w:tcBorders>
              <w:top w:val="nil"/>
              <w:left w:val="nil"/>
              <w:bottom w:val="nil"/>
              <w:right w:val="single" w:color="auto" w:sz="4" w:space="0"/>
            </w:tcBorders>
            <w:shd w:val="clear" w:color="auto" w:fill="auto"/>
            <w:vAlign w:val="center"/>
          </w:tcPr>
          <w:p>
            <w:pPr>
              <w:spacing w:after="0"/>
              <w:rPr>
                <w:rFonts w:eastAsia="等线"/>
                <w:color w:val="FF0000"/>
                <w:sz w:val="10"/>
                <w:szCs w:val="10"/>
                <w:u w:val="single"/>
              </w:rPr>
            </w:pPr>
            <w:r>
              <w:rPr>
                <w:color w:val="FF0000"/>
                <w:sz w:val="10"/>
                <w:szCs w:val="10"/>
                <w:u w:val="single"/>
              </w:rPr>
              <w:t>{1, 2, 3, 4}</w:t>
            </w:r>
          </w:p>
        </w:tc>
        <w:tc>
          <w:tcPr>
            <w:tcW w:w="716" w:type="dxa"/>
            <w:tcBorders>
              <w:top w:val="nil"/>
              <w:left w:val="nil"/>
              <w:bottom w:val="nil"/>
              <w:right w:val="single" w:color="auto" w:sz="4" w:space="0"/>
            </w:tcBorders>
            <w:shd w:val="clear" w:color="auto" w:fill="auto"/>
            <w:vAlign w:val="center"/>
          </w:tcPr>
          <w:p>
            <w:pPr>
              <w:spacing w:after="0"/>
              <w:rPr>
                <w:rFonts w:eastAsia="等线"/>
                <w:color w:val="000000"/>
                <w:sz w:val="10"/>
                <w:szCs w:val="10"/>
                <w:highlight w:val="yellow"/>
                <w:u w:val="single"/>
              </w:rPr>
            </w:pPr>
            <w:r>
              <w:rPr>
                <w:color w:val="FF0000"/>
                <w:sz w:val="10"/>
                <w:szCs w:val="10"/>
                <w:u w:val="single"/>
              </w:rPr>
              <w:t>RACH-ConfigCommon</w:t>
            </w:r>
          </w:p>
        </w:tc>
        <w:tc>
          <w:tcPr>
            <w:tcW w:w="809" w:type="dxa"/>
            <w:tcBorders>
              <w:top w:val="nil"/>
              <w:left w:val="nil"/>
              <w:bottom w:val="nil"/>
              <w:right w:val="single" w:color="auto" w:sz="4" w:space="0"/>
            </w:tcBorders>
            <w:shd w:val="clear" w:color="auto" w:fill="auto"/>
            <w:vAlign w:val="center"/>
          </w:tcPr>
          <w:p>
            <w:pPr>
              <w:spacing w:after="0"/>
              <w:rPr>
                <w:rFonts w:eastAsia="等线"/>
                <w:color w:val="000000"/>
                <w:sz w:val="10"/>
                <w:szCs w:val="10"/>
              </w:rPr>
            </w:pPr>
            <w:r>
              <w:rPr>
                <w:rFonts w:eastAsia="等线"/>
                <w:color w:val="000000"/>
                <w:sz w:val="10"/>
                <w:szCs w:val="10"/>
              </w:rPr>
              <w:t>Cell-specific</w:t>
            </w:r>
          </w:p>
        </w:tc>
        <w:tc>
          <w:tcPr>
            <w:tcW w:w="708" w:type="dxa"/>
            <w:tcBorders>
              <w:top w:val="nil"/>
              <w:left w:val="nil"/>
              <w:bottom w:val="nil"/>
              <w:right w:val="single" w:color="auto" w:sz="4" w:space="0"/>
            </w:tcBorders>
            <w:shd w:val="clear" w:color="auto" w:fill="auto"/>
            <w:vAlign w:val="center"/>
          </w:tcPr>
          <w:p>
            <w:pPr>
              <w:spacing w:after="0"/>
              <w:rPr>
                <w:rFonts w:eastAsia="等线"/>
                <w:color w:val="000000"/>
                <w:sz w:val="10"/>
                <w:szCs w:val="10"/>
              </w:rPr>
            </w:pPr>
            <w:r>
              <w:rPr>
                <w:rFonts w:eastAsia="等线"/>
                <w:color w:val="000000"/>
                <w:sz w:val="10"/>
                <w:szCs w:val="10"/>
              </w:rPr>
              <w:t>38.331</w:t>
            </w:r>
          </w:p>
        </w:tc>
        <w:tc>
          <w:tcPr>
            <w:tcW w:w="3267" w:type="dxa"/>
            <w:tcBorders>
              <w:top w:val="nil"/>
              <w:left w:val="nil"/>
              <w:bottom w:val="nil"/>
              <w:right w:val="single" w:color="auto" w:sz="4" w:space="0"/>
            </w:tcBorders>
            <w:shd w:val="clear" w:color="auto" w:fill="auto"/>
            <w:vAlign w:val="center"/>
          </w:tcPr>
          <w:p>
            <w:pPr>
              <w:spacing w:after="0"/>
              <w:rPr>
                <w:bCs/>
                <w:sz w:val="10"/>
                <w:szCs w:val="10"/>
                <w:highlight w:val="darkYellow"/>
                <w:shd w:val="clear" w:color="auto" w:fill="FFFFFF"/>
              </w:rPr>
            </w:pPr>
            <w:r>
              <w:rPr>
                <w:bCs/>
                <w:sz w:val="10"/>
                <w:szCs w:val="10"/>
                <w:highlight w:val="darkYellow"/>
                <w:shd w:val="clear" w:color="auto" w:fill="FFFFFF"/>
                <w:lang w:bidi="ar"/>
              </w:rPr>
              <w:t xml:space="preserve">Working Assumption </w:t>
            </w:r>
          </w:p>
          <w:p>
            <w:pPr>
              <w:spacing w:after="0"/>
              <w:rPr>
                <w:rFonts w:eastAsia="New York"/>
                <w:bCs/>
                <w:sz w:val="10"/>
                <w:szCs w:val="10"/>
              </w:rPr>
            </w:pPr>
            <w:r>
              <w:rPr>
                <w:bCs/>
                <w:sz w:val="10"/>
                <w:szCs w:val="10"/>
                <w:shd w:val="clear" w:color="auto" w:fill="FFFFFF"/>
                <w:lang w:bidi="ar"/>
              </w:rPr>
              <w:t>Down-select only one from the following methods for indication of the number of repetitions of Msg3 initial transmission.</w:t>
            </w:r>
          </w:p>
          <w:p>
            <w:pPr>
              <w:numPr>
                <w:ilvl w:val="0"/>
                <w:numId w:val="11"/>
              </w:numPr>
              <w:tabs>
                <w:tab w:val="left" w:pos="720"/>
              </w:tabs>
              <w:spacing w:after="0"/>
              <w:rPr>
                <w:rFonts w:eastAsia="New York"/>
                <w:bCs/>
                <w:sz w:val="10"/>
                <w:szCs w:val="10"/>
              </w:rPr>
            </w:pPr>
            <w:r>
              <w:rPr>
                <w:rFonts w:eastAsia="New York"/>
                <w:bCs/>
                <w:sz w:val="10"/>
                <w:szCs w:val="10"/>
              </w:rPr>
              <w:t xml:space="preserve">Alt 1: If TDRA information field is chosen, Option 2 is supported. </w:t>
            </w:r>
          </w:p>
          <w:p>
            <w:pPr>
              <w:numPr>
                <w:ilvl w:val="1"/>
                <w:numId w:val="11"/>
              </w:numPr>
              <w:tabs>
                <w:tab w:val="left" w:pos="1440"/>
              </w:tabs>
              <w:spacing w:after="0"/>
              <w:rPr>
                <w:rFonts w:eastAsia="New York"/>
                <w:bCs/>
                <w:sz w:val="10"/>
                <w:szCs w:val="10"/>
              </w:rPr>
            </w:pPr>
            <w:r>
              <w:rPr>
                <w:rFonts w:eastAsia="New York"/>
                <w:bCs/>
                <w:sz w:val="10"/>
                <w:szCs w:val="10"/>
              </w:rPr>
              <w:t xml:space="preserve"> </w:t>
            </w:r>
            <w:r>
              <w:rPr>
                <w:bCs/>
                <w:sz w:val="10"/>
                <w:szCs w:val="10"/>
                <w:shd w:val="clear" w:color="auto" w:fill="FFFFFF"/>
              </w:rPr>
              <w:t xml:space="preserve"> The candidate values for repetition factor could be chosen from {[1], 2, 3, 4, 7, 8, [12], [16]} </w:t>
            </w:r>
          </w:p>
          <w:p>
            <w:pPr>
              <w:numPr>
                <w:ilvl w:val="0"/>
                <w:numId w:val="11"/>
              </w:numPr>
              <w:tabs>
                <w:tab w:val="left" w:pos="720"/>
              </w:tabs>
              <w:spacing w:after="0"/>
              <w:rPr>
                <w:rFonts w:eastAsia="New York"/>
                <w:bCs/>
                <w:sz w:val="10"/>
                <w:szCs w:val="10"/>
              </w:rPr>
            </w:pPr>
            <w:r>
              <w:rPr>
                <w:rFonts w:eastAsia="New York"/>
                <w:bCs/>
                <w:sz w:val="10"/>
                <w:szCs w:val="10"/>
              </w:rPr>
              <w:t xml:space="preserve">Alt 2: If MCS information </w:t>
            </w:r>
            <w:r>
              <w:rPr>
                <w:bCs/>
                <w:sz w:val="10"/>
                <w:szCs w:val="10"/>
                <w:shd w:val="clear" w:color="auto" w:fill="FFFFFF"/>
              </w:rPr>
              <w:t xml:space="preserve">field is chosen, repurpose the MCS </w:t>
            </w:r>
            <w:r>
              <w:rPr>
                <w:rFonts w:eastAsia="New York"/>
                <w:bCs/>
                <w:sz w:val="10"/>
                <w:szCs w:val="10"/>
              </w:rPr>
              <w:t xml:space="preserve">information </w:t>
            </w:r>
            <w:r>
              <w:rPr>
                <w:bCs/>
                <w:sz w:val="10"/>
                <w:szCs w:val="10"/>
                <w:shd w:val="clear" w:color="auto" w:fill="FFFFFF"/>
              </w:rPr>
              <w:t>field</w:t>
            </w:r>
            <w:r>
              <w:rPr>
                <w:rFonts w:eastAsia="New York"/>
                <w:bCs/>
                <w:sz w:val="10"/>
                <w:szCs w:val="10"/>
              </w:rPr>
              <w:t xml:space="preserve"> as follows.</w:t>
            </w:r>
          </w:p>
          <w:p>
            <w:pPr>
              <w:numPr>
                <w:ilvl w:val="1"/>
                <w:numId w:val="11"/>
              </w:numPr>
              <w:tabs>
                <w:tab w:val="left" w:pos="1440"/>
              </w:tabs>
              <w:spacing w:after="0"/>
              <w:rPr>
                <w:bCs/>
                <w:sz w:val="10"/>
                <w:szCs w:val="10"/>
                <w:shd w:val="clear" w:color="auto" w:fill="FFFFFF"/>
              </w:rPr>
            </w:pPr>
            <w:r>
              <w:rPr>
                <w:bCs/>
                <w:sz w:val="10"/>
                <w:szCs w:val="10"/>
                <w:shd w:val="clear" w:color="auto" w:fill="FFFFFF"/>
              </w:rPr>
              <w:t xml:space="preserve">2 MSB bits of the MCS </w:t>
            </w:r>
            <w:r>
              <w:rPr>
                <w:rFonts w:eastAsia="New York"/>
                <w:bCs/>
                <w:sz w:val="10"/>
                <w:szCs w:val="10"/>
              </w:rPr>
              <w:t xml:space="preserve">information </w:t>
            </w:r>
            <w:r>
              <w:rPr>
                <w:bCs/>
                <w:sz w:val="10"/>
                <w:szCs w:val="10"/>
                <w:shd w:val="clear" w:color="auto" w:fill="FFFFFF"/>
              </w:rPr>
              <w:t>field are used for selecting one repetition factor from a SIB1 configured set with 4 candidate values.</w:t>
            </w:r>
          </w:p>
          <w:p>
            <w:pPr>
              <w:numPr>
                <w:ilvl w:val="2"/>
                <w:numId w:val="11"/>
              </w:numPr>
              <w:tabs>
                <w:tab w:val="left" w:pos="2160"/>
              </w:tabs>
              <w:spacing w:after="0"/>
              <w:rPr>
                <w:bCs/>
                <w:sz w:val="10"/>
                <w:szCs w:val="10"/>
                <w:shd w:val="clear" w:color="auto" w:fill="FFFFFF"/>
              </w:rPr>
            </w:pPr>
            <w:r>
              <w:rPr>
                <w:bCs/>
                <w:sz w:val="10"/>
                <w:szCs w:val="10"/>
                <w:shd w:val="clear" w:color="auto" w:fill="FFFFFF"/>
              </w:rPr>
              <w:t xml:space="preserve"> The set of candidate values for repetition factor could be chosen from {[1], 2, 3, 4, 7, 8, [12], [16]}</w:t>
            </w:r>
          </w:p>
          <w:p>
            <w:pPr>
              <w:spacing w:after="0"/>
              <w:rPr>
                <w:rFonts w:eastAsia="New York"/>
                <w:bCs/>
                <w:sz w:val="10"/>
                <w:szCs w:val="10"/>
                <w:lang w:bidi="ar"/>
              </w:rPr>
            </w:pPr>
            <w:r>
              <w:rPr>
                <w:rFonts w:eastAsia="New York"/>
                <w:bCs/>
                <w:sz w:val="10"/>
                <w:szCs w:val="10"/>
                <w:lang w:bidi="ar"/>
              </w:rPr>
              <w:t>Note: Whether ‘1’ is included depends on the outcome of interpretation of the selected information field.</w:t>
            </w:r>
          </w:p>
          <w:p>
            <w:pPr>
              <w:spacing w:after="0"/>
              <w:rPr>
                <w:rFonts w:eastAsia="New York"/>
                <w:bCs/>
                <w:sz w:val="10"/>
                <w:szCs w:val="10"/>
                <w:lang w:bidi="ar"/>
              </w:rPr>
            </w:pPr>
          </w:p>
          <w:p>
            <w:pPr>
              <w:spacing w:after="0"/>
              <w:rPr>
                <w:color w:val="FF0000"/>
                <w:sz w:val="10"/>
                <w:szCs w:val="10"/>
                <w:highlight w:val="green"/>
                <w:u w:val="single"/>
              </w:rPr>
            </w:pPr>
            <w:r>
              <w:rPr>
                <w:color w:val="FF0000"/>
                <w:sz w:val="10"/>
                <w:szCs w:val="10"/>
                <w:highlight w:val="green"/>
                <w:u w:val="single"/>
              </w:rPr>
              <w:t>Agreements</w:t>
            </w:r>
          </w:p>
          <w:p>
            <w:pPr>
              <w:numPr>
                <w:ilvl w:val="0"/>
                <w:numId w:val="12"/>
              </w:numPr>
              <w:spacing w:after="0"/>
              <w:rPr>
                <w:rFonts w:eastAsia="New York"/>
                <w:bCs/>
                <w:color w:val="FF0000"/>
                <w:sz w:val="10"/>
                <w:szCs w:val="10"/>
                <w:u w:val="single"/>
              </w:rPr>
            </w:pPr>
            <w:r>
              <w:rPr>
                <w:bCs/>
                <w:color w:val="FF0000"/>
                <w:sz w:val="10"/>
                <w:szCs w:val="10"/>
                <w:u w:val="single"/>
                <w:shd w:val="clear" w:color="auto" w:fill="FFFFFF"/>
                <w:lang w:bidi="ar"/>
              </w:rPr>
              <w:t xml:space="preserve">For indication of the number of repetitions of Msg3 initial transmission, </w:t>
            </w:r>
            <w:r>
              <w:rPr>
                <w:rFonts w:eastAsia="New York"/>
                <w:bCs/>
                <w:color w:val="FF0000"/>
                <w:sz w:val="10"/>
                <w:szCs w:val="10"/>
                <w:u w:val="single"/>
              </w:rPr>
              <w:t xml:space="preserve">Alt 2 (i.e., using MCS information field) is adopted. </w:t>
            </w:r>
          </w:p>
          <w:p>
            <w:pPr>
              <w:numPr>
                <w:ilvl w:val="1"/>
                <w:numId w:val="12"/>
              </w:numPr>
              <w:spacing w:after="0"/>
              <w:rPr>
                <w:color w:val="FF0000"/>
                <w:sz w:val="10"/>
                <w:szCs w:val="10"/>
                <w:u w:val="single"/>
              </w:rPr>
            </w:pPr>
            <w:r>
              <w:rPr>
                <w:color w:val="FF0000"/>
                <w:sz w:val="10"/>
                <w:szCs w:val="10"/>
                <w:u w:val="single"/>
              </w:rPr>
              <w:t>Four candidate MCS indexes can be configured by SIB1 for Msg3 initial transmission. MCS 0~3 are applied if the configuration is absent.</w:t>
            </w:r>
          </w:p>
          <w:p>
            <w:pPr>
              <w:spacing w:after="0"/>
              <w:rPr>
                <w:color w:val="FF0000"/>
                <w:sz w:val="10"/>
                <w:szCs w:val="10"/>
                <w:u w:val="single"/>
              </w:rPr>
            </w:pPr>
            <w:r>
              <w:rPr>
                <w:color w:val="FF0000"/>
                <w:sz w:val="10"/>
                <w:szCs w:val="10"/>
                <w:u w:val="single"/>
              </w:rPr>
              <w:t xml:space="preserve">If the four candidate repetition factors are not configured, the default values are {1, 2, 3, 4}. </w:t>
            </w:r>
          </w:p>
          <w:p>
            <w:pPr>
              <w:spacing w:after="0"/>
              <w:rPr>
                <w:color w:val="FF0000"/>
                <w:sz w:val="10"/>
                <w:szCs w:val="10"/>
                <w:u w:val="single"/>
              </w:rPr>
            </w:pPr>
          </w:p>
          <w:p>
            <w:pPr>
              <w:spacing w:after="0"/>
              <w:rPr>
                <w:color w:val="FF0000"/>
                <w:sz w:val="10"/>
                <w:szCs w:val="10"/>
                <w:highlight w:val="green"/>
                <w:u w:val="single"/>
              </w:rPr>
            </w:pPr>
            <w:r>
              <w:rPr>
                <w:color w:val="FF0000"/>
                <w:sz w:val="10"/>
                <w:szCs w:val="10"/>
                <w:highlight w:val="green"/>
                <w:u w:val="single"/>
              </w:rPr>
              <w:t xml:space="preserve">Agreement </w:t>
            </w:r>
          </w:p>
          <w:p>
            <w:pPr>
              <w:spacing w:after="0"/>
              <w:rPr>
                <w:color w:val="FF0000"/>
                <w:sz w:val="10"/>
                <w:szCs w:val="10"/>
                <w:u w:val="single"/>
              </w:rPr>
            </w:pPr>
            <w:r>
              <w:rPr>
                <w:color w:val="FF0000"/>
                <w:sz w:val="10"/>
                <w:szCs w:val="10"/>
                <w:u w:val="single"/>
              </w:rPr>
              <w:t xml:space="preserve">For repetition indication for Msg3 re-transmission, Option 1 (i.e., use the same mechanism as supported for Msg3 initial transmission) is adopted. </w:t>
            </w:r>
          </w:p>
          <w:p>
            <w:pPr>
              <w:spacing w:after="0"/>
              <w:rPr>
                <w:color w:val="FF0000"/>
                <w:sz w:val="10"/>
                <w:szCs w:val="10"/>
                <w:u w:val="single"/>
              </w:rPr>
            </w:pPr>
            <w:r>
              <w:rPr>
                <w:color w:val="FF0000"/>
                <w:sz w:val="10"/>
                <w:szCs w:val="10"/>
                <w:u w:val="single"/>
              </w:rPr>
              <w:t>FFS: [8] MCS index to be used for Msg3 re-transmission</w:t>
            </w:r>
          </w:p>
          <w:p>
            <w:pPr>
              <w:spacing w:after="0"/>
              <w:rPr>
                <w:color w:val="FF0000"/>
                <w:sz w:val="10"/>
                <w:szCs w:val="10"/>
                <w:u w:val="single"/>
              </w:rPr>
            </w:pPr>
          </w:p>
          <w:p>
            <w:pPr>
              <w:spacing w:after="0"/>
              <w:rPr>
                <w:color w:val="FF0000"/>
                <w:sz w:val="10"/>
                <w:szCs w:val="10"/>
                <w:u w:val="single"/>
                <w:lang w:val="en-US" w:eastAsia="zh-CN"/>
              </w:rPr>
            </w:pPr>
            <w:r>
              <w:rPr>
                <w:rFonts w:hint="eastAsia"/>
                <w:color w:val="FF0000"/>
                <w:sz w:val="10"/>
                <w:szCs w:val="10"/>
                <w:highlight w:val="darkYellow"/>
                <w:u w:val="single"/>
                <w:lang w:val="en-US"/>
              </w:rPr>
              <w:t>Working assumption </w:t>
            </w:r>
            <w:r>
              <w:rPr>
                <w:rFonts w:hint="eastAsia"/>
                <w:color w:val="FF0000"/>
                <w:sz w:val="10"/>
                <w:szCs w:val="10"/>
                <w:highlight w:val="darkYellow"/>
                <w:u w:val="single"/>
                <w:lang w:val="en-US" w:eastAsia="zh-CN"/>
              </w:rPr>
              <w:t xml:space="preserve">: </w:t>
            </w:r>
            <w:r>
              <w:rPr>
                <w:color w:val="FF0000"/>
                <w:sz w:val="10"/>
                <w:szCs w:val="10"/>
                <w:u w:val="single"/>
                <w:lang w:val="en-US" w:eastAsia="zh-CN"/>
              </w:rPr>
              <w:t>s</w:t>
            </w:r>
            <w:r>
              <w:rPr>
                <w:rFonts w:hint="eastAsia"/>
                <w:color w:val="FF0000"/>
                <w:sz w:val="10"/>
                <w:szCs w:val="10"/>
                <w:u w:val="single"/>
                <w:lang w:val="en-US" w:eastAsia="zh-CN"/>
              </w:rPr>
              <w:t xml:space="preserve">upport repetition for a PUSCH scheduled by RAR UL grant, including both Msg3 PUSCH and CFRA PUSCH. </w:t>
            </w:r>
          </w:p>
          <w:p>
            <w:pPr>
              <w:numPr>
                <w:ilvl w:val="1"/>
                <w:numId w:val="26"/>
              </w:numPr>
              <w:spacing w:after="0"/>
              <w:rPr>
                <w:color w:val="FF0000"/>
                <w:sz w:val="10"/>
                <w:szCs w:val="10"/>
                <w:u w:val="single"/>
                <w:lang w:val="en-US" w:eastAsia="zh-CN"/>
              </w:rPr>
            </w:pPr>
            <w:r>
              <w:rPr>
                <w:rFonts w:hint="eastAsia"/>
                <w:color w:val="FF0000"/>
                <w:sz w:val="10"/>
                <w:szCs w:val="10"/>
                <w:u w:val="single"/>
                <w:lang w:val="en-US" w:eastAsia="zh-CN"/>
              </w:rPr>
              <w:t>Use the same mechanism of Msg3 PUSCH repetition, when applicable, for CFRA PUSCH</w:t>
            </w:r>
            <w:r>
              <w:rPr>
                <w:color w:val="FF0000"/>
                <w:sz w:val="10"/>
                <w:szCs w:val="10"/>
                <w:u w:val="single"/>
                <w:lang w:val="en-US" w:eastAsia="zh-CN"/>
              </w:rPr>
              <w:t xml:space="preserve"> with repetitions</w:t>
            </w:r>
            <w:r>
              <w:rPr>
                <w:rFonts w:hint="eastAsia"/>
                <w:color w:val="FF0000"/>
                <w:sz w:val="10"/>
                <w:szCs w:val="10"/>
                <w:u w:val="single"/>
                <w:lang w:val="en-US" w:eastAsia="zh-CN"/>
              </w:rPr>
              <w:t xml:space="preserve">. </w:t>
            </w:r>
          </w:p>
          <w:p>
            <w:pPr>
              <w:numPr>
                <w:ilvl w:val="2"/>
                <w:numId w:val="26"/>
              </w:numPr>
              <w:tabs>
                <w:tab w:val="left" w:pos="840"/>
                <w:tab w:val="clear" w:pos="1260"/>
              </w:tabs>
              <w:spacing w:after="0"/>
              <w:rPr>
                <w:color w:val="FF0000"/>
                <w:sz w:val="10"/>
                <w:szCs w:val="10"/>
                <w:u w:val="single"/>
                <w:lang w:val="en-US" w:eastAsia="zh-CN"/>
              </w:rPr>
            </w:pPr>
            <w:r>
              <w:rPr>
                <w:rFonts w:hint="eastAsia"/>
                <w:color w:val="FF0000"/>
                <w:sz w:val="10"/>
                <w:szCs w:val="10"/>
                <w:u w:val="single"/>
                <w:lang w:val="en-US" w:eastAsia="zh-CN"/>
              </w:rPr>
              <w:t xml:space="preserve">No separate </w:t>
            </w:r>
            <w:r>
              <w:rPr>
                <w:rFonts w:eastAsiaTheme="minorEastAsia"/>
                <w:color w:val="FF0000"/>
                <w:sz w:val="10"/>
                <w:szCs w:val="10"/>
                <w:u w:val="single"/>
                <w:lang w:eastAsia="zh-CN"/>
              </w:rPr>
              <w:t>CFRA preamble</w:t>
            </w:r>
            <w:r>
              <w:rPr>
                <w:rFonts w:hint="eastAsia" w:eastAsiaTheme="minorEastAsia"/>
                <w:color w:val="FF0000"/>
                <w:sz w:val="10"/>
                <w:szCs w:val="10"/>
                <w:u w:val="single"/>
                <w:lang w:val="en-US" w:eastAsia="zh-CN"/>
              </w:rPr>
              <w:t>/RO</w:t>
            </w:r>
            <w:r>
              <w:rPr>
                <w:rFonts w:eastAsiaTheme="minorEastAsia"/>
                <w:color w:val="FF0000"/>
                <w:sz w:val="10"/>
                <w:szCs w:val="10"/>
                <w:u w:val="single"/>
                <w:lang w:eastAsia="zh-CN"/>
              </w:rPr>
              <w:t xml:space="preserve"> </w:t>
            </w:r>
            <w:r>
              <w:rPr>
                <w:rFonts w:hint="eastAsia" w:eastAsiaTheme="minorEastAsia"/>
                <w:color w:val="FF0000"/>
                <w:sz w:val="10"/>
                <w:szCs w:val="10"/>
                <w:u w:val="single"/>
                <w:lang w:val="en-US" w:eastAsia="zh-CN"/>
              </w:rPr>
              <w:t xml:space="preserve">for repetition of CFRA PUSCH </w:t>
            </w:r>
            <w:r>
              <w:rPr>
                <w:rFonts w:eastAsiaTheme="minorEastAsia"/>
                <w:color w:val="FF0000"/>
                <w:sz w:val="10"/>
                <w:szCs w:val="10"/>
                <w:u w:val="single"/>
                <w:lang w:eastAsia="zh-CN"/>
              </w:rPr>
              <w:t xml:space="preserve">is </w:t>
            </w:r>
            <w:r>
              <w:rPr>
                <w:rFonts w:hint="eastAsia" w:eastAsiaTheme="minorEastAsia"/>
                <w:color w:val="FF0000"/>
                <w:sz w:val="10"/>
                <w:szCs w:val="10"/>
                <w:u w:val="single"/>
                <w:lang w:val="en-US" w:eastAsia="zh-CN"/>
              </w:rPr>
              <w:t xml:space="preserve">introduced. </w:t>
            </w:r>
          </w:p>
          <w:p>
            <w:pPr>
              <w:numPr>
                <w:ilvl w:val="2"/>
                <w:numId w:val="26"/>
              </w:numPr>
              <w:tabs>
                <w:tab w:val="left" w:pos="840"/>
                <w:tab w:val="clear" w:pos="1260"/>
              </w:tabs>
              <w:spacing w:after="0"/>
              <w:rPr>
                <w:color w:val="FF0000"/>
                <w:sz w:val="10"/>
                <w:szCs w:val="10"/>
                <w:u w:val="single"/>
                <w:lang w:val="en-US" w:eastAsia="zh-CN"/>
              </w:rPr>
            </w:pPr>
            <w:r>
              <w:rPr>
                <w:rFonts w:hint="eastAsia"/>
                <w:color w:val="FF0000"/>
                <w:sz w:val="10"/>
                <w:szCs w:val="10"/>
                <w:u w:val="single"/>
                <w:lang w:val="en-US" w:eastAsia="zh-CN"/>
              </w:rPr>
              <w:t xml:space="preserve">No additional </w:t>
            </w:r>
            <w:r>
              <w:rPr>
                <w:rFonts w:eastAsia="等线"/>
                <w:color w:val="FF0000"/>
                <w:kern w:val="2"/>
                <w:sz w:val="10"/>
                <w:szCs w:val="11"/>
                <w:u w:val="single"/>
                <w:lang w:val="en-US" w:eastAsia="zh-CN"/>
              </w:rPr>
              <w:t xml:space="preserve">optimization specific for CFRA </w:t>
            </w:r>
            <w:r>
              <w:rPr>
                <w:rFonts w:hint="eastAsia" w:eastAsia="等线"/>
                <w:color w:val="FF0000"/>
                <w:kern w:val="2"/>
                <w:sz w:val="10"/>
                <w:szCs w:val="11"/>
                <w:u w:val="single"/>
                <w:lang w:val="en-US" w:eastAsia="zh-CN"/>
              </w:rPr>
              <w:t>PUSCH is considered</w:t>
            </w:r>
            <w:r>
              <w:rPr>
                <w:rFonts w:eastAsia="等线"/>
                <w:color w:val="FF0000"/>
                <w:kern w:val="2"/>
                <w:sz w:val="10"/>
                <w:szCs w:val="11"/>
                <w:u w:val="single"/>
                <w:lang w:val="en-US" w:eastAsia="zh-CN"/>
              </w:rPr>
              <w:t xml:space="preserve"> for CFRA PUSCH with repetition</w:t>
            </w:r>
            <w:r>
              <w:rPr>
                <w:rFonts w:hint="eastAsia" w:eastAsia="等线"/>
                <w:color w:val="FF0000"/>
                <w:kern w:val="2"/>
                <w:sz w:val="10"/>
                <w:szCs w:val="11"/>
                <w:u w:val="single"/>
                <w:lang w:val="en-US" w:eastAsia="zh-CN"/>
              </w:rPr>
              <w:t xml:space="preserve">. </w:t>
            </w:r>
          </w:p>
          <w:p>
            <w:pPr>
              <w:numPr>
                <w:ilvl w:val="1"/>
                <w:numId w:val="26"/>
              </w:numPr>
              <w:spacing w:after="0"/>
              <w:rPr>
                <w:color w:val="FF0000"/>
                <w:sz w:val="10"/>
                <w:szCs w:val="10"/>
                <w:u w:val="single"/>
                <w:lang w:val="en-US" w:eastAsia="zh-CN"/>
              </w:rPr>
            </w:pPr>
            <w:r>
              <w:rPr>
                <w:color w:val="FF0000"/>
                <w:sz w:val="10"/>
                <w:szCs w:val="10"/>
                <w:u w:val="single"/>
                <w:lang w:val="en-US" w:eastAsia="zh-CN"/>
              </w:rPr>
              <w:t>No additional RAN1 specification impact</w:t>
            </w:r>
          </w:p>
          <w:p>
            <w:pPr>
              <w:tabs>
                <w:tab w:val="left" w:pos="840"/>
              </w:tabs>
              <w:spacing w:after="0"/>
              <w:rPr>
                <w:color w:val="FF0000"/>
                <w:sz w:val="10"/>
                <w:szCs w:val="10"/>
                <w:u w:val="single"/>
                <w:lang w:val="en-US" w:eastAsia="zh-CN"/>
              </w:rPr>
            </w:pPr>
            <w:r>
              <w:rPr>
                <w:color w:val="FF0000"/>
                <w:sz w:val="10"/>
                <w:szCs w:val="10"/>
                <w:u w:val="single"/>
                <w:lang w:val="en-US" w:eastAsia="zh-CN"/>
              </w:rPr>
              <w:t>Note: UE reports Msg3 repetition capability after initial access</w:t>
            </w:r>
            <w:r>
              <w:rPr>
                <w:rFonts w:hint="eastAsia"/>
                <w:color w:val="FF0000"/>
                <w:sz w:val="10"/>
                <w:szCs w:val="10"/>
                <w:u w:val="single"/>
                <w:lang w:val="en-US" w:eastAsia="zh-CN"/>
              </w:rPr>
              <w:t xml:space="preserve">. </w:t>
            </w:r>
          </w:p>
          <w:p>
            <w:pPr>
              <w:spacing w:after="0"/>
              <w:rPr>
                <w:color w:val="FF0000"/>
                <w:sz w:val="10"/>
                <w:szCs w:val="10"/>
                <w:u w:val="single"/>
                <w:lang w:val="en-US" w:eastAsia="zh-CN"/>
              </w:rPr>
            </w:pPr>
            <w:r>
              <w:rPr>
                <w:color w:val="FF0000"/>
                <w:sz w:val="10"/>
                <w:szCs w:val="10"/>
                <w:u w:val="single"/>
                <w:lang w:val="en-US" w:eastAsia="zh-CN"/>
              </w:rPr>
              <w:t>Note: The working assumption can be confirmed only if no additional RAN1 specification impact nor optimization specific for CFRA PUSCH.</w:t>
            </w:r>
          </w:p>
          <w:p>
            <w:pPr>
              <w:spacing w:after="0"/>
              <w:rPr>
                <w:color w:val="FF0000"/>
                <w:sz w:val="10"/>
                <w:szCs w:val="10"/>
                <w:u w:val="single"/>
                <w:lang w:val="en-US" w:eastAsia="zh-CN"/>
              </w:rPr>
            </w:pPr>
          </w:p>
          <w:p>
            <w:pPr>
              <w:spacing w:after="0"/>
              <w:rPr>
                <w:color w:val="FF0000"/>
                <w:sz w:val="10"/>
                <w:szCs w:val="10"/>
                <w:highlight w:val="green"/>
                <w:u w:val="single"/>
                <w:lang w:val="en-US" w:eastAsia="zh-CN"/>
              </w:rPr>
            </w:pPr>
            <w:r>
              <w:rPr>
                <w:color w:val="FF0000"/>
                <w:sz w:val="10"/>
                <w:szCs w:val="10"/>
                <w:highlight w:val="green"/>
                <w:u w:val="single"/>
                <w:lang w:val="en-US" w:eastAsia="zh-CN"/>
              </w:rPr>
              <w:t>Agreement</w:t>
            </w:r>
          </w:p>
          <w:p>
            <w:pPr>
              <w:spacing w:after="0"/>
              <w:rPr>
                <w:color w:val="FF0000"/>
                <w:sz w:val="10"/>
                <w:szCs w:val="10"/>
                <w:u w:val="single"/>
                <w:lang w:val="en-US" w:eastAsia="zh-CN"/>
              </w:rPr>
            </w:pPr>
            <w:r>
              <w:rPr>
                <w:color w:val="FF0000"/>
                <w:sz w:val="10"/>
                <w:szCs w:val="10"/>
                <w:u w:val="single"/>
                <w:lang w:val="en-US" w:eastAsia="zh-CN"/>
              </w:rPr>
              <w:t xml:space="preserve">Regarding </w:t>
            </w:r>
            <w:r>
              <w:rPr>
                <w:color w:val="FF0000"/>
                <w:sz w:val="10"/>
                <w:szCs w:val="10"/>
                <w:u w:val="single"/>
              </w:rPr>
              <w:t xml:space="preserve">how a UE should interpret </w:t>
            </w:r>
            <w:r>
              <w:rPr>
                <w:color w:val="FF0000"/>
                <w:sz w:val="10"/>
                <w:szCs w:val="10"/>
                <w:u w:val="single"/>
                <w:shd w:val="clear" w:color="auto" w:fill="FFFFFF"/>
              </w:rPr>
              <w:t>MCS information field</w:t>
            </w:r>
            <w:r>
              <w:rPr>
                <w:color w:val="FF0000"/>
                <w:sz w:val="10"/>
                <w:szCs w:val="10"/>
                <w:u w:val="single"/>
              </w:rPr>
              <w:t> for indication of the number of repetitions for the case of CBRA</w:t>
            </w:r>
            <w:r>
              <w:rPr>
                <w:color w:val="FF0000"/>
                <w:sz w:val="10"/>
                <w:szCs w:val="10"/>
                <w:u w:val="single"/>
                <w:lang w:val="en-US" w:eastAsia="zh-CN"/>
              </w:rPr>
              <w:t>, Option 1 is supported.</w:t>
            </w:r>
          </w:p>
          <w:p>
            <w:pPr>
              <w:widowControl w:val="0"/>
              <w:numPr>
                <w:ilvl w:val="0"/>
                <w:numId w:val="15"/>
              </w:numPr>
              <w:spacing w:after="0"/>
              <w:rPr>
                <w:color w:val="FF0000"/>
                <w:sz w:val="10"/>
                <w:szCs w:val="10"/>
                <w:u w:val="single"/>
              </w:rPr>
            </w:pPr>
            <w:r>
              <w:rPr>
                <w:color w:val="FF0000"/>
                <w:sz w:val="10"/>
                <w:szCs w:val="10"/>
                <w:u w:val="single"/>
                <w:lang w:val="en-US" w:eastAsia="zh-CN"/>
              </w:rPr>
              <w:t xml:space="preserve"> </w:t>
            </w:r>
            <w:r>
              <w:rPr>
                <w:color w:val="FF0000"/>
                <w:sz w:val="10"/>
                <w:szCs w:val="10"/>
                <w:u w:val="single"/>
              </w:rPr>
              <w:t>When a UE requests Msg3</w:t>
            </w:r>
            <w:r>
              <w:rPr>
                <w:color w:val="FF0000"/>
                <w:sz w:val="10"/>
                <w:szCs w:val="10"/>
                <w:u w:val="single"/>
                <w:lang w:val="en-US" w:eastAsia="zh-CN"/>
              </w:rPr>
              <w:t xml:space="preserve"> </w:t>
            </w:r>
            <w:r>
              <w:rPr>
                <w:color w:val="FF0000"/>
                <w:sz w:val="10"/>
                <w:szCs w:val="10"/>
                <w:u w:val="single"/>
              </w:rPr>
              <w:t xml:space="preserve">repetition, the repurposed </w:t>
            </w:r>
            <w:r>
              <w:rPr>
                <w:color w:val="FF0000"/>
                <w:sz w:val="10"/>
                <w:szCs w:val="10"/>
                <w:u w:val="single"/>
                <w:lang w:val="en-US" w:eastAsia="zh-CN"/>
              </w:rPr>
              <w:t xml:space="preserve">MCS </w:t>
            </w:r>
            <w:r>
              <w:rPr>
                <w:color w:val="FF0000"/>
                <w:sz w:val="10"/>
                <w:szCs w:val="10"/>
                <w:u w:val="single"/>
              </w:rPr>
              <w:t>information field is applied. gNB schedules Msg3 with or without repetition for the UE requesting Msg3 repetition.</w:t>
            </w:r>
          </w:p>
          <w:p>
            <w:pPr>
              <w:widowControl w:val="0"/>
              <w:numPr>
                <w:ilvl w:val="1"/>
                <w:numId w:val="15"/>
              </w:numPr>
              <w:tabs>
                <w:tab w:val="left" w:pos="840"/>
              </w:tabs>
              <w:spacing w:after="0"/>
              <w:rPr>
                <w:color w:val="FF0000"/>
                <w:sz w:val="10"/>
                <w:szCs w:val="10"/>
                <w:u w:val="single"/>
              </w:rPr>
            </w:pPr>
            <w:r>
              <w:rPr>
                <w:color w:val="FF0000"/>
                <w:sz w:val="10"/>
                <w:szCs w:val="10"/>
                <w:u w:val="single"/>
              </w:rPr>
              <w:t xml:space="preserve">Repetition factor K=1 </w:t>
            </w:r>
            <w:r>
              <w:rPr>
                <w:color w:val="FF0000"/>
                <w:sz w:val="10"/>
                <w:szCs w:val="10"/>
                <w:u w:val="single"/>
                <w:lang w:val="en-US" w:eastAsia="zh-CN"/>
              </w:rPr>
              <w:t xml:space="preserve">is included in the four candidate repetition factors used for repetition indication. </w:t>
            </w:r>
          </w:p>
          <w:p>
            <w:pPr>
              <w:spacing w:after="0"/>
              <w:rPr>
                <w:color w:val="FF0000"/>
                <w:sz w:val="10"/>
                <w:szCs w:val="10"/>
                <w:u w:val="single"/>
                <w:lang w:val="en-US" w:eastAsia="zh-CN"/>
              </w:rPr>
            </w:pPr>
            <w:r>
              <w:rPr>
                <w:color w:val="FF0000"/>
                <w:sz w:val="10"/>
                <w:szCs w:val="10"/>
                <w:u w:val="single"/>
                <w:lang w:val="en-US" w:eastAsia="zh-CN"/>
              </w:rPr>
              <w:t>When the UE doesn’t request Msg3 repetition (including legacy UE), the legacy MCS information field is applied. gNB schedules Msg3 without repetition for the UE not requesting Msg3 repetition.</w:t>
            </w:r>
          </w:p>
        </w:tc>
      </w:tr>
    </w:tbl>
    <w:p>
      <w:pPr>
        <w:rPr>
          <w:lang w:val="en-US" w:eastAsia="zh-CN"/>
        </w:rPr>
      </w:pPr>
    </w:p>
    <w:p>
      <w:pPr>
        <w:rPr>
          <w:lang w:val="en-US" w:eastAsia="zh-CN"/>
        </w:rPr>
      </w:pPr>
      <w:r>
        <w:rPr>
          <w:rFonts w:hint="eastAsia"/>
          <w:lang w:val="en-US" w:eastAsia="zh-CN"/>
        </w:rPr>
        <w:t xml:space="preserve">We have already reached consensus regarding the candidate repetition factors according to Proposal-v1 for Issue#5 (pending for email approval) . So, please do NOT comment on this aspect anymore here. I will include the corresponding agreements once Proposal-v1 for Issue#5 is approved. </w:t>
      </w:r>
    </w:p>
    <w:p>
      <w:pPr>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val="en-US" w:eastAsia="ja-JP"/>
              </w:rPr>
            </w:pPr>
            <w:r>
              <w:rPr>
                <w:rFonts w:hint="eastAsia" w:eastAsia="MS Mincho"/>
                <w:lang w:val="en-US" w:eastAsia="ja-JP"/>
              </w:rPr>
              <w:t>S</w:t>
            </w:r>
            <w:r>
              <w:rPr>
                <w:rFonts w:eastAsia="MS Mincho"/>
                <w:lang w:val="en-US" w:eastAsia="ja-JP"/>
              </w:rPr>
              <w:t xml:space="preserve">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 w:author="오윤석/선임연구원/미래기술센터 C&amp;M표준(연)5G무선통신표준Task(yoonsuk.oh@lge.com)" w:date="2022-01-21T15:13:00Z"/>
        </w:trPr>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val="en-US" w:eastAsia="ja-JP"/>
              </w:rPr>
            </w:pPr>
            <w:r>
              <w:rPr>
                <w:rFonts w:eastAsia="MS Mincho"/>
                <w:lang w:val="en-US" w:eastAsia="ja-JP"/>
              </w:rPr>
              <w:t>Given that Proposal-v1 for Issue#5 is going to be agreed, we are OK with Proposal 1 for numberOfMsg3Repetitions.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Intel</w:t>
            </w:r>
          </w:p>
        </w:tc>
        <w:tc>
          <w:tcPr>
            <w:tcW w:w="8505" w:type="dxa"/>
            <w:shd w:val="clear" w:color="auto" w:fill="auto"/>
            <w:vAlign w:val="center"/>
          </w:tcPr>
          <w:p>
            <w:pPr>
              <w:rPr>
                <w:rFonts w:eastAsia="MS Mincho"/>
                <w:lang w:val="en-US" w:eastAsia="ja-JP"/>
              </w:rPr>
            </w:pPr>
            <w:r>
              <w:rPr>
                <w:rFonts w:eastAsia="MS Mincho"/>
                <w:lang w:val="en-US" w:eastAsia="ja-JP"/>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Xiaomi</w:t>
            </w:r>
          </w:p>
        </w:tc>
        <w:tc>
          <w:tcPr>
            <w:tcW w:w="8505" w:type="dxa"/>
            <w:shd w:val="clear" w:color="auto" w:fill="auto"/>
            <w:vAlign w:val="center"/>
          </w:tcPr>
          <w:p>
            <w:pPr>
              <w:rPr>
                <w:rFonts w:eastAsiaTheme="minorEastAsia"/>
                <w:lang w:val="en-US" w:eastAsia="zh-CN"/>
              </w:rPr>
            </w:pPr>
            <w:r>
              <w:rPr>
                <w:rFonts w:eastAsiaTheme="minorEastAsia"/>
                <w:lang w:val="en-US" w:eastAsia="zh-CN"/>
              </w:rPr>
              <w:t xml:space="preserve">One issue still needs to be clarified which we have mentioned </w:t>
            </w:r>
            <w:r>
              <w:rPr>
                <w:rFonts w:hint="eastAsia" w:eastAsiaTheme="minorEastAsia"/>
                <w:lang w:val="en-US" w:eastAsia="zh-CN"/>
              </w:rPr>
              <w:t>in</w:t>
            </w:r>
            <w:r>
              <w:rPr>
                <w:rFonts w:eastAsiaTheme="minorEastAsia"/>
                <w:lang w:val="en-US" w:eastAsia="zh-CN"/>
              </w:rPr>
              <w:t xml:space="preserve"> </w:t>
            </w:r>
            <w:r>
              <w:rPr>
                <w:rFonts w:hint="eastAsia" w:eastAsiaTheme="minorEastAsia"/>
                <w:lang w:val="en-US" w:eastAsia="zh-CN"/>
              </w:rPr>
              <w:t>the</w:t>
            </w:r>
            <w:r>
              <w:rPr>
                <w:rFonts w:eastAsiaTheme="minorEastAsia"/>
                <w:lang w:val="en-US" w:eastAsia="zh-CN"/>
              </w:rPr>
              <w:t xml:space="preserve"> discussion of </w:t>
            </w:r>
            <w:r>
              <w:rPr>
                <w:rFonts w:eastAsiaTheme="minorEastAsia"/>
                <w:b/>
                <w:lang w:val="en-US" w:eastAsia="zh-CN"/>
              </w:rPr>
              <w:t>Issue 2</w:t>
            </w:r>
            <w:r>
              <w:rPr>
                <w:rFonts w:eastAsiaTheme="minorEastAsia"/>
                <w:lang w:val="en-US" w:eastAsia="zh-CN"/>
              </w:rPr>
              <w:t>:</w:t>
            </w:r>
          </w:p>
          <w:p>
            <w:pPr>
              <w:rPr>
                <w:rFonts w:eastAsia="MS Mincho"/>
                <w:lang w:val="en-US" w:eastAsia="ja-JP"/>
              </w:rPr>
            </w:pPr>
            <w:r>
              <w:rPr>
                <w:rFonts w:eastAsiaTheme="minorEastAsia"/>
                <w:lang w:val="en-US" w:eastAsia="zh-CN"/>
              </w:rPr>
              <w:t xml:space="preserve">In the case of 4 candidate values configured by SIB1, whether </w:t>
            </w:r>
            <w:r>
              <w:rPr>
                <w:rFonts w:hint="eastAsia" w:eastAsiaTheme="minorEastAsia"/>
                <w:lang w:val="en-US" w:eastAsia="zh-CN"/>
              </w:rPr>
              <w:t>repetition</w:t>
            </w:r>
            <w:r>
              <w:rPr>
                <w:rFonts w:eastAsiaTheme="minorEastAsia"/>
                <w:lang w:val="en-US" w:eastAsia="zh-CN"/>
              </w:rPr>
              <w:t xml:space="preserve"> </w:t>
            </w:r>
            <w:r>
              <w:rPr>
                <w:rFonts w:hint="eastAsia" w:eastAsiaTheme="minorEastAsia"/>
                <w:lang w:val="en-US" w:eastAsia="zh-CN"/>
              </w:rPr>
              <w:t>factor</w:t>
            </w:r>
            <w:r>
              <w:rPr>
                <w:rFonts w:eastAsiaTheme="minorEastAsia"/>
                <w:lang w:val="en-US" w:eastAsia="zh-CN"/>
              </w:rPr>
              <w:t xml:space="preserve"> </w:t>
            </w:r>
            <w:r>
              <w:rPr>
                <w:rFonts w:hint="eastAsia" w:eastAsiaTheme="minorEastAsia"/>
                <w:lang w:val="en-US" w:eastAsia="zh-CN"/>
              </w:rPr>
              <w:t>K=</w:t>
            </w:r>
            <w:r>
              <w:rPr>
                <w:rFonts w:eastAsiaTheme="minorEastAsia"/>
                <w:lang w:val="en-US" w:eastAsia="zh-CN"/>
              </w:rPr>
              <w:t xml:space="preserve">1 </w:t>
            </w:r>
            <w:r>
              <w:rPr>
                <w:rFonts w:hint="eastAsia" w:eastAsiaTheme="minorEastAsia"/>
                <w:lang w:val="en-US" w:eastAsia="zh-CN"/>
              </w:rPr>
              <w:t>must</w:t>
            </w:r>
            <w:r>
              <w:rPr>
                <w:rFonts w:eastAsiaTheme="minorEastAsia"/>
                <w:lang w:val="en-US" w:eastAsia="zh-CN"/>
              </w:rPr>
              <w:t xml:space="preserve"> </w:t>
            </w:r>
            <w:r>
              <w:rPr>
                <w:rFonts w:hint="eastAsia" w:eastAsiaTheme="minorEastAsia"/>
                <w:lang w:val="en-US" w:eastAsia="zh-CN"/>
              </w:rPr>
              <w:t>be</w:t>
            </w:r>
            <w:r>
              <w:rPr>
                <w:rFonts w:eastAsiaTheme="minorEastAsia"/>
                <w:lang w:val="en-US" w:eastAsia="zh-CN"/>
              </w:rPr>
              <w:t xml:space="preserve"> in the set of 4 candidate values? If so, just as the reply to us given by FL in Section 2.2.1, K=1 needn’t to be configured by SIB1 anymore, and it should be always taken as a fixed value in the set of 4 candidate values. In this way, only three remaining values need to be selected from the set {</w:t>
            </w:r>
            <w:r>
              <w:rPr>
                <w:rFonts w:eastAsiaTheme="minorEastAsia"/>
                <w:u w:val="single"/>
                <w:lang w:eastAsia="zh-CN"/>
              </w:rPr>
              <w:t>2, 3, 4, 7, 8, 12</w:t>
            </w:r>
            <w:r>
              <w:rPr>
                <w:rFonts w:eastAsiaTheme="minorEastAsia"/>
                <w:u w:val="single"/>
                <w:lang w:val="en-US" w:eastAsia="zh-CN"/>
              </w:rPr>
              <w:t>, 16</w:t>
            </w:r>
            <w:r>
              <w:rPr>
                <w:rFonts w:eastAsiaTheme="minorEastAsia"/>
                <w:lang w:val="en-US" w:eastAsia="zh-CN"/>
              </w:rPr>
              <w:t>} and be further configured by SIB1.</w:t>
            </w:r>
            <w:r>
              <w:rPr>
                <w:rFonts w:hint="eastAsia" w:eastAsiaTheme="minor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color w:val="0000FF"/>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@All, Note that, the following agreement has been approved by email. </w:t>
            </w:r>
          </w:p>
          <w:p>
            <w:pPr>
              <w:spacing w:before="120" w:after="120" w:afterLines="50" w:line="280" w:lineRule="atLeast"/>
              <w:rPr>
                <w:b/>
                <w:bCs/>
                <w:shd w:val="clear" w:color="auto" w:fill="FFFFFF"/>
                <w:lang w:val="en-US" w:eastAsia="zh-CN"/>
              </w:rPr>
            </w:pPr>
            <w:r>
              <w:rPr>
                <w:rFonts w:hint="eastAsia" w:ascii="New York" w:hAnsi="New York"/>
                <w:b/>
                <w:bCs/>
                <w:highlight w:val="green"/>
                <w:lang w:val="en-US" w:eastAsia="zh-CN"/>
              </w:rPr>
              <w:t xml:space="preserve">Agreement </w:t>
            </w:r>
            <w:r>
              <w:rPr>
                <w:rFonts w:hint="eastAsia"/>
                <w:b/>
                <w:bCs/>
                <w:shd w:val="clear" w:color="auto" w:fill="FFFFFF"/>
                <w:lang w:val="en-US" w:eastAsia="zh-CN"/>
              </w:rPr>
              <w:t xml:space="preserve"> </w:t>
            </w:r>
          </w:p>
          <w:p>
            <w:pPr>
              <w:spacing w:before="120" w:after="120" w:afterLines="50" w:line="280" w:lineRule="atLeast"/>
              <w:rPr>
                <w:rFonts w:eastAsiaTheme="minorEastAsia"/>
                <w:color w:val="0000FF"/>
                <w:lang w:val="en-US" w:eastAsia="zh-CN"/>
              </w:rPr>
            </w:pPr>
            <w:r>
              <w:rPr>
                <w:rFonts w:hint="eastAsia"/>
                <w:shd w:val="clear" w:color="auto" w:fill="FFFFFF"/>
                <w:lang w:val="en-US" w:eastAsia="zh-CN"/>
              </w:rPr>
              <w:t xml:space="preserve">For the number of repetitions configured by numberOfMsg3Repetitions, support {1, 2, 3, 4, 7, 8, 12, 16}. </w:t>
            </w:r>
          </w:p>
          <w:p>
            <w:pPr>
              <w:rPr>
                <w:rFonts w:eastAsiaTheme="minorEastAsia"/>
                <w:color w:val="0000FF"/>
                <w:lang w:val="en-US" w:eastAsia="zh-CN"/>
              </w:rPr>
            </w:pPr>
            <w:r>
              <w:rPr>
                <w:rFonts w:hint="eastAsia" w:eastAsiaTheme="minorEastAsia"/>
                <w:color w:val="0000FF"/>
                <w:lang w:val="en-US" w:eastAsia="zh-CN"/>
              </w:rPr>
              <w:t xml:space="preserve">@Xiaomi, Strictly speaking, K=1 has to be included in the 4 candidate values according to the agreements. If gNB can choose not configure K=1, it means gNB cannot schedule Msg3 without repetition as long as UE requests Msg3 repetition. Considering the corresponding agreements have been captured in the </w:t>
            </w:r>
            <w:r>
              <w:rPr>
                <w:rFonts w:eastAsiaTheme="minorEastAsia"/>
                <w:color w:val="0000FF"/>
                <w:lang w:val="en-US" w:eastAsia="zh-CN"/>
              </w:rPr>
              <w:t>‘</w:t>
            </w:r>
            <w:r>
              <w:rPr>
                <w:rFonts w:hint="eastAsia" w:eastAsiaTheme="minorEastAsia"/>
                <w:color w:val="0000FF"/>
                <w:lang w:val="en-US" w:eastAsia="zh-CN"/>
              </w:rPr>
              <w:t>comment</w:t>
            </w:r>
            <w:r>
              <w:rPr>
                <w:rFonts w:eastAsiaTheme="minorEastAsia"/>
                <w:color w:val="0000FF"/>
                <w:lang w:val="en-US" w:eastAsia="zh-CN"/>
              </w:rPr>
              <w:t>’</w:t>
            </w:r>
            <w:r>
              <w:rPr>
                <w:rFonts w:hint="eastAsia" w:eastAsiaTheme="minorEastAsia"/>
                <w:color w:val="0000FF"/>
                <w:lang w:val="en-US" w:eastAsia="zh-CN"/>
              </w:rPr>
              <w:t xml:space="preserve"> column, we may no need to add more information to RAN2. </w:t>
            </w:r>
          </w:p>
          <w:p>
            <w:pPr>
              <w:spacing w:before="120" w:line="280" w:lineRule="atLeast"/>
              <w:rPr>
                <w:rFonts w:ascii="New York" w:hAnsi="New York"/>
                <w:highlight w:val="green"/>
                <w:lang w:val="en-US" w:eastAsia="zh-CN"/>
              </w:rPr>
            </w:pPr>
            <w:r>
              <w:rPr>
                <w:rFonts w:ascii="New York" w:hAnsi="New York"/>
                <w:b/>
                <w:bCs/>
                <w:highlight w:val="green"/>
                <w:lang w:val="en-US" w:eastAsia="zh-CN"/>
              </w:rPr>
              <w:t>Agreement</w:t>
            </w:r>
            <w:r>
              <w:rPr>
                <w:rFonts w:hint="eastAsia" w:ascii="New York" w:hAnsi="New York"/>
                <w:highlight w:val="green"/>
                <w:lang w:val="en-US" w:eastAsia="zh-CN"/>
              </w:rPr>
              <w:t xml:space="preserve"> </w:t>
            </w:r>
          </w:p>
          <w:p>
            <w:pPr>
              <w:spacing w:before="120" w:line="280" w:lineRule="atLeast"/>
              <w:rPr>
                <w:rFonts w:ascii="New York" w:hAnsi="New York"/>
                <w:lang w:val="en-US" w:eastAsia="zh-CN"/>
              </w:rPr>
            </w:pPr>
            <w:r>
              <w:rPr>
                <w:rFonts w:hint="eastAsia" w:ascii="New York" w:hAnsi="New York"/>
                <w:lang w:val="en-US" w:eastAsia="zh-CN"/>
              </w:rPr>
              <w:t xml:space="preserve">Regarding </w:t>
            </w:r>
            <w:r>
              <w:rPr>
                <w:rFonts w:ascii="New York" w:hAnsi="New York"/>
              </w:rPr>
              <w:t xml:space="preserve">how a UE should interpret </w:t>
            </w:r>
            <w:r>
              <w:rPr>
                <w:rFonts w:ascii="New York" w:hAnsi="New York"/>
                <w:color w:val="000000"/>
                <w:shd w:val="clear" w:color="auto" w:fill="FFFFFF"/>
              </w:rPr>
              <w:t>MCS information field</w:t>
            </w:r>
            <w:r>
              <w:rPr>
                <w:rFonts w:ascii="New York" w:hAnsi="New York"/>
              </w:rPr>
              <w:t xml:space="preserve"> for indication of the number of repetitions </w:t>
            </w:r>
            <w:r>
              <w:rPr>
                <w:rFonts w:ascii="New York" w:hAnsi="New York"/>
                <w:color w:val="FF0000"/>
                <w:u w:val="single"/>
              </w:rPr>
              <w:t>for the case of CBRA</w:t>
            </w:r>
            <w:r>
              <w:rPr>
                <w:rFonts w:hint="eastAsia" w:ascii="New York" w:hAnsi="New York"/>
                <w:lang w:val="en-US" w:eastAsia="zh-CN"/>
              </w:rPr>
              <w:t>, Option 1 is supported.</w:t>
            </w:r>
          </w:p>
          <w:p>
            <w:pPr>
              <w:widowControl w:val="0"/>
              <w:numPr>
                <w:ilvl w:val="0"/>
                <w:numId w:val="15"/>
              </w:numPr>
              <w:spacing w:before="120" w:line="280" w:lineRule="atLeast"/>
              <w:rPr>
                <w:rFonts w:ascii="New York" w:hAnsi="New York"/>
              </w:rPr>
            </w:pPr>
            <w:r>
              <w:rPr>
                <w:rFonts w:hint="eastAsia" w:ascii="New York" w:hAnsi="New York"/>
                <w:lang w:val="en-US" w:eastAsia="zh-CN"/>
              </w:rPr>
              <w:t xml:space="preserve"> </w:t>
            </w:r>
            <w:r>
              <w:rPr>
                <w:rFonts w:ascii="New York" w:hAnsi="New York"/>
              </w:rPr>
              <w:t>When a UE requests Msg3</w:t>
            </w:r>
            <w:r>
              <w:rPr>
                <w:rFonts w:hint="eastAsia" w:ascii="New York" w:hAnsi="New York"/>
                <w:lang w:val="en-US" w:eastAsia="zh-CN"/>
              </w:rPr>
              <w:t xml:space="preserve"> </w:t>
            </w:r>
            <w:r>
              <w:rPr>
                <w:rFonts w:ascii="New York" w:hAnsi="New York"/>
              </w:rPr>
              <w:t xml:space="preserve">repetition, the repurposed </w:t>
            </w:r>
            <w:r>
              <w:rPr>
                <w:rFonts w:hint="eastAsia" w:ascii="New York" w:hAnsi="New York"/>
                <w:lang w:val="en-US" w:eastAsia="zh-CN"/>
              </w:rPr>
              <w:t xml:space="preserve">MCS </w:t>
            </w:r>
            <w:r>
              <w:rPr>
                <w:rFonts w:ascii="New York" w:hAnsi="New York"/>
              </w:rPr>
              <w:t>information field is applied. gNB schedules Msg3 with or without repetition for the UE requesting Msg3 repetition.</w:t>
            </w:r>
          </w:p>
          <w:p>
            <w:pPr>
              <w:widowControl w:val="0"/>
              <w:numPr>
                <w:ilvl w:val="1"/>
                <w:numId w:val="15"/>
              </w:numPr>
              <w:tabs>
                <w:tab w:val="left" w:pos="840"/>
              </w:tabs>
              <w:spacing w:before="120" w:line="280" w:lineRule="atLeast"/>
              <w:rPr>
                <w:rFonts w:ascii="New York" w:hAnsi="New York"/>
              </w:rPr>
            </w:pPr>
            <w:r>
              <w:rPr>
                <w:rFonts w:ascii="New York" w:hAnsi="New York"/>
              </w:rPr>
              <w:t xml:space="preserve">Repetition factor </w:t>
            </w:r>
            <w:r>
              <w:rPr>
                <w:rFonts w:ascii="New York" w:hAnsi="New York"/>
                <w:highlight w:val="magenta"/>
              </w:rPr>
              <w:t xml:space="preserve">K=1 </w:t>
            </w:r>
            <w:r>
              <w:rPr>
                <w:rFonts w:hint="eastAsia" w:ascii="New York" w:hAnsi="New York"/>
                <w:highlight w:val="magenta"/>
                <w:lang w:val="en-US" w:eastAsia="zh-CN"/>
              </w:rPr>
              <w:t>is included</w:t>
            </w:r>
            <w:r>
              <w:rPr>
                <w:rFonts w:hint="eastAsia" w:ascii="New York" w:hAnsi="New York"/>
                <w:lang w:val="en-US" w:eastAsia="zh-CN"/>
              </w:rPr>
              <w:t xml:space="preserve"> in the four candidate repetition factors used for repetition indication. </w:t>
            </w:r>
          </w:p>
          <w:p>
            <w:pPr>
              <w:widowControl w:val="0"/>
              <w:numPr>
                <w:ilvl w:val="0"/>
                <w:numId w:val="15"/>
              </w:numPr>
              <w:spacing w:before="120" w:line="280" w:lineRule="atLeast"/>
              <w:rPr>
                <w:rFonts w:eastAsiaTheme="minorEastAsia"/>
                <w:lang w:val="en-US" w:eastAsia="zh-CN"/>
              </w:rPr>
            </w:pPr>
            <w:r>
              <w:rPr>
                <w:rFonts w:hint="eastAsia" w:ascii="New York" w:hAnsi="New York"/>
                <w:lang w:val="en-US" w:eastAsia="zh-CN"/>
              </w:rPr>
              <w:t>When the UE doesn’t request Msg3 repetition (including legacy UE), the legacy MCS information field is applied. gNB schedules Msg3 without repetition for the UE not requesting Msg3 repetition.</w:t>
            </w:r>
          </w:p>
          <w:p>
            <w:pPr>
              <w:rPr>
                <w:rFonts w:eastAsiaTheme="minorEastAsia"/>
                <w:color w:val="0000FF"/>
                <w:lang w:val="en-US" w:eastAsia="zh-CN"/>
              </w:rPr>
            </w:pPr>
          </w:p>
          <w:p>
            <w:pPr>
              <w:rPr>
                <w:rFonts w:eastAsiaTheme="minorEastAsia"/>
                <w:color w:val="0000FF"/>
                <w:lang w:val="en-US" w:eastAsia="zh-CN"/>
              </w:rPr>
            </w:pPr>
            <w:r>
              <w:rPr>
                <w:rFonts w:hint="eastAsia" w:eastAsiaTheme="minorEastAsia"/>
                <w:color w:val="0000FF"/>
                <w:lang w:val="en-US" w:eastAsia="zh-CN"/>
              </w:rPr>
              <w:t xml:space="preserve">On the other hand, if acceptable to all, we can add </w:t>
            </w:r>
            <w:r>
              <w:rPr>
                <w:rFonts w:eastAsiaTheme="minorEastAsia"/>
                <w:color w:val="0000FF"/>
                <w:lang w:val="en-US" w:eastAsia="zh-CN"/>
              </w:rPr>
              <w:t>‘</w:t>
            </w:r>
            <w:r>
              <w:rPr>
                <w:rFonts w:hint="eastAsia" w:eastAsia="等线"/>
                <w:color w:val="FF0000"/>
                <w:highlight w:val="yellow"/>
                <w:u w:val="single"/>
                <w:lang w:val="en-US" w:eastAsia="zh-CN"/>
              </w:rPr>
              <w:t>The number of repetition equal to 1 is always configured.</w:t>
            </w:r>
            <w:r>
              <w:rPr>
                <w:rFonts w:eastAsiaTheme="minorEastAsia"/>
                <w:color w:val="0000FF"/>
                <w:lang w:val="en-US" w:eastAsia="zh-CN"/>
              </w:rPr>
              <w:t>’</w:t>
            </w:r>
            <w:r>
              <w:rPr>
                <w:rFonts w:hint="eastAsia" w:eastAsiaTheme="minorEastAsia"/>
                <w:color w:val="0000FF"/>
                <w:lang w:val="en-US" w:eastAsia="zh-CN"/>
              </w:rPr>
              <w:t xml:space="preserve"> as follows. Companies are encouraged to provide your views about this aspect. </w:t>
            </w:r>
          </w:p>
          <w:p>
            <w:pPr>
              <w:rPr>
                <w:rFonts w:eastAsiaTheme="minorEastAsia"/>
                <w:lang w:val="en-US" w:eastAsia="zh-CN"/>
              </w:rPr>
            </w:pPr>
            <w:r>
              <w:rPr>
                <w:rFonts w:eastAsia="等线"/>
                <w:color w:val="000000"/>
                <w:lang w:val="en-US" w:eastAsia="zh-CN"/>
              </w:rPr>
              <w:t>‘</w:t>
            </w:r>
            <w:r>
              <w:rPr>
                <w:rFonts w:eastAsia="等线"/>
                <w:color w:val="000000"/>
              </w:rPr>
              <w:t xml:space="preserve">The number of repetitions for </w:t>
            </w:r>
            <w:r>
              <w:rPr>
                <w:rFonts w:eastAsia="等线"/>
                <w:color w:val="FF0000"/>
                <w:u w:val="single"/>
              </w:rPr>
              <w:t>PUSCH transmission scheduled by RAR UL grant and DCI format 0_0 with CRC scrambled by TC-RNTI</w:t>
            </w:r>
            <w:r>
              <w:rPr>
                <w:rFonts w:hint="eastAsia" w:eastAsia="等线"/>
                <w:color w:val="FF0000"/>
                <w:u w:val="single"/>
                <w:lang w:val="en-US" w:eastAsia="zh-CN"/>
              </w:rPr>
              <w:t xml:space="preserve">. </w:t>
            </w:r>
            <w:r>
              <w:rPr>
                <w:rFonts w:hint="eastAsia" w:eastAsia="等线"/>
                <w:color w:val="FF0000"/>
                <w:highlight w:val="yellow"/>
                <w:u w:val="single"/>
                <w:lang w:val="en-US" w:eastAsia="zh-CN"/>
              </w:rPr>
              <w:t>The number of repetition equal to 1 is always configured.</w:t>
            </w:r>
            <w:r>
              <w:rPr>
                <w:rFonts w:hint="eastAsia" w:eastAsia="等线"/>
                <w:color w:val="FF0000"/>
                <w:u w:val="single"/>
                <w:lang w:val="en-US" w:eastAsia="zh-CN"/>
              </w:rPr>
              <w:t xml:space="preserve"> </w:t>
            </w:r>
            <w:r>
              <w:rPr>
                <w:rFonts w:eastAsia="等线"/>
                <w:strike/>
                <w:color w:val="FF0000"/>
              </w:rPr>
              <w:t>Msg3 PUSCH repetition, including Msg3 initial transmission and Msg3 re-transmission.</w:t>
            </w:r>
            <w:r>
              <w:rPr>
                <w:rFonts w:hint="eastAsia" w:eastAsia="等线"/>
                <w:strike/>
                <w:color w:val="FF0000"/>
                <w:lang w:val="en-US" w:eastAsia="zh-CN"/>
              </w:rPr>
              <w:t xml:space="preserve"> </w:t>
            </w:r>
            <w:r>
              <w:rPr>
                <w:rFonts w:eastAsia="等线"/>
                <w:color w:val="FF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eastAsia="zh-CN"/>
              </w:rPr>
              <w:t>CATT</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Fine with the proposal. </w:t>
            </w:r>
          </w:p>
          <w:p>
            <w:pPr>
              <w:rPr>
                <w:rFonts w:eastAsiaTheme="minorEastAsia"/>
                <w:lang w:val="en-US" w:eastAsia="zh-CN"/>
              </w:rPr>
            </w:pPr>
            <w:r>
              <w:rPr>
                <w:rFonts w:hint="eastAsia" w:eastAsiaTheme="minorEastAsia"/>
                <w:lang w:val="en-US" w:eastAsia="zh-CN"/>
              </w:rPr>
              <w:t xml:space="preserve">We think the latest agreement in RAN1#107-e overrides the previous one in RAN1#106bis-e. No need to restrict/force the gNB to configure </w:t>
            </w:r>
            <w:r>
              <w:rPr>
                <w:rFonts w:eastAsiaTheme="minorEastAsia"/>
                <w:lang w:val="en-US" w:eastAsia="zh-CN"/>
              </w:rPr>
              <w:t>‘</w:t>
            </w:r>
            <w:r>
              <w:rPr>
                <w:rFonts w:hint="eastAsia" w:eastAsiaTheme="minorEastAsia"/>
                <w:lang w:val="en-US" w:eastAsia="zh-CN"/>
              </w:rPr>
              <w:t>K=1</w:t>
            </w:r>
            <w:r>
              <w:rPr>
                <w:rFonts w:eastAsiaTheme="minorEastAsia"/>
                <w:lang w:val="en-US" w:eastAsia="zh-CN"/>
              </w:rPr>
              <w:t>’</w:t>
            </w:r>
            <w:r>
              <w:rPr>
                <w:rFonts w:hint="eastAsia" w:eastAsiaTheme="minorEastAsia"/>
                <w:lang w:val="en-US" w:eastAsia="zh-CN"/>
              </w:rPr>
              <w:t xml:space="preserve"> into one of the 4 code points. It is not making things better.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color w:val="0000FF"/>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Based on the </w:t>
            </w:r>
            <w:r>
              <w:rPr>
                <w:rFonts w:hint="eastAsia" w:eastAsiaTheme="minorEastAsia"/>
                <w:color w:val="0000FF"/>
                <w:highlight w:val="magenta"/>
                <w:lang w:val="en-US" w:eastAsia="zh-CN"/>
              </w:rPr>
              <w:t xml:space="preserve">following </w:t>
            </w:r>
            <w:r>
              <w:rPr>
                <w:rFonts w:hint="eastAsia" w:eastAsiaTheme="minorEastAsia"/>
                <w:color w:val="0000FF"/>
                <w:lang w:val="en-US" w:eastAsia="zh-CN"/>
              </w:rPr>
              <w:t>agreements, it should be clear that 4 values should be configured. So, the suggestion from Xiaomi to only configure 3 values is not reasonable.</w:t>
            </w:r>
          </w:p>
          <w:p>
            <w:pPr>
              <w:spacing w:before="120" w:line="280" w:lineRule="atLeast"/>
              <w:rPr>
                <w:rFonts w:ascii="New York" w:hAnsi="New York"/>
                <w:b/>
                <w:highlight w:val="darkYellow"/>
                <w:shd w:val="clear" w:color="auto" w:fill="FFFFFF"/>
                <w:lang w:val="en-US" w:eastAsia="zh-CN"/>
              </w:rPr>
            </w:pPr>
            <w:r>
              <w:rPr>
                <w:rFonts w:ascii="New York" w:hAnsi="New York"/>
                <w:b/>
                <w:highlight w:val="darkYellow"/>
                <w:shd w:val="clear" w:color="auto" w:fill="FFFFFF"/>
                <w:lang w:val="en-US" w:eastAsia="zh-CN" w:bidi="ar"/>
              </w:rPr>
              <w:t xml:space="preserve">Working Assumption </w:t>
            </w:r>
          </w:p>
          <w:p>
            <w:pPr>
              <w:spacing w:before="120" w:line="280" w:lineRule="atLeast"/>
              <w:rPr>
                <w:rFonts w:ascii="New York" w:hAnsi="New York" w:eastAsia="New York"/>
                <w:b/>
                <w:lang w:val="en-US" w:eastAsia="zh-CN"/>
              </w:rPr>
            </w:pPr>
            <w:r>
              <w:rPr>
                <w:rFonts w:ascii="New York" w:hAnsi="New York"/>
                <w:b/>
                <w:shd w:val="clear" w:color="auto" w:fill="FFFFFF"/>
                <w:lang w:val="en-US" w:eastAsia="zh-CN" w:bidi="ar"/>
              </w:rPr>
              <w:t>Down-select only one from the following methods for indication of the number of repetitions of Msg3 initial transmission.</w:t>
            </w:r>
          </w:p>
          <w:p>
            <w:pPr>
              <w:numPr>
                <w:ilvl w:val="0"/>
                <w:numId w:val="11"/>
              </w:numPr>
              <w:tabs>
                <w:tab w:val="left" w:pos="720"/>
              </w:tabs>
              <w:spacing w:before="120" w:after="120" w:afterLines="50" w:line="254" w:lineRule="auto"/>
              <w:rPr>
                <w:rFonts w:ascii="New York" w:hAnsi="New York" w:eastAsia="New York"/>
                <w:b/>
                <w:lang w:val="en-US" w:eastAsia="zh-CN"/>
              </w:rPr>
            </w:pPr>
            <w:r>
              <w:rPr>
                <w:rFonts w:ascii="New York" w:hAnsi="New York" w:eastAsia="New York"/>
                <w:b/>
                <w:lang w:val="en-US" w:eastAsia="zh-CN"/>
              </w:rPr>
              <w:t xml:space="preserve">Alt 1: If TDRA information field is chosen, Option 2 is supported. </w:t>
            </w:r>
          </w:p>
          <w:p>
            <w:pPr>
              <w:numPr>
                <w:ilvl w:val="1"/>
                <w:numId w:val="11"/>
              </w:numPr>
              <w:tabs>
                <w:tab w:val="left" w:pos="1440"/>
              </w:tabs>
              <w:spacing w:before="120" w:after="120" w:afterLines="50" w:line="254" w:lineRule="auto"/>
              <w:rPr>
                <w:rFonts w:ascii="New York" w:hAnsi="New York" w:eastAsia="New York"/>
                <w:b/>
                <w:lang w:val="en-US" w:eastAsia="zh-CN"/>
              </w:rPr>
            </w:pPr>
            <w:r>
              <w:rPr>
                <w:rFonts w:ascii="New York" w:hAnsi="New York" w:eastAsia="New York"/>
                <w:b/>
                <w:lang w:val="en-US" w:eastAsia="zh-CN"/>
              </w:rPr>
              <w:t xml:space="preserve"> </w:t>
            </w:r>
            <w:r>
              <w:rPr>
                <w:rFonts w:ascii="New York" w:hAnsi="New York"/>
                <w:b/>
                <w:shd w:val="clear" w:color="auto" w:fill="FFFFFF"/>
                <w:lang w:val="en-US" w:eastAsia="zh-CN"/>
              </w:rPr>
              <w:t xml:space="preserve"> The candidate values for repetition factor could be chosen from {[1], 2, 3, 4, 7, 8, [12], [16]} </w:t>
            </w:r>
          </w:p>
          <w:p>
            <w:pPr>
              <w:numPr>
                <w:ilvl w:val="0"/>
                <w:numId w:val="11"/>
              </w:numPr>
              <w:tabs>
                <w:tab w:val="left" w:pos="720"/>
              </w:tabs>
              <w:spacing w:before="120" w:after="120" w:afterLines="50" w:line="254" w:lineRule="auto"/>
              <w:rPr>
                <w:rFonts w:ascii="New York" w:hAnsi="New York" w:eastAsia="New York"/>
                <w:b/>
                <w:lang w:val="en-US" w:eastAsia="zh-CN"/>
              </w:rPr>
            </w:pPr>
            <w:r>
              <w:rPr>
                <w:rFonts w:ascii="New York" w:hAnsi="New York" w:eastAsia="New York"/>
                <w:b/>
                <w:lang w:val="en-US" w:eastAsia="zh-CN"/>
              </w:rPr>
              <w:t xml:space="preserve">Alt 2: If MCS information </w:t>
            </w:r>
            <w:r>
              <w:rPr>
                <w:rFonts w:ascii="New York" w:hAnsi="New York"/>
                <w:b/>
                <w:shd w:val="clear" w:color="auto" w:fill="FFFFFF"/>
                <w:lang w:val="en-US" w:eastAsia="zh-CN"/>
              </w:rPr>
              <w:t xml:space="preserve">field is chosen, repurpose the MCS </w:t>
            </w:r>
            <w:r>
              <w:rPr>
                <w:rFonts w:ascii="New York" w:hAnsi="New York" w:eastAsia="New York"/>
                <w:b/>
                <w:lang w:val="en-US" w:eastAsia="zh-CN"/>
              </w:rPr>
              <w:t xml:space="preserve">information </w:t>
            </w:r>
            <w:r>
              <w:rPr>
                <w:rFonts w:ascii="New York" w:hAnsi="New York"/>
                <w:b/>
                <w:shd w:val="clear" w:color="auto" w:fill="FFFFFF"/>
                <w:lang w:val="en-US" w:eastAsia="zh-CN"/>
              </w:rPr>
              <w:t>field</w:t>
            </w:r>
            <w:r>
              <w:rPr>
                <w:rFonts w:ascii="New York" w:hAnsi="New York" w:eastAsia="New York"/>
                <w:b/>
                <w:lang w:val="en-US" w:eastAsia="zh-CN"/>
              </w:rPr>
              <w:t xml:space="preserve"> as follows.</w:t>
            </w:r>
          </w:p>
          <w:p>
            <w:pPr>
              <w:numPr>
                <w:ilvl w:val="1"/>
                <w:numId w:val="11"/>
              </w:numPr>
              <w:tabs>
                <w:tab w:val="left" w:pos="1440"/>
              </w:tabs>
              <w:spacing w:before="120" w:after="120" w:afterLines="50" w:line="254" w:lineRule="auto"/>
              <w:rPr>
                <w:rFonts w:ascii="New York" w:hAnsi="New York"/>
                <w:b/>
                <w:highlight w:val="magenta"/>
                <w:shd w:val="clear" w:color="auto" w:fill="FFFFFF"/>
                <w:lang w:val="en-US" w:eastAsia="zh-CN"/>
              </w:rPr>
            </w:pPr>
            <w:r>
              <w:rPr>
                <w:rFonts w:ascii="New York" w:hAnsi="New York"/>
                <w:b/>
                <w:highlight w:val="magenta"/>
                <w:shd w:val="clear" w:color="auto" w:fill="FFFFFF"/>
                <w:lang w:val="en-US" w:eastAsia="zh-CN"/>
              </w:rPr>
              <w:t xml:space="preserve">2 MSB bits of the MCS </w:t>
            </w:r>
            <w:r>
              <w:rPr>
                <w:rFonts w:ascii="New York" w:hAnsi="New York" w:eastAsia="New York"/>
                <w:b/>
                <w:highlight w:val="magenta"/>
                <w:lang w:val="en-US" w:eastAsia="zh-CN"/>
              </w:rPr>
              <w:t xml:space="preserve">information </w:t>
            </w:r>
            <w:r>
              <w:rPr>
                <w:rFonts w:ascii="New York" w:hAnsi="New York"/>
                <w:b/>
                <w:highlight w:val="magenta"/>
                <w:shd w:val="clear" w:color="auto" w:fill="FFFFFF"/>
                <w:lang w:val="en-US" w:eastAsia="zh-CN"/>
              </w:rPr>
              <w:t>field are used for selecting one repetition factor from a SIB1 configured set with 4 candidate values.</w:t>
            </w:r>
          </w:p>
          <w:p>
            <w:pPr>
              <w:numPr>
                <w:ilvl w:val="2"/>
                <w:numId w:val="11"/>
              </w:numPr>
              <w:tabs>
                <w:tab w:val="left" w:pos="2160"/>
              </w:tabs>
              <w:spacing w:before="120" w:after="120" w:afterLines="50" w:line="254" w:lineRule="auto"/>
              <w:rPr>
                <w:rFonts w:ascii="New York" w:hAnsi="New York"/>
                <w:b/>
                <w:shd w:val="clear" w:color="auto" w:fill="FFFFFF"/>
                <w:lang w:val="en-US" w:eastAsia="zh-CN"/>
              </w:rPr>
            </w:pPr>
            <w:r>
              <w:rPr>
                <w:rFonts w:ascii="New York" w:hAnsi="New York"/>
                <w:b/>
                <w:shd w:val="clear" w:color="auto" w:fill="FFFFFF"/>
                <w:lang w:val="en-US" w:eastAsia="zh-CN"/>
              </w:rPr>
              <w:t xml:space="preserve"> The set of candidate values for repetition factor could be chosen from {[1], 2, 3, 4, 7, 8, [12], [16]}</w:t>
            </w:r>
          </w:p>
          <w:p>
            <w:pPr>
              <w:spacing w:before="120" w:line="280" w:lineRule="atLeast"/>
              <w:rPr>
                <w:rFonts w:ascii="New York" w:hAnsi="New York" w:eastAsia="New York"/>
                <w:lang w:val="en-US"/>
              </w:rPr>
            </w:pPr>
            <w:r>
              <w:rPr>
                <w:rFonts w:ascii="New York" w:hAnsi="New York" w:eastAsia="New York"/>
                <w:b/>
                <w:lang w:val="en-US" w:eastAsia="zh-CN" w:bidi="ar"/>
              </w:rPr>
              <w:t>Note: Whether ‘1’ is included depends on the outcome of interpretation of the selected information field.</w:t>
            </w:r>
          </w:p>
          <w:p>
            <w:pPr>
              <w:tabs>
                <w:tab w:val="left" w:pos="720"/>
              </w:tabs>
              <w:spacing w:before="120" w:line="280" w:lineRule="atLeast"/>
              <w:rPr>
                <w:rFonts w:ascii="New York" w:hAnsi="New York"/>
                <w:b/>
                <w:bCs/>
                <w:highlight w:val="green"/>
                <w:lang w:val="en-US" w:eastAsia="zh-CN"/>
              </w:rPr>
            </w:pPr>
            <w:r>
              <w:rPr>
                <w:rFonts w:hint="eastAsia" w:ascii="New York" w:hAnsi="New York"/>
                <w:b/>
                <w:bCs/>
                <w:highlight w:val="green"/>
                <w:lang w:val="en-US" w:eastAsia="zh-CN"/>
              </w:rPr>
              <w:t>Agreement</w:t>
            </w:r>
          </w:p>
          <w:p>
            <w:pPr>
              <w:numPr>
                <w:ilvl w:val="0"/>
                <w:numId w:val="12"/>
              </w:numPr>
              <w:spacing w:before="120" w:line="280" w:lineRule="atLeast"/>
              <w:rPr>
                <w:rFonts w:ascii="New York" w:hAnsi="New York" w:eastAsia="New York"/>
                <w:bCs/>
                <w:lang w:val="en-US" w:eastAsia="zh-CN"/>
              </w:rPr>
            </w:pPr>
            <w:r>
              <w:rPr>
                <w:rFonts w:hint="eastAsia" w:ascii="New York" w:hAnsi="New York"/>
                <w:bCs/>
                <w:shd w:val="clear" w:color="auto" w:fill="FFFFFF"/>
                <w:lang w:val="en-US" w:eastAsia="zh-CN" w:bidi="ar"/>
              </w:rPr>
              <w:t>F</w:t>
            </w:r>
            <w:r>
              <w:rPr>
                <w:rFonts w:ascii="New York" w:hAnsi="New York"/>
                <w:bCs/>
                <w:shd w:val="clear" w:color="auto" w:fill="FFFFFF"/>
                <w:lang w:val="en-US" w:eastAsia="zh-CN" w:bidi="ar"/>
              </w:rPr>
              <w:t>or indication of the number of repetitions of Msg3 initial transmission</w:t>
            </w:r>
            <w:r>
              <w:rPr>
                <w:rFonts w:hint="eastAsia" w:ascii="New York" w:hAnsi="New York"/>
                <w:bCs/>
                <w:shd w:val="clear" w:color="auto" w:fill="FFFFFF"/>
                <w:lang w:val="en-US" w:eastAsia="zh-CN" w:bidi="ar"/>
              </w:rPr>
              <w:t xml:space="preserve">, </w:t>
            </w:r>
            <w:r>
              <w:rPr>
                <w:rFonts w:ascii="New York" w:hAnsi="New York" w:eastAsia="New York"/>
                <w:bCs/>
                <w:lang w:val="en-US" w:eastAsia="zh-CN"/>
              </w:rPr>
              <w:t xml:space="preserve">Alt </w:t>
            </w:r>
            <w:r>
              <w:rPr>
                <w:rFonts w:hint="eastAsia" w:ascii="New York" w:hAnsi="New York" w:eastAsia="New York"/>
                <w:bCs/>
                <w:lang w:val="en-US" w:eastAsia="zh-CN"/>
              </w:rPr>
              <w:t xml:space="preserve">2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2"/>
              </w:numPr>
              <w:spacing w:before="120" w:line="280" w:lineRule="atLeast"/>
              <w:rPr>
                <w:rFonts w:ascii="New York" w:hAnsi="New York"/>
                <w:lang w:val="en-US" w:eastAsia="zh-CN"/>
              </w:rPr>
            </w:pPr>
            <w:r>
              <w:rPr>
                <w:rFonts w:hint="eastAsia" w:ascii="New York" w:hAnsi="New York"/>
                <w:lang w:val="en-US" w:eastAsia="zh-CN"/>
              </w:rPr>
              <w:t xml:space="preserve">Four candidate MCS indexes can be configured by SIB1 for Msg3 initial transmission. </w:t>
            </w:r>
            <w:r>
              <w:rPr>
                <w:rFonts w:ascii="New York" w:hAnsi="New York"/>
                <w:lang w:val="en-US" w:eastAsia="zh-CN"/>
              </w:rPr>
              <w:t>MCS 0~3 are applied if the configuration is absent.</w:t>
            </w:r>
          </w:p>
          <w:p>
            <w:pPr>
              <w:numPr>
                <w:ilvl w:val="1"/>
                <w:numId w:val="12"/>
              </w:numPr>
              <w:spacing w:before="120" w:line="280" w:lineRule="atLeast"/>
              <w:rPr>
                <w:rFonts w:eastAsiaTheme="minorEastAsia"/>
                <w:lang w:val="en-US" w:eastAsia="zh-CN"/>
              </w:rPr>
            </w:pPr>
            <w:r>
              <w:rPr>
                <w:rFonts w:hint="eastAsia" w:ascii="New York" w:hAnsi="New York"/>
                <w:highlight w:val="magenta"/>
                <w:lang w:val="en-US" w:eastAsia="zh-CN"/>
              </w:rPr>
              <w:t>If the four candidate repetition factors are not configured, the default values are {1, 2, 3, 4}.</w:t>
            </w:r>
            <w:r>
              <w:rPr>
                <w:rFonts w:hint="eastAsia" w:ascii="New York" w:hAnsi="New York"/>
                <w:lang w:val="en-US" w:eastAsia="zh-CN"/>
              </w:rPr>
              <w:t xml:space="preserve"> </w:t>
            </w:r>
          </w:p>
          <w:p>
            <w:pPr>
              <w:rPr>
                <w:rFonts w:eastAsiaTheme="minorEastAsia"/>
                <w:color w:val="0000FF"/>
                <w:lang w:val="en-US" w:eastAsia="zh-CN"/>
              </w:rPr>
            </w:pPr>
          </w:p>
          <w:p>
            <w:pPr>
              <w:rPr>
                <w:rFonts w:ascii="New York" w:hAnsi="New York"/>
                <w:lang w:val="en-US" w:eastAsia="zh-CN"/>
              </w:rPr>
            </w:pPr>
            <w:r>
              <w:rPr>
                <w:rFonts w:hint="eastAsia" w:eastAsiaTheme="minorEastAsia"/>
                <w:color w:val="0000FF"/>
                <w:lang w:val="en-US" w:eastAsia="zh-CN"/>
              </w:rPr>
              <w:t xml:space="preserve">The point is whether we need to add one sentence to clarify </w:t>
            </w:r>
            <w:r>
              <w:rPr>
                <w:rFonts w:eastAsiaTheme="minorEastAsia"/>
                <w:color w:val="0000FF"/>
                <w:lang w:val="en-US" w:eastAsia="zh-CN"/>
              </w:rPr>
              <w:t>‘</w:t>
            </w:r>
            <w:r>
              <w:rPr>
                <w:rFonts w:hint="eastAsia" w:eastAsiaTheme="minorEastAsia"/>
                <w:color w:val="0000FF"/>
                <w:highlight w:val="yellow"/>
                <w:lang w:val="en-US" w:eastAsia="zh-CN"/>
              </w:rPr>
              <w:t>The number of repetition equal to 1 is always configured</w:t>
            </w:r>
            <w:r>
              <w:rPr>
                <w:rFonts w:hint="eastAsia" w:eastAsiaTheme="minorEastAsia"/>
                <w:color w:val="0000FF"/>
                <w:lang w:val="en-US" w:eastAsia="zh-CN"/>
              </w:rPr>
              <w:t>.</w:t>
            </w:r>
            <w:r>
              <w:rPr>
                <w:rFonts w:eastAsiaTheme="minorEastAsia"/>
                <w:color w:val="0000FF"/>
                <w:lang w:val="en-US" w:eastAsia="zh-CN"/>
              </w:rPr>
              <w:t>’</w:t>
            </w:r>
            <w:r>
              <w:rPr>
                <w:rFonts w:hint="eastAsia" w:eastAsiaTheme="minorEastAsia"/>
                <w:color w:val="0000FF"/>
                <w:lang w:val="en-US" w:eastAsia="zh-CN"/>
              </w:rPr>
              <w:t xml:space="preserve"> After a further check of previous agreements, it seems it doesn</w:t>
            </w:r>
            <w:r>
              <w:rPr>
                <w:rFonts w:eastAsiaTheme="minorEastAsia"/>
                <w:color w:val="0000FF"/>
                <w:lang w:val="en-US" w:eastAsia="zh-CN"/>
              </w:rPr>
              <w:t>’</w:t>
            </w:r>
            <w:r>
              <w:rPr>
                <w:rFonts w:hint="eastAsia" w:eastAsiaTheme="minorEastAsia"/>
                <w:color w:val="0000FF"/>
                <w:lang w:val="en-US" w:eastAsia="zh-CN"/>
              </w:rPr>
              <w:t xml:space="preserve">t restrict the gNB </w:t>
            </w:r>
            <w:r>
              <w:rPr>
                <w:rFonts w:hint="eastAsia" w:eastAsiaTheme="minorEastAsia"/>
                <w:b/>
                <w:bCs/>
                <w:color w:val="0000FF"/>
                <w:u w:val="single"/>
                <w:lang w:val="en-US" w:eastAsia="zh-CN"/>
              </w:rPr>
              <w:t>has to be able to</w:t>
            </w:r>
            <w:r>
              <w:rPr>
                <w:rFonts w:hint="eastAsia" w:eastAsiaTheme="minorEastAsia"/>
                <w:color w:val="0000FF"/>
                <w:lang w:val="en-US" w:eastAsia="zh-CN"/>
              </w:rPr>
              <w:t xml:space="preserve"> decide not schedule Msg3 repetition if UE requests. In this sense, FL thinks no further clarification is needed. </w:t>
            </w:r>
          </w:p>
          <w:p>
            <w:pPr>
              <w:spacing w:before="120" w:line="280" w:lineRule="atLeast"/>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pPr>
              <w:pStyle w:val="46"/>
              <w:numPr>
                <w:ilvl w:val="0"/>
                <w:numId w:val="47"/>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48"/>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49"/>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50"/>
              </w:numPr>
              <w:shd w:val="clear" w:color="auto" w:fill="FFFFFF"/>
              <w:spacing w:before="0" w:beforeAutospacing="0" w:after="0" w:afterAutospacing="0" w:line="315" w:lineRule="atLeast"/>
              <w:ind w:left="840"/>
              <w:rPr>
                <w:rFonts w:ascii="New York" w:hAnsi="New York"/>
                <w:color w:val="000000"/>
                <w:sz w:val="20"/>
                <w:szCs w:val="20"/>
                <w:highlight w:val="cyan"/>
              </w:rPr>
            </w:pPr>
            <w:r>
              <w:rPr>
                <w:rFonts w:ascii="New York" w:hAnsi="New York"/>
                <w:color w:val="000000"/>
                <w:sz w:val="20"/>
                <w:szCs w:val="20"/>
                <w:highlight w:val="cyan"/>
                <w:shd w:val="clear" w:color="auto" w:fill="FFFFFF"/>
              </w:rPr>
              <w:t xml:space="preserve">If Msg3 PUSCH repetition is </w:t>
            </w:r>
            <w:r>
              <w:rPr>
                <w:rFonts w:ascii="New York" w:hAnsi="New York"/>
                <w:color w:val="FF0000"/>
                <w:sz w:val="20"/>
                <w:szCs w:val="20"/>
                <w:highlight w:val="cyan"/>
                <w:shd w:val="clear" w:color="auto" w:fill="FFFFFF"/>
              </w:rPr>
              <w:t xml:space="preserve">requested </w:t>
            </w:r>
            <w:r>
              <w:rPr>
                <w:rFonts w:ascii="New York" w:hAnsi="New York"/>
                <w:strike/>
                <w:color w:val="FF0000"/>
                <w:sz w:val="20"/>
                <w:szCs w:val="20"/>
                <w:highlight w:val="cyan"/>
                <w:shd w:val="clear" w:color="auto" w:fill="FFFFFF"/>
              </w:rPr>
              <w:t xml:space="preserve">triggered </w:t>
            </w:r>
            <w:r>
              <w:rPr>
                <w:rFonts w:ascii="New York" w:hAnsi="New York"/>
                <w:color w:val="000000"/>
                <w:sz w:val="20"/>
                <w:szCs w:val="20"/>
                <w:highlight w:val="cyan"/>
                <w:shd w:val="clear" w:color="auto" w:fill="FFFFFF"/>
              </w:rPr>
              <w:t xml:space="preserve">by UE, </w:t>
            </w:r>
            <w:r>
              <w:rPr>
                <w:rFonts w:ascii="New York" w:hAnsi="New York"/>
                <w:color w:val="FF0000"/>
                <w:sz w:val="20"/>
                <w:szCs w:val="20"/>
                <w:highlight w:val="cyan"/>
                <w:shd w:val="clear" w:color="auto" w:fill="FFFFFF"/>
              </w:rPr>
              <w:t>gNB decides whether to schedule Msg3 PUSCH repetition or not. If scheduled,</w:t>
            </w:r>
            <w:r>
              <w:rPr>
                <w:rFonts w:ascii="New York" w:hAnsi="New York"/>
                <w:color w:val="000000"/>
                <w:sz w:val="20"/>
                <w:szCs w:val="20"/>
                <w:highlight w:val="cyan"/>
                <w:shd w:val="clear" w:color="auto" w:fill="FFFFFF"/>
              </w:rPr>
              <w:t xml:space="preserve"> gNB decides the number of repetitions for Msg3 PUSCH 3 (re)-transmission.  </w:t>
            </w:r>
          </w:p>
          <w:p>
            <w:pPr>
              <w:pStyle w:val="46"/>
              <w:numPr>
                <w:ilvl w:val="0"/>
                <w:numId w:val="50"/>
              </w:numPr>
              <w:shd w:val="clear" w:color="auto" w:fill="FFFFFF"/>
              <w:spacing w:before="0" w:beforeAutospacing="0" w:after="0" w:afterAutospacing="0" w:line="315" w:lineRule="atLeast"/>
              <w:ind w:left="840"/>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50"/>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tabs>
                <w:tab w:val="left" w:pos="840"/>
              </w:tabs>
              <w:spacing w:before="120" w:line="280" w:lineRule="atLeast"/>
              <w:rPr>
                <w:rFonts w:ascii="New York" w:hAnsi="New York"/>
                <w:lang w:val="en-US" w:eastAsia="zh-CN"/>
              </w:rPr>
            </w:pPr>
          </w:p>
          <w:p>
            <w:pPr>
              <w:rPr>
                <w:rFonts w:eastAsiaTheme="minorEastAsia"/>
                <w:color w:val="0000FF"/>
                <w:lang w:val="en-US" w:eastAsia="zh-CN"/>
              </w:rPr>
            </w:pPr>
            <w:r>
              <w:rPr>
                <w:rFonts w:hint="eastAsia" w:eastAsiaTheme="minorEastAsia"/>
                <w:color w:val="0000FF"/>
                <w:lang w:val="en-US" w:eastAsia="zh-CN"/>
              </w:rPr>
              <w:t xml:space="preserve">Given the RRC parameter </w:t>
            </w:r>
            <w:r>
              <w:rPr>
                <w:rFonts w:hint="eastAsia" w:eastAsiaTheme="minorEastAsia"/>
                <w:i/>
                <w:iCs/>
                <w:color w:val="0000FF"/>
                <w:lang w:val="en-US" w:eastAsia="zh-CN"/>
              </w:rPr>
              <w:t xml:space="preserve">numberOfMsg3Repetitions </w:t>
            </w:r>
            <w:r>
              <w:rPr>
                <w:rFonts w:hint="eastAsia" w:eastAsiaTheme="minorEastAsia"/>
                <w:color w:val="0000FF"/>
                <w:lang w:val="en-US" w:eastAsia="zh-CN"/>
              </w:rPr>
              <w:t xml:space="preserve">is not included in the final LS to RAN2 in RAN1#107-e, it seems more appropriate to change the proposal as follows, and remove the change marks (the contents in the table is the same as before). </w:t>
            </w:r>
          </w:p>
          <w:p>
            <w:pPr>
              <w:rPr>
                <w:b/>
                <w:bCs/>
                <w:i/>
                <w:iCs/>
                <w:color w:val="FF0000"/>
                <w:shd w:val="clear" w:color="auto" w:fill="FFFFFF"/>
                <w:lang w:val="en-US" w:eastAsia="zh-CN"/>
              </w:rPr>
            </w:pPr>
            <w:r>
              <w:rPr>
                <w:rFonts w:hint="eastAsia"/>
                <w:b/>
                <w:bCs/>
                <w:i/>
                <w:iCs/>
                <w:shd w:val="clear" w:color="auto" w:fill="FFFFFF"/>
                <w:lang w:val="en-US" w:eastAsia="zh-CN"/>
              </w:rPr>
              <w:t xml:space="preserve">Proposal 1-v1: </w:t>
            </w:r>
            <w:r>
              <w:rPr>
                <w:rFonts w:hint="eastAsia"/>
                <w:b/>
                <w:bCs/>
                <w:i/>
                <w:iCs/>
                <w:strike/>
                <w:color w:val="FF0000"/>
                <w:shd w:val="clear" w:color="auto" w:fill="FFFFFF"/>
                <w:lang w:val="en-US" w:eastAsia="zh-CN"/>
              </w:rPr>
              <w:t xml:space="preserve">Adopt the following revisions for the RRC parameter numberOfMsg3Repetitions. </w:t>
            </w:r>
            <w:r>
              <w:rPr>
                <w:rFonts w:hint="eastAsia"/>
                <w:b/>
                <w:bCs/>
                <w:i/>
                <w:iCs/>
                <w:color w:val="FF0000"/>
                <w:shd w:val="clear" w:color="auto" w:fill="FFFFFF"/>
                <w:lang w:val="en-US" w:eastAsia="zh-CN"/>
              </w:rPr>
              <w:t xml:space="preserve">Introduce the following the RRC parameter for indication of the number of repetitions for PUSCH repetition scheduled by RAR UL grant and DCI format 0_0 with CRC scrambled by TC-RNTI. </w:t>
            </w:r>
          </w:p>
          <w:tbl>
            <w:tblPr>
              <w:tblStyle w:val="50"/>
              <w:tblW w:w="8155" w:type="dxa"/>
              <w:tblInd w:w="0" w:type="dxa"/>
              <w:tblLayout w:type="fixed"/>
              <w:tblCellMar>
                <w:top w:w="0" w:type="dxa"/>
                <w:left w:w="108" w:type="dxa"/>
                <w:bottom w:w="0" w:type="dxa"/>
                <w:right w:w="108" w:type="dxa"/>
              </w:tblCellMar>
            </w:tblPr>
            <w:tblGrid>
              <w:gridCol w:w="425"/>
              <w:gridCol w:w="451"/>
              <w:gridCol w:w="564"/>
              <w:gridCol w:w="464"/>
              <w:gridCol w:w="778"/>
              <w:gridCol w:w="648"/>
              <w:gridCol w:w="445"/>
              <w:gridCol w:w="570"/>
              <w:gridCol w:w="644"/>
              <w:gridCol w:w="564"/>
              <w:gridCol w:w="2602"/>
            </w:tblGrid>
            <w:tr>
              <w:tblPrEx>
                <w:tblCellMar>
                  <w:top w:w="0" w:type="dxa"/>
                  <w:left w:w="108" w:type="dxa"/>
                  <w:bottom w:w="0" w:type="dxa"/>
                  <w:right w:w="108" w:type="dxa"/>
                </w:tblCellMar>
              </w:tblPrEx>
              <w:trPr>
                <w:trHeight w:val="893" w:hRule="atLeast"/>
              </w:trPr>
              <w:tc>
                <w:tcPr>
                  <w:tcW w:w="425" w:type="dxa"/>
                  <w:tcBorders>
                    <w:top w:val="single" w:color="auto" w:sz="4" w:space="0"/>
                    <w:left w:val="single" w:color="auto" w:sz="4" w:space="0"/>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WI code</w:t>
                  </w:r>
                </w:p>
              </w:tc>
              <w:tc>
                <w:tcPr>
                  <w:tcW w:w="451"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Sub-feature group</w:t>
                  </w:r>
                </w:p>
              </w:tc>
              <w:tc>
                <w:tcPr>
                  <w:tcW w:w="564"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Parameter name in the spec</w:t>
                  </w:r>
                </w:p>
              </w:tc>
              <w:tc>
                <w:tcPr>
                  <w:tcW w:w="464"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New or existing?</w:t>
                  </w:r>
                </w:p>
              </w:tc>
              <w:tc>
                <w:tcPr>
                  <w:tcW w:w="77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Description</w:t>
                  </w:r>
                </w:p>
              </w:tc>
              <w:tc>
                <w:tcPr>
                  <w:tcW w:w="64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Value range</w:t>
                  </w:r>
                </w:p>
              </w:tc>
              <w:tc>
                <w:tcPr>
                  <w:tcW w:w="445"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Default value aspect</w:t>
                  </w:r>
                </w:p>
              </w:tc>
              <w:tc>
                <w:tcPr>
                  <w:tcW w:w="570"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Per (UE, cell, TRP, …)</w:t>
                  </w:r>
                </w:p>
              </w:tc>
              <w:tc>
                <w:tcPr>
                  <w:tcW w:w="644"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 xml:space="preserve">UE-specific or </w:t>
                  </w:r>
                </w:p>
                <w:p>
                  <w:pPr>
                    <w:rPr>
                      <w:rFonts w:ascii="Arial" w:hAnsi="Arial" w:eastAsia="等线" w:cs="Arial"/>
                      <w:b/>
                      <w:bCs/>
                      <w:color w:val="CCE8CF"/>
                      <w:sz w:val="10"/>
                      <w:szCs w:val="10"/>
                    </w:rPr>
                  </w:pPr>
                  <w:r>
                    <w:rPr>
                      <w:rFonts w:ascii="Arial" w:hAnsi="Arial" w:eastAsia="等线" w:cs="Arial"/>
                      <w:b/>
                      <w:bCs/>
                      <w:color w:val="CCE8CF"/>
                      <w:sz w:val="10"/>
                      <w:szCs w:val="10"/>
                    </w:rPr>
                    <w:t>Cell-specific</w:t>
                  </w:r>
                </w:p>
              </w:tc>
              <w:tc>
                <w:tcPr>
                  <w:tcW w:w="564"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Specification</w:t>
                  </w:r>
                </w:p>
              </w:tc>
              <w:tc>
                <w:tcPr>
                  <w:tcW w:w="2602"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Comment</w:t>
                  </w:r>
                </w:p>
              </w:tc>
            </w:tr>
            <w:tr>
              <w:tblPrEx>
                <w:tblCellMar>
                  <w:top w:w="0" w:type="dxa"/>
                  <w:left w:w="108" w:type="dxa"/>
                  <w:bottom w:w="0" w:type="dxa"/>
                  <w:right w:w="108" w:type="dxa"/>
                </w:tblCellMar>
              </w:tblPrEx>
              <w:trPr>
                <w:trHeight w:val="7609" w:hRule="atLeast"/>
              </w:trPr>
              <w:tc>
                <w:tcPr>
                  <w:tcW w:w="425" w:type="dxa"/>
                  <w:tcBorders>
                    <w:top w:val="nil"/>
                    <w:left w:val="single" w:color="auto" w:sz="4" w:space="0"/>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NR_cov_enh-Core</w:t>
                  </w:r>
                </w:p>
              </w:tc>
              <w:tc>
                <w:tcPr>
                  <w:tcW w:w="451"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Type A PUSCH repetitions for Msg3</w:t>
                  </w:r>
                </w:p>
              </w:tc>
              <w:tc>
                <w:tcPr>
                  <w:tcW w:w="564"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numberOfMsg3Repetitions</w:t>
                  </w:r>
                </w:p>
              </w:tc>
              <w:tc>
                <w:tcPr>
                  <w:tcW w:w="464"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new</w:t>
                  </w:r>
                </w:p>
              </w:tc>
              <w:tc>
                <w:tcPr>
                  <w:tcW w:w="778"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The number of repetitions for PUSCH transmission scheduled by RAR UL grant and DCI format 0_0 with CRC scrambled by TC-RNTI</w:t>
                  </w:r>
                </w:p>
              </w:tc>
              <w:tc>
                <w:tcPr>
                  <w:tcW w:w="648" w:type="dxa"/>
                  <w:tcBorders>
                    <w:top w:val="nil"/>
                    <w:left w:val="nil"/>
                    <w:bottom w:val="nil"/>
                    <w:right w:val="single" w:color="auto" w:sz="4" w:space="0"/>
                  </w:tcBorders>
                  <w:shd w:val="clear" w:color="auto" w:fill="auto"/>
                  <w:vAlign w:val="center"/>
                </w:tcPr>
                <w:p>
                  <w:pPr>
                    <w:spacing w:after="0"/>
                    <w:rPr>
                      <w:rFonts w:eastAsia="等线"/>
                      <w:sz w:val="10"/>
                      <w:szCs w:val="10"/>
                      <w:highlight w:val="yellow"/>
                      <w:lang w:val="en-US" w:eastAsia="zh-CN"/>
                    </w:rPr>
                  </w:pPr>
                  <w:r>
                    <w:rPr>
                      <w:sz w:val="10"/>
                      <w:szCs w:val="10"/>
                    </w:rPr>
                    <w:t>SEQUENCE (SIZE (4)) OF INTEGER (1,2, 3, 4, 7, 8, 12</w:t>
                  </w:r>
                  <w:r>
                    <w:rPr>
                      <w:sz w:val="10"/>
                      <w:szCs w:val="10"/>
                      <w:lang w:val="en-US" w:eastAsia="zh-CN"/>
                    </w:rPr>
                    <w:t>, 16</w:t>
                  </w:r>
                  <w:r>
                    <w:rPr>
                      <w:sz w:val="10"/>
                      <w:szCs w:val="10"/>
                    </w:rPr>
                    <w:t>)</w:t>
                  </w:r>
                </w:p>
              </w:tc>
              <w:tc>
                <w:tcPr>
                  <w:tcW w:w="445" w:type="dxa"/>
                  <w:tcBorders>
                    <w:top w:val="nil"/>
                    <w:left w:val="nil"/>
                    <w:bottom w:val="nil"/>
                    <w:right w:val="single" w:color="auto" w:sz="4" w:space="0"/>
                  </w:tcBorders>
                  <w:shd w:val="clear" w:color="auto" w:fill="auto"/>
                  <w:vAlign w:val="center"/>
                </w:tcPr>
                <w:p>
                  <w:pPr>
                    <w:spacing w:after="0"/>
                    <w:rPr>
                      <w:rFonts w:eastAsia="等线"/>
                      <w:sz w:val="10"/>
                      <w:szCs w:val="10"/>
                    </w:rPr>
                  </w:pPr>
                  <w:r>
                    <w:rPr>
                      <w:sz w:val="10"/>
                      <w:szCs w:val="10"/>
                    </w:rPr>
                    <w:t>{1, 2, 3, 4}</w:t>
                  </w:r>
                </w:p>
              </w:tc>
              <w:tc>
                <w:tcPr>
                  <w:tcW w:w="570" w:type="dxa"/>
                  <w:tcBorders>
                    <w:top w:val="nil"/>
                    <w:left w:val="nil"/>
                    <w:bottom w:val="nil"/>
                    <w:right w:val="single" w:color="auto" w:sz="4" w:space="0"/>
                  </w:tcBorders>
                  <w:shd w:val="clear" w:color="auto" w:fill="auto"/>
                  <w:vAlign w:val="center"/>
                </w:tcPr>
                <w:p>
                  <w:pPr>
                    <w:spacing w:after="0"/>
                    <w:rPr>
                      <w:rFonts w:eastAsia="等线"/>
                      <w:sz w:val="10"/>
                      <w:szCs w:val="10"/>
                      <w:highlight w:val="yellow"/>
                    </w:rPr>
                  </w:pPr>
                  <w:r>
                    <w:rPr>
                      <w:sz w:val="10"/>
                      <w:szCs w:val="10"/>
                    </w:rPr>
                    <w:t>RACH-ConfigCommon</w:t>
                  </w:r>
                </w:p>
              </w:tc>
              <w:tc>
                <w:tcPr>
                  <w:tcW w:w="644"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Cell-specific</w:t>
                  </w:r>
                </w:p>
              </w:tc>
              <w:tc>
                <w:tcPr>
                  <w:tcW w:w="564"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38.331</w:t>
                  </w:r>
                </w:p>
              </w:tc>
              <w:tc>
                <w:tcPr>
                  <w:tcW w:w="2602" w:type="dxa"/>
                  <w:tcBorders>
                    <w:top w:val="nil"/>
                    <w:left w:val="nil"/>
                    <w:bottom w:val="nil"/>
                    <w:right w:val="single" w:color="auto" w:sz="4" w:space="0"/>
                  </w:tcBorders>
                  <w:shd w:val="clear" w:color="auto" w:fill="auto"/>
                  <w:vAlign w:val="center"/>
                </w:tcPr>
                <w:p>
                  <w:pPr>
                    <w:spacing w:after="0"/>
                    <w:rPr>
                      <w:bCs/>
                      <w:sz w:val="10"/>
                      <w:szCs w:val="10"/>
                      <w:highlight w:val="darkYellow"/>
                      <w:shd w:val="clear" w:color="auto" w:fill="FFFFFF"/>
                    </w:rPr>
                  </w:pPr>
                  <w:r>
                    <w:rPr>
                      <w:bCs/>
                      <w:sz w:val="10"/>
                      <w:szCs w:val="10"/>
                      <w:highlight w:val="darkYellow"/>
                      <w:shd w:val="clear" w:color="auto" w:fill="FFFFFF"/>
                      <w:lang w:bidi="ar"/>
                    </w:rPr>
                    <w:t xml:space="preserve">Working Assumption </w:t>
                  </w:r>
                </w:p>
                <w:p>
                  <w:pPr>
                    <w:spacing w:after="0"/>
                    <w:rPr>
                      <w:rFonts w:eastAsia="New York"/>
                      <w:bCs/>
                      <w:sz w:val="10"/>
                      <w:szCs w:val="10"/>
                    </w:rPr>
                  </w:pPr>
                  <w:r>
                    <w:rPr>
                      <w:bCs/>
                      <w:sz w:val="10"/>
                      <w:szCs w:val="10"/>
                      <w:shd w:val="clear" w:color="auto" w:fill="FFFFFF"/>
                      <w:lang w:bidi="ar"/>
                    </w:rPr>
                    <w:t>Down-select only one from the following methods for indication of the number of repetitions of Msg3 initial transmission.</w:t>
                  </w:r>
                </w:p>
                <w:p>
                  <w:pPr>
                    <w:numPr>
                      <w:ilvl w:val="0"/>
                      <w:numId w:val="11"/>
                    </w:numPr>
                    <w:tabs>
                      <w:tab w:val="left" w:pos="720"/>
                    </w:tabs>
                    <w:spacing w:after="0"/>
                    <w:rPr>
                      <w:rFonts w:eastAsia="New York"/>
                      <w:bCs/>
                      <w:sz w:val="10"/>
                      <w:szCs w:val="10"/>
                    </w:rPr>
                  </w:pPr>
                  <w:r>
                    <w:rPr>
                      <w:rFonts w:eastAsia="New York"/>
                      <w:bCs/>
                      <w:sz w:val="10"/>
                      <w:szCs w:val="10"/>
                    </w:rPr>
                    <w:t xml:space="preserve">Alt 1: If TDRA information field is chosen, Option 2 is supported. </w:t>
                  </w:r>
                </w:p>
                <w:p>
                  <w:pPr>
                    <w:numPr>
                      <w:ilvl w:val="1"/>
                      <w:numId w:val="11"/>
                    </w:numPr>
                    <w:tabs>
                      <w:tab w:val="left" w:pos="1440"/>
                    </w:tabs>
                    <w:spacing w:after="0"/>
                    <w:rPr>
                      <w:rFonts w:eastAsia="New York"/>
                      <w:bCs/>
                      <w:sz w:val="10"/>
                      <w:szCs w:val="10"/>
                    </w:rPr>
                  </w:pPr>
                  <w:r>
                    <w:rPr>
                      <w:rFonts w:eastAsia="New York"/>
                      <w:bCs/>
                      <w:sz w:val="10"/>
                      <w:szCs w:val="10"/>
                    </w:rPr>
                    <w:t xml:space="preserve"> </w:t>
                  </w:r>
                  <w:r>
                    <w:rPr>
                      <w:bCs/>
                      <w:sz w:val="10"/>
                      <w:szCs w:val="10"/>
                      <w:shd w:val="clear" w:color="auto" w:fill="FFFFFF"/>
                    </w:rPr>
                    <w:t xml:space="preserve"> The candidate values for repetition factor could be chosen from {[1], 2, 3, 4, 7, 8, [12], [16]} </w:t>
                  </w:r>
                </w:p>
                <w:p>
                  <w:pPr>
                    <w:numPr>
                      <w:ilvl w:val="0"/>
                      <w:numId w:val="11"/>
                    </w:numPr>
                    <w:tabs>
                      <w:tab w:val="left" w:pos="720"/>
                    </w:tabs>
                    <w:spacing w:after="0"/>
                    <w:rPr>
                      <w:rFonts w:eastAsia="New York"/>
                      <w:bCs/>
                      <w:sz w:val="10"/>
                      <w:szCs w:val="10"/>
                    </w:rPr>
                  </w:pPr>
                  <w:r>
                    <w:rPr>
                      <w:rFonts w:eastAsia="New York"/>
                      <w:bCs/>
                      <w:sz w:val="10"/>
                      <w:szCs w:val="10"/>
                    </w:rPr>
                    <w:t xml:space="preserve">Alt 2: If MCS information </w:t>
                  </w:r>
                  <w:r>
                    <w:rPr>
                      <w:bCs/>
                      <w:sz w:val="10"/>
                      <w:szCs w:val="10"/>
                      <w:shd w:val="clear" w:color="auto" w:fill="FFFFFF"/>
                    </w:rPr>
                    <w:t xml:space="preserve">field is chosen, repurpose the MCS </w:t>
                  </w:r>
                  <w:r>
                    <w:rPr>
                      <w:rFonts w:eastAsia="New York"/>
                      <w:bCs/>
                      <w:sz w:val="10"/>
                      <w:szCs w:val="10"/>
                    </w:rPr>
                    <w:t xml:space="preserve">information </w:t>
                  </w:r>
                  <w:r>
                    <w:rPr>
                      <w:bCs/>
                      <w:sz w:val="10"/>
                      <w:szCs w:val="10"/>
                      <w:shd w:val="clear" w:color="auto" w:fill="FFFFFF"/>
                    </w:rPr>
                    <w:t>field</w:t>
                  </w:r>
                  <w:r>
                    <w:rPr>
                      <w:rFonts w:eastAsia="New York"/>
                      <w:bCs/>
                      <w:sz w:val="10"/>
                      <w:szCs w:val="10"/>
                    </w:rPr>
                    <w:t xml:space="preserve"> as follows.</w:t>
                  </w:r>
                </w:p>
                <w:p>
                  <w:pPr>
                    <w:numPr>
                      <w:ilvl w:val="1"/>
                      <w:numId w:val="11"/>
                    </w:numPr>
                    <w:tabs>
                      <w:tab w:val="left" w:pos="1440"/>
                    </w:tabs>
                    <w:spacing w:after="0"/>
                    <w:rPr>
                      <w:bCs/>
                      <w:sz w:val="10"/>
                      <w:szCs w:val="10"/>
                      <w:shd w:val="clear" w:color="auto" w:fill="FFFFFF"/>
                    </w:rPr>
                  </w:pPr>
                  <w:r>
                    <w:rPr>
                      <w:bCs/>
                      <w:sz w:val="10"/>
                      <w:szCs w:val="10"/>
                      <w:shd w:val="clear" w:color="auto" w:fill="FFFFFF"/>
                    </w:rPr>
                    <w:t xml:space="preserve">2 MSB bits of the MCS </w:t>
                  </w:r>
                  <w:r>
                    <w:rPr>
                      <w:rFonts w:eastAsia="New York"/>
                      <w:bCs/>
                      <w:sz w:val="10"/>
                      <w:szCs w:val="10"/>
                    </w:rPr>
                    <w:t xml:space="preserve">information </w:t>
                  </w:r>
                  <w:r>
                    <w:rPr>
                      <w:bCs/>
                      <w:sz w:val="10"/>
                      <w:szCs w:val="10"/>
                      <w:shd w:val="clear" w:color="auto" w:fill="FFFFFF"/>
                    </w:rPr>
                    <w:t>field are used for selecting one repetition factor from a SIB1 configured set with 4 candidate values.</w:t>
                  </w:r>
                </w:p>
                <w:p>
                  <w:pPr>
                    <w:numPr>
                      <w:ilvl w:val="2"/>
                      <w:numId w:val="11"/>
                    </w:numPr>
                    <w:tabs>
                      <w:tab w:val="left" w:pos="2160"/>
                    </w:tabs>
                    <w:spacing w:after="0"/>
                    <w:rPr>
                      <w:bCs/>
                      <w:sz w:val="10"/>
                      <w:szCs w:val="10"/>
                      <w:shd w:val="clear" w:color="auto" w:fill="FFFFFF"/>
                    </w:rPr>
                  </w:pPr>
                  <w:r>
                    <w:rPr>
                      <w:bCs/>
                      <w:sz w:val="10"/>
                      <w:szCs w:val="10"/>
                      <w:shd w:val="clear" w:color="auto" w:fill="FFFFFF"/>
                    </w:rPr>
                    <w:t xml:space="preserve"> The set of candidate values for repetition factor could be chosen from {[1], 2, 3, 4, 7, 8, [12], [16]}</w:t>
                  </w:r>
                </w:p>
                <w:p>
                  <w:pPr>
                    <w:spacing w:after="0"/>
                    <w:rPr>
                      <w:rFonts w:eastAsia="New York"/>
                      <w:bCs/>
                      <w:sz w:val="10"/>
                      <w:szCs w:val="10"/>
                      <w:lang w:bidi="ar"/>
                    </w:rPr>
                  </w:pPr>
                  <w:r>
                    <w:rPr>
                      <w:rFonts w:eastAsia="New York"/>
                      <w:bCs/>
                      <w:sz w:val="10"/>
                      <w:szCs w:val="10"/>
                      <w:lang w:bidi="ar"/>
                    </w:rPr>
                    <w:t>Note: Whether ‘1’ is included depends on the outcome of interpretation of the selected information field.</w:t>
                  </w:r>
                </w:p>
                <w:p>
                  <w:pPr>
                    <w:spacing w:after="0"/>
                    <w:rPr>
                      <w:rFonts w:eastAsia="New York"/>
                      <w:bCs/>
                      <w:sz w:val="10"/>
                      <w:szCs w:val="10"/>
                      <w:lang w:bidi="ar"/>
                    </w:rPr>
                  </w:pPr>
                </w:p>
                <w:p>
                  <w:pPr>
                    <w:spacing w:after="0"/>
                    <w:rPr>
                      <w:sz w:val="10"/>
                      <w:szCs w:val="10"/>
                      <w:highlight w:val="green"/>
                    </w:rPr>
                  </w:pPr>
                  <w:r>
                    <w:rPr>
                      <w:sz w:val="10"/>
                      <w:szCs w:val="10"/>
                      <w:highlight w:val="green"/>
                    </w:rPr>
                    <w:t>Agreements</w:t>
                  </w:r>
                </w:p>
                <w:p>
                  <w:pPr>
                    <w:numPr>
                      <w:ilvl w:val="0"/>
                      <w:numId w:val="12"/>
                    </w:numPr>
                    <w:spacing w:after="0"/>
                    <w:rPr>
                      <w:rFonts w:eastAsia="New York"/>
                      <w:bCs/>
                      <w:sz w:val="10"/>
                      <w:szCs w:val="10"/>
                    </w:rPr>
                  </w:pPr>
                  <w:r>
                    <w:rPr>
                      <w:bCs/>
                      <w:sz w:val="10"/>
                      <w:szCs w:val="10"/>
                      <w:shd w:val="clear" w:color="auto" w:fill="FFFFFF"/>
                      <w:lang w:bidi="ar"/>
                    </w:rPr>
                    <w:t xml:space="preserve">For indication of the number of repetitions of Msg3 initial transmission, </w:t>
                  </w:r>
                  <w:r>
                    <w:rPr>
                      <w:rFonts w:eastAsia="New York"/>
                      <w:bCs/>
                      <w:sz w:val="10"/>
                      <w:szCs w:val="10"/>
                    </w:rPr>
                    <w:t xml:space="preserve">Alt 2 (i.e., using MCS information field) is adopted. </w:t>
                  </w:r>
                </w:p>
                <w:p>
                  <w:pPr>
                    <w:numPr>
                      <w:ilvl w:val="1"/>
                      <w:numId w:val="12"/>
                    </w:numPr>
                    <w:spacing w:after="0"/>
                    <w:rPr>
                      <w:sz w:val="10"/>
                      <w:szCs w:val="10"/>
                    </w:rPr>
                  </w:pPr>
                  <w:r>
                    <w:rPr>
                      <w:sz w:val="10"/>
                      <w:szCs w:val="10"/>
                    </w:rPr>
                    <w:t>Four candidate MCS indexes can be configured by SIB1 for Msg3 initial transmission. MCS 0~3 are applied if the configuration is absent.</w:t>
                  </w:r>
                </w:p>
                <w:p>
                  <w:pPr>
                    <w:spacing w:after="0"/>
                    <w:rPr>
                      <w:sz w:val="10"/>
                      <w:szCs w:val="10"/>
                    </w:rPr>
                  </w:pPr>
                  <w:r>
                    <w:rPr>
                      <w:sz w:val="10"/>
                      <w:szCs w:val="10"/>
                    </w:rPr>
                    <w:t xml:space="preserve">If the four candidate repetition factors are not configured, the default values are {1, 2, 3, 4}. </w:t>
                  </w:r>
                </w:p>
                <w:p>
                  <w:pPr>
                    <w:spacing w:after="0"/>
                    <w:rPr>
                      <w:sz w:val="10"/>
                      <w:szCs w:val="10"/>
                    </w:rPr>
                  </w:pPr>
                </w:p>
                <w:p>
                  <w:pPr>
                    <w:spacing w:after="0"/>
                    <w:rPr>
                      <w:sz w:val="10"/>
                      <w:szCs w:val="10"/>
                      <w:highlight w:val="green"/>
                    </w:rPr>
                  </w:pPr>
                  <w:r>
                    <w:rPr>
                      <w:sz w:val="10"/>
                      <w:szCs w:val="10"/>
                      <w:highlight w:val="green"/>
                    </w:rPr>
                    <w:t xml:space="preserve">Agreement </w:t>
                  </w:r>
                </w:p>
                <w:p>
                  <w:pPr>
                    <w:spacing w:after="0"/>
                    <w:rPr>
                      <w:sz w:val="10"/>
                      <w:szCs w:val="10"/>
                    </w:rPr>
                  </w:pPr>
                  <w:r>
                    <w:rPr>
                      <w:sz w:val="10"/>
                      <w:szCs w:val="10"/>
                    </w:rPr>
                    <w:t xml:space="preserve">For repetition indication for Msg3 re-transmission, Option 1 (i.e., use the same mechanism as supported for Msg3 initial transmission) is adopted. </w:t>
                  </w:r>
                </w:p>
                <w:p>
                  <w:pPr>
                    <w:spacing w:after="0"/>
                    <w:rPr>
                      <w:sz w:val="10"/>
                      <w:szCs w:val="10"/>
                    </w:rPr>
                  </w:pPr>
                  <w:r>
                    <w:rPr>
                      <w:sz w:val="10"/>
                      <w:szCs w:val="10"/>
                    </w:rPr>
                    <w:t>FFS: [8] MCS index to be used for Msg3 re-transmission</w:t>
                  </w:r>
                </w:p>
                <w:p>
                  <w:pPr>
                    <w:spacing w:after="0"/>
                    <w:rPr>
                      <w:sz w:val="10"/>
                      <w:szCs w:val="10"/>
                    </w:rPr>
                  </w:pPr>
                </w:p>
                <w:p>
                  <w:pPr>
                    <w:spacing w:after="0"/>
                    <w:rPr>
                      <w:sz w:val="10"/>
                      <w:szCs w:val="10"/>
                      <w:lang w:val="en-US" w:eastAsia="zh-CN"/>
                    </w:rPr>
                  </w:pPr>
                  <w:r>
                    <w:rPr>
                      <w:rFonts w:hint="eastAsia"/>
                      <w:sz w:val="10"/>
                      <w:szCs w:val="10"/>
                      <w:highlight w:val="darkYellow"/>
                      <w:lang w:val="en-US"/>
                    </w:rPr>
                    <w:t>Working assumption </w:t>
                  </w:r>
                  <w:r>
                    <w:rPr>
                      <w:rFonts w:hint="eastAsia"/>
                      <w:sz w:val="10"/>
                      <w:szCs w:val="10"/>
                      <w:highlight w:val="darkYellow"/>
                      <w:lang w:val="en-US" w:eastAsia="zh-CN"/>
                    </w:rPr>
                    <w:t xml:space="preserve">: </w:t>
                  </w:r>
                  <w:r>
                    <w:rPr>
                      <w:sz w:val="10"/>
                      <w:szCs w:val="10"/>
                      <w:lang w:val="en-US" w:eastAsia="zh-CN"/>
                    </w:rPr>
                    <w:t>s</w:t>
                  </w:r>
                  <w:r>
                    <w:rPr>
                      <w:rFonts w:hint="eastAsia"/>
                      <w:sz w:val="10"/>
                      <w:szCs w:val="10"/>
                      <w:lang w:val="en-US" w:eastAsia="zh-CN"/>
                    </w:rPr>
                    <w:t xml:space="preserve">upport repetition for a PUSCH scheduled by RAR UL grant, including both Msg3 PUSCH and CFRA PUSCH. </w:t>
                  </w:r>
                </w:p>
                <w:p>
                  <w:pPr>
                    <w:numPr>
                      <w:ilvl w:val="1"/>
                      <w:numId w:val="26"/>
                    </w:numPr>
                    <w:spacing w:after="0"/>
                    <w:rPr>
                      <w:sz w:val="10"/>
                      <w:szCs w:val="10"/>
                      <w:lang w:val="en-US" w:eastAsia="zh-CN"/>
                    </w:rPr>
                  </w:pPr>
                  <w:r>
                    <w:rPr>
                      <w:rFonts w:hint="eastAsia"/>
                      <w:sz w:val="10"/>
                      <w:szCs w:val="10"/>
                      <w:lang w:val="en-US" w:eastAsia="zh-CN"/>
                    </w:rPr>
                    <w:t>Use the same mechanism of Msg3 PUSCH repetition, when applicable, for CFRA PUSCH</w:t>
                  </w:r>
                  <w:r>
                    <w:rPr>
                      <w:sz w:val="10"/>
                      <w:szCs w:val="10"/>
                      <w:lang w:val="en-US" w:eastAsia="zh-CN"/>
                    </w:rPr>
                    <w:t xml:space="preserve"> with repetitions</w:t>
                  </w:r>
                  <w:r>
                    <w:rPr>
                      <w:rFonts w:hint="eastAsia"/>
                      <w:sz w:val="10"/>
                      <w:szCs w:val="10"/>
                      <w:lang w:val="en-US" w:eastAsia="zh-CN"/>
                    </w:rPr>
                    <w:t xml:space="preserve">. </w:t>
                  </w:r>
                </w:p>
                <w:p>
                  <w:pPr>
                    <w:numPr>
                      <w:ilvl w:val="2"/>
                      <w:numId w:val="26"/>
                    </w:numPr>
                    <w:tabs>
                      <w:tab w:val="left" w:pos="840"/>
                      <w:tab w:val="clear" w:pos="1260"/>
                    </w:tabs>
                    <w:spacing w:after="0"/>
                    <w:rPr>
                      <w:sz w:val="10"/>
                      <w:szCs w:val="10"/>
                      <w:lang w:val="en-US" w:eastAsia="zh-CN"/>
                    </w:rPr>
                  </w:pPr>
                  <w:r>
                    <w:rPr>
                      <w:rFonts w:hint="eastAsia"/>
                      <w:sz w:val="10"/>
                      <w:szCs w:val="10"/>
                      <w:lang w:val="en-US" w:eastAsia="zh-CN"/>
                    </w:rPr>
                    <w:t xml:space="preserve">No separate </w:t>
                  </w:r>
                  <w:r>
                    <w:rPr>
                      <w:rFonts w:eastAsiaTheme="minorEastAsia"/>
                      <w:sz w:val="10"/>
                      <w:szCs w:val="10"/>
                      <w:lang w:eastAsia="zh-CN"/>
                    </w:rPr>
                    <w:t>CFRA preamble</w:t>
                  </w:r>
                  <w:r>
                    <w:rPr>
                      <w:rFonts w:hint="eastAsia" w:eastAsiaTheme="minorEastAsia"/>
                      <w:sz w:val="10"/>
                      <w:szCs w:val="10"/>
                      <w:lang w:val="en-US" w:eastAsia="zh-CN"/>
                    </w:rPr>
                    <w:t>/RO</w:t>
                  </w:r>
                  <w:r>
                    <w:rPr>
                      <w:rFonts w:eastAsiaTheme="minorEastAsia"/>
                      <w:sz w:val="10"/>
                      <w:szCs w:val="10"/>
                      <w:lang w:eastAsia="zh-CN"/>
                    </w:rPr>
                    <w:t xml:space="preserve"> </w:t>
                  </w:r>
                  <w:r>
                    <w:rPr>
                      <w:rFonts w:hint="eastAsia" w:eastAsiaTheme="minorEastAsia"/>
                      <w:sz w:val="10"/>
                      <w:szCs w:val="10"/>
                      <w:lang w:val="en-US" w:eastAsia="zh-CN"/>
                    </w:rPr>
                    <w:t xml:space="preserve">for repetition of CFRA PUSCH </w:t>
                  </w:r>
                  <w:r>
                    <w:rPr>
                      <w:rFonts w:eastAsiaTheme="minorEastAsia"/>
                      <w:sz w:val="10"/>
                      <w:szCs w:val="10"/>
                      <w:lang w:eastAsia="zh-CN"/>
                    </w:rPr>
                    <w:t xml:space="preserve">is </w:t>
                  </w:r>
                  <w:r>
                    <w:rPr>
                      <w:rFonts w:hint="eastAsia" w:eastAsiaTheme="minorEastAsia"/>
                      <w:sz w:val="10"/>
                      <w:szCs w:val="10"/>
                      <w:lang w:val="en-US" w:eastAsia="zh-CN"/>
                    </w:rPr>
                    <w:t xml:space="preserve">introduced. </w:t>
                  </w:r>
                </w:p>
                <w:p>
                  <w:pPr>
                    <w:numPr>
                      <w:ilvl w:val="2"/>
                      <w:numId w:val="26"/>
                    </w:numPr>
                    <w:tabs>
                      <w:tab w:val="left" w:pos="840"/>
                      <w:tab w:val="clear" w:pos="1260"/>
                    </w:tabs>
                    <w:spacing w:after="0"/>
                    <w:rPr>
                      <w:sz w:val="10"/>
                      <w:szCs w:val="10"/>
                      <w:lang w:val="en-US" w:eastAsia="zh-CN"/>
                    </w:rPr>
                  </w:pPr>
                  <w:r>
                    <w:rPr>
                      <w:rFonts w:hint="eastAsia"/>
                      <w:sz w:val="10"/>
                      <w:szCs w:val="10"/>
                      <w:lang w:val="en-US" w:eastAsia="zh-CN"/>
                    </w:rPr>
                    <w:t xml:space="preserve">No additional </w:t>
                  </w:r>
                  <w:r>
                    <w:rPr>
                      <w:rFonts w:eastAsia="等线"/>
                      <w:kern w:val="2"/>
                      <w:sz w:val="10"/>
                      <w:szCs w:val="11"/>
                      <w:lang w:val="en-US" w:eastAsia="zh-CN"/>
                    </w:rPr>
                    <w:t xml:space="preserve">optimization specific for CFRA </w:t>
                  </w:r>
                  <w:r>
                    <w:rPr>
                      <w:rFonts w:hint="eastAsia" w:eastAsia="等线"/>
                      <w:kern w:val="2"/>
                      <w:sz w:val="10"/>
                      <w:szCs w:val="11"/>
                      <w:lang w:val="en-US" w:eastAsia="zh-CN"/>
                    </w:rPr>
                    <w:t>PUSCH is considered</w:t>
                  </w:r>
                  <w:r>
                    <w:rPr>
                      <w:rFonts w:eastAsia="等线"/>
                      <w:kern w:val="2"/>
                      <w:sz w:val="10"/>
                      <w:szCs w:val="11"/>
                      <w:lang w:val="en-US" w:eastAsia="zh-CN"/>
                    </w:rPr>
                    <w:t xml:space="preserve"> for CFRA PUSCH with repetition</w:t>
                  </w:r>
                  <w:r>
                    <w:rPr>
                      <w:rFonts w:hint="eastAsia" w:eastAsia="等线"/>
                      <w:kern w:val="2"/>
                      <w:sz w:val="10"/>
                      <w:szCs w:val="11"/>
                      <w:lang w:val="en-US" w:eastAsia="zh-CN"/>
                    </w:rPr>
                    <w:t xml:space="preserve">. </w:t>
                  </w:r>
                </w:p>
                <w:p>
                  <w:pPr>
                    <w:numPr>
                      <w:ilvl w:val="1"/>
                      <w:numId w:val="26"/>
                    </w:numPr>
                    <w:spacing w:after="0"/>
                    <w:rPr>
                      <w:sz w:val="10"/>
                      <w:szCs w:val="10"/>
                      <w:lang w:val="en-US" w:eastAsia="zh-CN"/>
                    </w:rPr>
                  </w:pPr>
                  <w:r>
                    <w:rPr>
                      <w:sz w:val="10"/>
                      <w:szCs w:val="10"/>
                      <w:lang w:val="en-US" w:eastAsia="zh-CN"/>
                    </w:rPr>
                    <w:t>No additional RAN1 specification impact</w:t>
                  </w:r>
                </w:p>
                <w:p>
                  <w:pPr>
                    <w:tabs>
                      <w:tab w:val="left" w:pos="840"/>
                    </w:tabs>
                    <w:spacing w:after="0"/>
                    <w:rPr>
                      <w:sz w:val="10"/>
                      <w:szCs w:val="10"/>
                      <w:lang w:val="en-US" w:eastAsia="zh-CN"/>
                    </w:rPr>
                  </w:pPr>
                  <w:r>
                    <w:rPr>
                      <w:sz w:val="10"/>
                      <w:szCs w:val="10"/>
                      <w:lang w:val="en-US" w:eastAsia="zh-CN"/>
                    </w:rPr>
                    <w:t>Note: UE reports Msg3 repetition capability after initial access</w:t>
                  </w:r>
                  <w:r>
                    <w:rPr>
                      <w:rFonts w:hint="eastAsia"/>
                      <w:sz w:val="10"/>
                      <w:szCs w:val="10"/>
                      <w:lang w:val="en-US" w:eastAsia="zh-CN"/>
                    </w:rPr>
                    <w:t xml:space="preserve">. </w:t>
                  </w:r>
                </w:p>
                <w:p>
                  <w:pPr>
                    <w:spacing w:after="0"/>
                    <w:rPr>
                      <w:sz w:val="10"/>
                      <w:szCs w:val="10"/>
                      <w:lang w:val="en-US" w:eastAsia="zh-CN"/>
                    </w:rPr>
                  </w:pPr>
                  <w:r>
                    <w:rPr>
                      <w:sz w:val="10"/>
                      <w:szCs w:val="10"/>
                      <w:lang w:val="en-US" w:eastAsia="zh-CN"/>
                    </w:rPr>
                    <w:t>Note: The working assumption can be confirmed only if no additional RAN1 specification impact nor optimization specific for CFRA PUSCH.</w:t>
                  </w:r>
                </w:p>
                <w:p>
                  <w:pPr>
                    <w:spacing w:after="0"/>
                    <w:rPr>
                      <w:sz w:val="10"/>
                      <w:szCs w:val="10"/>
                      <w:lang w:val="en-US" w:eastAsia="zh-CN"/>
                    </w:rPr>
                  </w:pPr>
                </w:p>
                <w:p>
                  <w:pPr>
                    <w:spacing w:after="0"/>
                    <w:rPr>
                      <w:sz w:val="10"/>
                      <w:szCs w:val="10"/>
                      <w:highlight w:val="green"/>
                      <w:lang w:val="en-US" w:eastAsia="zh-CN"/>
                    </w:rPr>
                  </w:pPr>
                  <w:r>
                    <w:rPr>
                      <w:sz w:val="10"/>
                      <w:szCs w:val="10"/>
                      <w:highlight w:val="green"/>
                      <w:lang w:val="en-US" w:eastAsia="zh-CN"/>
                    </w:rPr>
                    <w:t>Agreement</w:t>
                  </w:r>
                </w:p>
                <w:p>
                  <w:pPr>
                    <w:spacing w:after="0"/>
                    <w:rPr>
                      <w:sz w:val="10"/>
                      <w:szCs w:val="10"/>
                      <w:lang w:val="en-US" w:eastAsia="zh-CN"/>
                    </w:rPr>
                  </w:pPr>
                  <w:r>
                    <w:rPr>
                      <w:sz w:val="10"/>
                      <w:szCs w:val="10"/>
                      <w:lang w:val="en-US" w:eastAsia="zh-CN"/>
                    </w:rPr>
                    <w:t xml:space="preserve">Regarding </w:t>
                  </w:r>
                  <w:r>
                    <w:rPr>
                      <w:sz w:val="10"/>
                      <w:szCs w:val="10"/>
                    </w:rPr>
                    <w:t xml:space="preserve">how a UE should interpret </w:t>
                  </w:r>
                  <w:r>
                    <w:rPr>
                      <w:sz w:val="10"/>
                      <w:szCs w:val="10"/>
                      <w:shd w:val="clear" w:color="auto" w:fill="FFFFFF"/>
                    </w:rPr>
                    <w:t>MCS information field</w:t>
                  </w:r>
                  <w:r>
                    <w:rPr>
                      <w:sz w:val="10"/>
                      <w:szCs w:val="10"/>
                    </w:rPr>
                    <w:t> for indication of the number of repetitions for the case of CBRA</w:t>
                  </w:r>
                  <w:r>
                    <w:rPr>
                      <w:sz w:val="10"/>
                      <w:szCs w:val="10"/>
                      <w:lang w:val="en-US" w:eastAsia="zh-CN"/>
                    </w:rPr>
                    <w:t>, Option 1 is supported.</w:t>
                  </w:r>
                </w:p>
                <w:p>
                  <w:pPr>
                    <w:widowControl w:val="0"/>
                    <w:numPr>
                      <w:ilvl w:val="0"/>
                      <w:numId w:val="15"/>
                    </w:numPr>
                    <w:spacing w:after="0"/>
                    <w:rPr>
                      <w:sz w:val="10"/>
                      <w:szCs w:val="10"/>
                    </w:rPr>
                  </w:pPr>
                  <w:r>
                    <w:rPr>
                      <w:sz w:val="10"/>
                      <w:szCs w:val="10"/>
                      <w:lang w:val="en-US" w:eastAsia="zh-CN"/>
                    </w:rPr>
                    <w:t xml:space="preserve"> </w:t>
                  </w:r>
                  <w:r>
                    <w:rPr>
                      <w:sz w:val="10"/>
                      <w:szCs w:val="10"/>
                    </w:rPr>
                    <w:t>When a UE requests Msg3</w:t>
                  </w:r>
                  <w:r>
                    <w:rPr>
                      <w:sz w:val="10"/>
                      <w:szCs w:val="10"/>
                      <w:lang w:val="en-US" w:eastAsia="zh-CN"/>
                    </w:rPr>
                    <w:t xml:space="preserve"> </w:t>
                  </w:r>
                  <w:r>
                    <w:rPr>
                      <w:sz w:val="10"/>
                      <w:szCs w:val="10"/>
                    </w:rPr>
                    <w:t xml:space="preserve">repetition, the repurposed </w:t>
                  </w:r>
                  <w:r>
                    <w:rPr>
                      <w:sz w:val="10"/>
                      <w:szCs w:val="10"/>
                      <w:lang w:val="en-US" w:eastAsia="zh-CN"/>
                    </w:rPr>
                    <w:t xml:space="preserve">MCS </w:t>
                  </w:r>
                  <w:r>
                    <w:rPr>
                      <w:sz w:val="10"/>
                      <w:szCs w:val="10"/>
                    </w:rPr>
                    <w:t>information field is applied. gNB schedules Msg3 with or without repetition for the UE requesting Msg3 repetition.</w:t>
                  </w:r>
                </w:p>
                <w:p>
                  <w:pPr>
                    <w:widowControl w:val="0"/>
                    <w:numPr>
                      <w:ilvl w:val="1"/>
                      <w:numId w:val="15"/>
                    </w:numPr>
                    <w:tabs>
                      <w:tab w:val="left" w:pos="840"/>
                    </w:tabs>
                    <w:spacing w:after="0"/>
                    <w:rPr>
                      <w:sz w:val="10"/>
                      <w:szCs w:val="10"/>
                    </w:rPr>
                  </w:pPr>
                  <w:r>
                    <w:rPr>
                      <w:sz w:val="10"/>
                      <w:szCs w:val="10"/>
                    </w:rPr>
                    <w:t xml:space="preserve">Repetition factor K=1 </w:t>
                  </w:r>
                  <w:r>
                    <w:rPr>
                      <w:sz w:val="10"/>
                      <w:szCs w:val="10"/>
                      <w:lang w:val="en-US" w:eastAsia="zh-CN"/>
                    </w:rPr>
                    <w:t xml:space="preserve">is included in the four candidate repetition factors used for repetition indication. </w:t>
                  </w:r>
                </w:p>
                <w:p>
                  <w:pPr>
                    <w:spacing w:after="0"/>
                    <w:rPr>
                      <w:sz w:val="10"/>
                      <w:szCs w:val="10"/>
                      <w:lang w:val="en-US" w:eastAsia="zh-CN"/>
                    </w:rPr>
                  </w:pPr>
                  <w:r>
                    <w:rPr>
                      <w:sz w:val="10"/>
                      <w:szCs w:val="10"/>
                      <w:lang w:val="en-US" w:eastAsia="zh-CN"/>
                    </w:rPr>
                    <w:t>When the UE doesn’t request Msg3 repetition (including legacy UE), the legacy MCS information field is applied. gNB schedules Msg3 without repetition for the UE not requesting Msg3 repetition.</w:t>
                  </w:r>
                </w:p>
              </w:tc>
            </w:tr>
          </w:tbl>
          <w:p>
            <w:pPr>
              <w:tabs>
                <w:tab w:val="left" w:pos="840"/>
              </w:tabs>
              <w:spacing w:before="120" w:line="280" w:lineRule="atLeast"/>
              <w:rPr>
                <w:rFonts w:ascii="New York" w:hAnsi="New York"/>
                <w:lang w:val="en-US" w:eastAsia="zh-CN"/>
              </w:rPr>
            </w:pPr>
          </w:p>
          <w:p>
            <w:pPr>
              <w:tabs>
                <w:tab w:val="left" w:pos="840"/>
              </w:tabs>
              <w:spacing w:before="120" w:line="280" w:lineRule="atLeast"/>
              <w:rPr>
                <w:rFonts w:ascii="New York" w:hAnsi="New York"/>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5" w:type="dxa"/>
            <w:shd w:val="clear" w:color="auto" w:fill="auto"/>
            <w:vAlign w:val="center"/>
          </w:tcPr>
          <w:p>
            <w:pPr>
              <w:rPr>
                <w:rFonts w:eastAsia="MS Mincho"/>
                <w:lang w:val="en-US" w:eastAsia="ja-JP"/>
              </w:rPr>
            </w:pPr>
            <w:r>
              <w:rPr>
                <w:rFonts w:eastAsiaTheme="minorEastAsia"/>
                <w:lang w:val="en-US" w:eastAsia="zh-CN"/>
              </w:rPr>
              <w:t>‘</w:t>
            </w:r>
            <w:r>
              <w:rPr>
                <w:rFonts w:hint="eastAsia" w:eastAsiaTheme="minorEastAsia"/>
                <w:highlight w:val="yellow"/>
                <w:lang w:val="en-US" w:eastAsia="zh-CN"/>
              </w:rPr>
              <w:t>The number of repetition equal to 1 is always configured</w:t>
            </w:r>
            <w:r>
              <w:rPr>
                <w:rFonts w:hint="eastAsia" w:eastAsiaTheme="minorEastAsia"/>
                <w:lang w:val="en-US" w:eastAsia="zh-CN"/>
              </w:rPr>
              <w:t>.</w:t>
            </w:r>
            <w:r>
              <w:rPr>
                <w:rFonts w:eastAsiaTheme="minorEastAsia"/>
                <w:lang w:val="en-US" w:eastAsia="zh-CN"/>
              </w:rPr>
              <w:t>’ is not necessary as already captured in the agreement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eastAsiaTheme="minorEastAsia"/>
                <w:lang w:val="en-US" w:eastAsia="zh-CN"/>
              </w:rPr>
            </w:pPr>
            <w:r>
              <w:rPr>
                <w:rFonts w:eastAsiaTheme="minorEastAsia"/>
                <w:lang w:val="en-US" w:eastAsia="zh-CN"/>
              </w:rPr>
              <w:t>S</w:t>
            </w:r>
            <w:r>
              <w:rPr>
                <w:rFonts w:hint="eastAsia" w:eastAsiaTheme="minorEastAsia"/>
                <w:lang w:val="en-US" w:eastAsia="zh-CN"/>
              </w:rPr>
              <w:t xml:space="preserve">amsung </w:t>
            </w:r>
          </w:p>
        </w:tc>
        <w:tc>
          <w:tcPr>
            <w:tcW w:w="8505" w:type="dxa"/>
            <w:shd w:val="clear" w:color="auto" w:fill="auto"/>
            <w:vAlign w:val="center"/>
          </w:tcPr>
          <w:p>
            <w:pPr>
              <w:rPr>
                <w:rFonts w:hint="eastAsia" w:eastAsiaTheme="minorEastAsia"/>
                <w:lang w:val="en-US" w:eastAsia="zh-CN"/>
              </w:rPr>
            </w:pPr>
            <w:r>
              <w:rPr>
                <w:rFonts w:eastAsiaTheme="minorEastAsia"/>
                <w:lang w:val="en-US" w:eastAsia="zh-CN"/>
              </w:rPr>
              <w:t>W</w:t>
            </w:r>
            <w:r>
              <w:rPr>
                <w:rFonts w:hint="eastAsia" w:eastAsiaTheme="minorEastAsia"/>
                <w:lang w:val="en-US" w:eastAsia="zh-CN"/>
              </w:rPr>
              <w:t>e are fine with FL</w:t>
            </w:r>
            <w:r>
              <w:rPr>
                <w:rFonts w:eastAsiaTheme="minorEastAsia"/>
                <w:lang w:val="en-US" w:eastAsia="zh-CN"/>
              </w:rPr>
              <w:t>’</w:t>
            </w:r>
            <w:r>
              <w:rPr>
                <w:rFonts w:hint="eastAsia" w:eastAsiaTheme="minorEastAsia"/>
                <w:lang w:val="en-US" w:eastAsia="zh-CN"/>
              </w:rPr>
              <w:t xml:space="preserve">s proposal. </w:t>
            </w:r>
          </w:p>
          <w:p>
            <w:pPr>
              <w:rPr>
                <w:rFonts w:eastAsiaTheme="minorEastAsia"/>
                <w:lang w:val="en-US" w:eastAsia="zh-CN"/>
              </w:rPr>
            </w:pPr>
            <w:r>
              <w:rPr>
                <w:rFonts w:eastAsiaTheme="minorEastAsia"/>
                <w:lang w:val="en-US" w:eastAsia="zh-CN"/>
              </w:rPr>
              <w:t>“</w:t>
            </w:r>
            <w:r>
              <w:rPr>
                <w:rFonts w:hint="eastAsia" w:eastAsiaTheme="minorEastAsia"/>
                <w:lang w:val="en-US" w:eastAsia="zh-CN"/>
              </w:rPr>
              <w:t>1</w:t>
            </w:r>
            <w:r>
              <w:rPr>
                <w:rFonts w:eastAsiaTheme="minorEastAsia"/>
                <w:lang w:val="en-US" w:eastAsia="zh-CN"/>
              </w:rPr>
              <w:t>”</w:t>
            </w:r>
            <w:r>
              <w:rPr>
                <w:rFonts w:hint="eastAsia" w:eastAsiaTheme="minorEastAsia"/>
                <w:lang w:val="en-US" w:eastAsia="zh-CN"/>
              </w:rPr>
              <w:t xml:space="preserve"> is included in the values set for repetition number indication. </w:t>
            </w:r>
            <w:r>
              <w:rPr>
                <w:rFonts w:eastAsiaTheme="minorEastAsia"/>
                <w:lang w:val="en-US" w:eastAsia="zh-CN"/>
              </w:rPr>
              <w:t>Y</w:t>
            </w:r>
            <w:r>
              <w:rPr>
                <w:rFonts w:hint="eastAsia" w:eastAsiaTheme="minorEastAsia"/>
                <w:lang w:val="en-US" w:eastAsia="zh-CN"/>
              </w:rPr>
              <w:t xml:space="preserve">es, from the agreement, the understanding of </w:t>
            </w:r>
            <w:r>
              <w:rPr>
                <w:rFonts w:eastAsiaTheme="minorEastAsia"/>
                <w:lang w:val="en-US" w:eastAsia="zh-CN"/>
              </w:rPr>
              <w:t>“</w:t>
            </w:r>
            <w:r>
              <w:rPr>
                <w:rFonts w:hint="eastAsia" w:eastAsiaTheme="minorEastAsia"/>
                <w:lang w:val="en-US" w:eastAsia="zh-CN"/>
              </w:rPr>
              <w:t>is included</w:t>
            </w:r>
            <w:r>
              <w:rPr>
                <w:rFonts w:eastAsiaTheme="minorEastAsia"/>
                <w:lang w:val="en-US" w:eastAsia="zh-CN"/>
              </w:rPr>
              <w:t>”</w:t>
            </w:r>
            <w:r>
              <w:rPr>
                <w:rFonts w:hint="eastAsia" w:eastAsiaTheme="minorEastAsia"/>
                <w:lang w:val="en-US" w:eastAsia="zh-CN"/>
              </w:rPr>
              <w:t xml:space="preserve"> to us, is more like asking 1 to be included in the value set itself. </w:t>
            </w:r>
            <w:r>
              <w:rPr>
                <w:rFonts w:eastAsiaTheme="minorEastAsia"/>
                <w:lang w:val="en-US" w:eastAsia="zh-CN"/>
              </w:rPr>
              <w:t>B</w:t>
            </w:r>
            <w:r>
              <w:rPr>
                <w:rFonts w:hint="eastAsia" w:eastAsiaTheme="minorEastAsia"/>
                <w:lang w:val="en-US" w:eastAsia="zh-CN"/>
              </w:rPr>
              <w:t>ecause all the value configured is on gNB hands, if gNB thinks it</w:t>
            </w:r>
            <w:r>
              <w:rPr>
                <w:rFonts w:eastAsiaTheme="minorEastAsia"/>
                <w:lang w:val="en-US" w:eastAsia="zh-CN"/>
              </w:rPr>
              <w:t>’</w:t>
            </w:r>
            <w:r>
              <w:rPr>
                <w:rFonts w:hint="eastAsia" w:eastAsiaTheme="minorEastAsia"/>
                <w:lang w:val="en-US" w:eastAsia="zh-CN"/>
              </w:rPr>
              <w:t>s necessary, 1 could be always there, but anyway this is gNB</w:t>
            </w:r>
            <w:r>
              <w:rPr>
                <w:rFonts w:eastAsiaTheme="minorEastAsia"/>
                <w:lang w:val="en-US" w:eastAsia="zh-CN"/>
              </w:rPr>
              <w:t>’</w:t>
            </w:r>
            <w:r>
              <w:rPr>
                <w:rFonts w:hint="eastAsia" w:eastAsiaTheme="minorEastAsia"/>
                <w:lang w:val="en-US" w:eastAsia="zh-CN"/>
              </w:rPr>
              <w:t xml:space="preserve">s choice.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default" w:eastAsiaTheme="minorEastAsia"/>
                <w:lang w:val="en-US" w:eastAsia="zh-CN"/>
              </w:rPr>
            </w:pPr>
            <w:r>
              <w:rPr>
                <w:rFonts w:hint="eastAsia" w:eastAsiaTheme="minorEastAsia"/>
                <w:lang w:val="en-US" w:eastAsia="zh-CN"/>
              </w:rPr>
              <w:t>FL</w:t>
            </w:r>
          </w:p>
        </w:tc>
        <w:tc>
          <w:tcPr>
            <w:tcW w:w="8505" w:type="dxa"/>
            <w:shd w:val="clear" w:color="auto" w:fill="auto"/>
            <w:vAlign w:val="center"/>
          </w:tcPr>
          <w:p>
            <w:pPr>
              <w:bidi w:val="0"/>
              <w:rPr>
                <w:rFonts w:hint="default"/>
                <w:lang w:val="en-US" w:eastAsia="zh-CN"/>
              </w:rPr>
            </w:pPr>
            <w:r>
              <w:rPr>
                <w:rFonts w:hint="eastAsia"/>
                <w:lang w:val="en-US" w:eastAsia="zh-CN"/>
              </w:rPr>
              <w:t xml:space="preserve">FL finds the following proposal is missed in the </w:t>
            </w:r>
            <w:r>
              <w:rPr>
                <w:rFonts w:hint="default"/>
                <w:lang w:val="en-US" w:eastAsia="zh-CN"/>
              </w:rPr>
              <w:t>‘</w:t>
            </w:r>
            <w:r>
              <w:rPr>
                <w:rFonts w:hint="eastAsia"/>
                <w:lang w:val="en-US" w:eastAsia="zh-CN"/>
              </w:rPr>
              <w:t>comment</w:t>
            </w:r>
            <w:r>
              <w:rPr>
                <w:rFonts w:hint="default"/>
                <w:lang w:val="en-US" w:eastAsia="zh-CN"/>
              </w:rPr>
              <w:t>’</w:t>
            </w:r>
            <w:r>
              <w:rPr>
                <w:rFonts w:hint="eastAsia"/>
                <w:lang w:val="en-US" w:eastAsia="zh-CN"/>
              </w:rPr>
              <w:t xml:space="preserve"> column. I added in the latest proposal in Section 3. </w:t>
            </w:r>
          </w:p>
          <w:p>
            <w:pPr>
              <w:keepNext w:val="0"/>
              <w:keepLines w:val="0"/>
              <w:pageBreakBefore w:val="0"/>
              <w:widowControl/>
              <w:kinsoku/>
              <w:wordWrap/>
              <w:overflowPunct/>
              <w:topLinePunct w:val="0"/>
              <w:autoSpaceDE/>
              <w:autoSpaceDN/>
              <w:bidi w:val="0"/>
              <w:adjustRightInd/>
              <w:snapToGrid w:val="0"/>
              <w:spacing w:after="0" w:line="240" w:lineRule="auto"/>
              <w:textAlignment w:val="auto"/>
              <w:rPr>
                <w:rFonts w:hint="eastAsia" w:ascii="New York" w:hAnsi="New York"/>
                <w:b/>
                <w:bCs/>
                <w:sz w:val="10"/>
                <w:szCs w:val="10"/>
                <w:highlight w:val="green"/>
                <w:lang w:val="en-US" w:eastAsia="zh-CN"/>
              </w:rPr>
            </w:pPr>
          </w:p>
          <w:p>
            <w:pPr>
              <w:keepNext w:val="0"/>
              <w:keepLines w:val="0"/>
              <w:pageBreakBefore w:val="0"/>
              <w:widowControl/>
              <w:kinsoku/>
              <w:wordWrap/>
              <w:overflowPunct/>
              <w:topLinePunct w:val="0"/>
              <w:autoSpaceDE/>
              <w:autoSpaceDN/>
              <w:bidi w:val="0"/>
              <w:adjustRightInd/>
              <w:snapToGrid w:val="0"/>
              <w:spacing w:after="0" w:line="240" w:lineRule="auto"/>
              <w:textAlignment w:val="auto"/>
              <w:rPr>
                <w:b/>
                <w:bCs/>
                <w:sz w:val="10"/>
                <w:szCs w:val="10"/>
                <w:shd w:val="clear" w:color="auto" w:fill="FFFFFF"/>
                <w:lang w:val="en-US" w:eastAsia="zh-CN"/>
              </w:rPr>
            </w:pPr>
            <w:r>
              <w:rPr>
                <w:rFonts w:hint="eastAsia" w:ascii="New York" w:hAnsi="New York"/>
                <w:b/>
                <w:bCs/>
                <w:sz w:val="10"/>
                <w:szCs w:val="10"/>
                <w:highlight w:val="green"/>
                <w:lang w:val="en-US" w:eastAsia="zh-CN"/>
              </w:rPr>
              <w:t xml:space="preserve">Agreement </w:t>
            </w:r>
            <w:r>
              <w:rPr>
                <w:rFonts w:hint="eastAsia"/>
                <w:b/>
                <w:bCs/>
                <w:sz w:val="10"/>
                <w:szCs w:val="10"/>
                <w:shd w:val="clear" w:color="auto" w:fill="FFFFFF"/>
                <w:lang w:val="en-US" w:eastAsia="zh-CN"/>
              </w:rPr>
              <w:t xml:space="preserve"> </w:t>
            </w:r>
          </w:p>
          <w:p>
            <w:pPr>
              <w:rPr>
                <w:rFonts w:eastAsiaTheme="minorEastAsia"/>
                <w:lang w:val="en-US" w:eastAsia="zh-CN"/>
              </w:rPr>
            </w:pPr>
            <w:r>
              <w:rPr>
                <w:rFonts w:hint="eastAsia"/>
                <w:sz w:val="10"/>
                <w:szCs w:val="10"/>
                <w:shd w:val="clear" w:color="auto" w:fill="FFFFFF"/>
                <w:lang w:val="en-US" w:eastAsia="zh-CN"/>
              </w:rPr>
              <w:t xml:space="preserve">For the number of repetitions configured by numberOfMsg3Repetitions, support {1, 2, 3, 4, 7, 8, 12, 16}. </w:t>
            </w:r>
          </w:p>
        </w:tc>
      </w:tr>
    </w:tbl>
    <w:p>
      <w:pPr>
        <w:rPr>
          <w:lang w:val="en-US" w:eastAsia="zh-CN"/>
        </w:rPr>
      </w:pPr>
    </w:p>
    <w:p>
      <w:pPr>
        <w:rPr>
          <w:lang w:val="en-US" w:eastAsia="zh-CN"/>
        </w:rPr>
      </w:pPr>
    </w:p>
    <w:p>
      <w:pPr>
        <w:rPr>
          <w:lang w:val="en-US" w:eastAsia="zh-CN"/>
        </w:rPr>
      </w:pPr>
    </w:p>
    <w:p>
      <w:pPr>
        <w:pStyle w:val="4"/>
        <w:numPr>
          <w:ilvl w:val="2"/>
          <w:numId w:val="10"/>
        </w:numPr>
        <w:rPr>
          <w:lang w:val="en-US" w:eastAsia="zh-CN"/>
        </w:rPr>
      </w:pPr>
      <w:r>
        <w:rPr>
          <w:rFonts w:hint="eastAsia"/>
          <w:lang w:val="en-US" w:eastAsia="zh-CN"/>
        </w:rPr>
        <w:t>[Open] Indication of the MCS index for Msg3 repetition</w:t>
      </w:r>
    </w:p>
    <w:p>
      <w:pPr>
        <w:rPr>
          <w:lang w:val="en-US" w:eastAsia="zh-CN"/>
        </w:rPr>
      </w:pPr>
    </w:p>
    <w:p>
      <w:pPr>
        <w:pStyle w:val="5"/>
        <w:rPr>
          <w:lang w:val="en-US" w:eastAsia="zh-CN"/>
        </w:rPr>
      </w:pPr>
      <w:r>
        <w:rPr>
          <w:rFonts w:hint="eastAsia"/>
          <w:lang w:val="en-US" w:eastAsia="zh-CN"/>
        </w:rPr>
        <w:t>First round</w:t>
      </w:r>
    </w:p>
    <w:p>
      <w:pPr>
        <w:rPr>
          <w:lang w:val="en-US" w:eastAsia="zh-CN"/>
        </w:rPr>
      </w:pPr>
    </w:p>
    <w:p>
      <w:pPr>
        <w:rPr>
          <w:b/>
          <w:bCs/>
          <w:i/>
          <w:iCs/>
          <w:shd w:val="clear" w:color="auto" w:fill="FFFFFF"/>
          <w:lang w:val="en-US" w:eastAsia="zh-CN"/>
        </w:rPr>
      </w:pPr>
      <w:r>
        <w:rPr>
          <w:rFonts w:hint="eastAsia"/>
          <w:b/>
          <w:bCs/>
          <w:i/>
          <w:iCs/>
          <w:shd w:val="clear" w:color="auto" w:fill="FFFFFF"/>
          <w:lang w:val="en-US" w:eastAsia="zh-CN"/>
        </w:rPr>
        <w:t xml:space="preserve">Proposal 2: Introduce the following the RRC parameter for indication of the MCS index for PUSCH repetition scheduled by RAR UL grant. </w:t>
      </w:r>
    </w:p>
    <w:tbl>
      <w:tblPr>
        <w:tblStyle w:val="50"/>
        <w:tblW w:w="10512" w:type="dxa"/>
        <w:tblInd w:w="0" w:type="dxa"/>
        <w:tblLayout w:type="fixed"/>
        <w:tblCellMar>
          <w:top w:w="0" w:type="dxa"/>
          <w:left w:w="108" w:type="dxa"/>
          <w:bottom w:w="0" w:type="dxa"/>
          <w:right w:w="108" w:type="dxa"/>
        </w:tblCellMar>
      </w:tblPr>
      <w:tblGrid>
        <w:gridCol w:w="534"/>
        <w:gridCol w:w="567"/>
        <w:gridCol w:w="708"/>
        <w:gridCol w:w="583"/>
        <w:gridCol w:w="977"/>
        <w:gridCol w:w="814"/>
        <w:gridCol w:w="559"/>
        <w:gridCol w:w="716"/>
        <w:gridCol w:w="809"/>
        <w:gridCol w:w="708"/>
        <w:gridCol w:w="3537"/>
      </w:tblGrid>
      <w:tr>
        <w:tblPrEx>
          <w:tblCellMar>
            <w:top w:w="0" w:type="dxa"/>
            <w:left w:w="108" w:type="dxa"/>
            <w:bottom w:w="0" w:type="dxa"/>
            <w:right w:w="108" w:type="dxa"/>
          </w:tblCellMar>
        </w:tblPrEx>
        <w:trPr>
          <w:trHeight w:val="925" w:hRule="atLeast"/>
        </w:trPr>
        <w:tc>
          <w:tcPr>
            <w:tcW w:w="534" w:type="dxa"/>
            <w:tcBorders>
              <w:top w:val="single" w:color="auto" w:sz="4" w:space="0"/>
              <w:left w:val="single" w:color="auto" w:sz="4" w:space="0"/>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WI code</w:t>
            </w:r>
          </w:p>
        </w:tc>
        <w:tc>
          <w:tcPr>
            <w:tcW w:w="56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Sub-feature group</w:t>
            </w:r>
          </w:p>
        </w:tc>
        <w:tc>
          <w:tcPr>
            <w:tcW w:w="70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Parameter name in the spec</w:t>
            </w:r>
          </w:p>
        </w:tc>
        <w:tc>
          <w:tcPr>
            <w:tcW w:w="583"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New or existing?</w:t>
            </w:r>
          </w:p>
        </w:tc>
        <w:tc>
          <w:tcPr>
            <w:tcW w:w="97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Description</w:t>
            </w:r>
          </w:p>
        </w:tc>
        <w:tc>
          <w:tcPr>
            <w:tcW w:w="814"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Value range</w:t>
            </w:r>
          </w:p>
        </w:tc>
        <w:tc>
          <w:tcPr>
            <w:tcW w:w="55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Default value aspect</w:t>
            </w:r>
          </w:p>
        </w:tc>
        <w:tc>
          <w:tcPr>
            <w:tcW w:w="716"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Per (UE, cell, TRP, …)</w:t>
            </w:r>
          </w:p>
        </w:tc>
        <w:tc>
          <w:tcPr>
            <w:tcW w:w="80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 xml:space="preserve">UE-specific or </w:t>
            </w:r>
          </w:p>
          <w:p>
            <w:pPr>
              <w:rPr>
                <w:rFonts w:ascii="Arial" w:hAnsi="Arial" w:eastAsia="等线" w:cs="Arial"/>
                <w:b/>
                <w:bCs/>
                <w:color w:val="CCE8CF"/>
                <w:sz w:val="10"/>
                <w:szCs w:val="10"/>
              </w:rPr>
            </w:pPr>
            <w:r>
              <w:rPr>
                <w:rFonts w:ascii="Arial" w:hAnsi="Arial" w:eastAsia="等线" w:cs="Arial"/>
                <w:b/>
                <w:bCs/>
                <w:color w:val="CCE8CF"/>
                <w:sz w:val="10"/>
                <w:szCs w:val="10"/>
              </w:rPr>
              <w:t>Cell-specific</w:t>
            </w:r>
          </w:p>
        </w:tc>
        <w:tc>
          <w:tcPr>
            <w:tcW w:w="70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Specification</w:t>
            </w:r>
          </w:p>
        </w:tc>
        <w:tc>
          <w:tcPr>
            <w:tcW w:w="353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Comment</w:t>
            </w:r>
          </w:p>
        </w:tc>
      </w:tr>
      <w:tr>
        <w:tblPrEx>
          <w:tblCellMar>
            <w:top w:w="0" w:type="dxa"/>
            <w:left w:w="108" w:type="dxa"/>
            <w:bottom w:w="0" w:type="dxa"/>
            <w:right w:w="108" w:type="dxa"/>
          </w:tblCellMar>
        </w:tblPrEx>
        <w:trPr>
          <w:trHeight w:val="764" w:hRule="atLeast"/>
        </w:trPr>
        <w:tc>
          <w:tcPr>
            <w:tcW w:w="534" w:type="dxa"/>
            <w:tcBorders>
              <w:top w:val="nil"/>
              <w:left w:val="single" w:color="auto" w:sz="4" w:space="0"/>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NR_cov_enh-Core</w:t>
            </w:r>
          </w:p>
        </w:tc>
        <w:tc>
          <w:tcPr>
            <w:tcW w:w="567"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Type A PUSCH repetitions for Msg3</w:t>
            </w:r>
          </w:p>
        </w:tc>
        <w:tc>
          <w:tcPr>
            <w:tcW w:w="708"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mcs-Msg3Repetition</w:t>
            </w:r>
          </w:p>
        </w:tc>
        <w:tc>
          <w:tcPr>
            <w:tcW w:w="583"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new</w:t>
            </w:r>
          </w:p>
        </w:tc>
        <w:tc>
          <w:tcPr>
            <w:tcW w:w="977"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Configure four candidate MCS indexes</w:t>
            </w:r>
            <w:r>
              <w:rPr>
                <w:rFonts w:eastAsia="等线"/>
                <w:sz w:val="10"/>
                <w:szCs w:val="10"/>
                <w:lang w:val="en-US" w:eastAsia="zh-CN"/>
              </w:rPr>
              <w:t xml:space="preserve"> </w:t>
            </w:r>
            <w:r>
              <w:rPr>
                <w:rFonts w:eastAsia="等线"/>
                <w:sz w:val="10"/>
                <w:szCs w:val="10"/>
              </w:rPr>
              <w:t xml:space="preserve">for PUSCH transmission scheduled by RAR UL grant and DCI format 0_0 with CRC scrambled by TC-RNTI </w:t>
            </w:r>
          </w:p>
        </w:tc>
        <w:tc>
          <w:tcPr>
            <w:tcW w:w="814" w:type="dxa"/>
            <w:tcBorders>
              <w:top w:val="nil"/>
              <w:left w:val="nil"/>
              <w:bottom w:val="nil"/>
              <w:right w:val="single" w:color="auto" w:sz="4" w:space="0"/>
            </w:tcBorders>
            <w:shd w:val="clear" w:color="auto" w:fill="auto"/>
            <w:vAlign w:val="center"/>
          </w:tcPr>
          <w:p>
            <w:pPr>
              <w:spacing w:after="0"/>
              <w:rPr>
                <w:sz w:val="10"/>
                <w:szCs w:val="10"/>
              </w:rPr>
            </w:pPr>
            <w:r>
              <w:rPr>
                <w:sz w:val="10"/>
                <w:szCs w:val="10"/>
              </w:rPr>
              <w:t>SEQUENCE (SIZE (</w:t>
            </w:r>
            <w:r>
              <w:rPr>
                <w:sz w:val="10"/>
                <w:szCs w:val="10"/>
                <w:lang w:val="en-US" w:eastAsia="zh-CN"/>
              </w:rPr>
              <w:t>8</w:t>
            </w:r>
            <w:r>
              <w:rPr>
                <w:sz w:val="10"/>
                <w:szCs w:val="10"/>
              </w:rPr>
              <w:t>)) OF INTEGER (0..</w:t>
            </w:r>
            <w:r>
              <w:rPr>
                <w:sz w:val="10"/>
                <w:szCs w:val="10"/>
                <w:lang w:val="en-US" w:eastAsia="zh-CN"/>
              </w:rPr>
              <w:t>31</w:t>
            </w:r>
            <w:r>
              <w:rPr>
                <w:sz w:val="10"/>
                <w:szCs w:val="10"/>
              </w:rPr>
              <w:t>)</w:t>
            </w:r>
          </w:p>
          <w:p>
            <w:pPr>
              <w:spacing w:after="0"/>
              <w:rPr>
                <w:rFonts w:eastAsia="等线"/>
                <w:sz w:val="10"/>
                <w:szCs w:val="10"/>
                <w:highlight w:val="yellow"/>
              </w:rPr>
            </w:pPr>
          </w:p>
        </w:tc>
        <w:tc>
          <w:tcPr>
            <w:tcW w:w="559" w:type="dxa"/>
            <w:tcBorders>
              <w:top w:val="nil"/>
              <w:left w:val="nil"/>
              <w:bottom w:val="nil"/>
              <w:right w:val="single" w:color="auto" w:sz="4" w:space="0"/>
            </w:tcBorders>
            <w:shd w:val="clear" w:color="auto" w:fill="auto"/>
            <w:vAlign w:val="center"/>
          </w:tcPr>
          <w:p>
            <w:pPr>
              <w:spacing w:after="0"/>
              <w:rPr>
                <w:rFonts w:eastAsia="等线"/>
                <w:sz w:val="10"/>
                <w:szCs w:val="10"/>
              </w:rPr>
            </w:pPr>
            <w:r>
              <w:rPr>
                <w:sz w:val="10"/>
                <w:szCs w:val="10"/>
              </w:rPr>
              <w:t>{0, 1, 2, 3</w:t>
            </w:r>
            <w:r>
              <w:rPr>
                <w:sz w:val="10"/>
                <w:szCs w:val="10"/>
                <w:lang w:val="en-US" w:eastAsia="zh-CN"/>
              </w:rPr>
              <w:t>, 4, 5, 6, 7</w:t>
            </w:r>
            <w:r>
              <w:rPr>
                <w:sz w:val="10"/>
                <w:szCs w:val="10"/>
              </w:rPr>
              <w:t>}</w:t>
            </w:r>
          </w:p>
        </w:tc>
        <w:tc>
          <w:tcPr>
            <w:tcW w:w="716" w:type="dxa"/>
            <w:tcBorders>
              <w:top w:val="nil"/>
              <w:left w:val="nil"/>
              <w:bottom w:val="nil"/>
              <w:right w:val="single" w:color="auto" w:sz="4" w:space="0"/>
            </w:tcBorders>
            <w:shd w:val="clear" w:color="auto" w:fill="auto"/>
            <w:vAlign w:val="center"/>
          </w:tcPr>
          <w:p>
            <w:pPr>
              <w:spacing w:after="0"/>
              <w:rPr>
                <w:rFonts w:eastAsia="等线"/>
                <w:sz w:val="10"/>
                <w:szCs w:val="10"/>
                <w:highlight w:val="yellow"/>
              </w:rPr>
            </w:pPr>
            <w:r>
              <w:rPr>
                <w:sz w:val="10"/>
                <w:szCs w:val="10"/>
              </w:rPr>
              <w:t>RACH-ConfigCommon</w:t>
            </w:r>
          </w:p>
        </w:tc>
        <w:tc>
          <w:tcPr>
            <w:tcW w:w="809"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Cell-specific</w:t>
            </w:r>
          </w:p>
        </w:tc>
        <w:tc>
          <w:tcPr>
            <w:tcW w:w="708"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38.331</w:t>
            </w:r>
          </w:p>
        </w:tc>
        <w:tc>
          <w:tcPr>
            <w:tcW w:w="3537" w:type="dxa"/>
            <w:tcBorders>
              <w:top w:val="nil"/>
              <w:left w:val="nil"/>
              <w:bottom w:val="nil"/>
              <w:right w:val="single" w:color="auto" w:sz="4" w:space="0"/>
            </w:tcBorders>
            <w:shd w:val="clear" w:color="auto" w:fill="auto"/>
            <w:vAlign w:val="center"/>
          </w:tcPr>
          <w:p>
            <w:pPr>
              <w:spacing w:after="0"/>
              <w:rPr>
                <w:sz w:val="10"/>
                <w:szCs w:val="10"/>
                <w:highlight w:val="green"/>
              </w:rPr>
            </w:pPr>
            <w:r>
              <w:rPr>
                <w:sz w:val="10"/>
                <w:szCs w:val="10"/>
                <w:highlight w:val="green"/>
              </w:rPr>
              <w:t>Agreements</w:t>
            </w:r>
          </w:p>
          <w:p>
            <w:pPr>
              <w:numPr>
                <w:ilvl w:val="0"/>
                <w:numId w:val="12"/>
              </w:numPr>
              <w:spacing w:after="0"/>
              <w:rPr>
                <w:rFonts w:eastAsia="New York"/>
                <w:bCs/>
                <w:sz w:val="10"/>
                <w:szCs w:val="10"/>
              </w:rPr>
            </w:pPr>
            <w:r>
              <w:rPr>
                <w:bCs/>
                <w:sz w:val="10"/>
                <w:szCs w:val="10"/>
                <w:shd w:val="clear" w:color="auto" w:fill="FFFFFF"/>
                <w:lang w:bidi="ar"/>
              </w:rPr>
              <w:t xml:space="preserve">For indication of the number of repetitions of Msg3 initial transmission, </w:t>
            </w:r>
            <w:r>
              <w:rPr>
                <w:rFonts w:eastAsia="New York"/>
                <w:bCs/>
                <w:sz w:val="10"/>
                <w:szCs w:val="10"/>
              </w:rPr>
              <w:t xml:space="preserve">Alt 2 (i.e., using MCS information field) is adopted. </w:t>
            </w:r>
          </w:p>
          <w:p>
            <w:pPr>
              <w:numPr>
                <w:ilvl w:val="1"/>
                <w:numId w:val="12"/>
              </w:numPr>
              <w:spacing w:after="0"/>
              <w:rPr>
                <w:sz w:val="10"/>
                <w:szCs w:val="10"/>
              </w:rPr>
            </w:pPr>
            <w:r>
              <w:rPr>
                <w:sz w:val="10"/>
                <w:szCs w:val="10"/>
              </w:rPr>
              <w:t>Four candidate MCS indexes can be configured by SIB1 for Msg3 initial transmission. MCS 0~3 are applied if the configuration is absent.</w:t>
            </w:r>
          </w:p>
          <w:p>
            <w:pPr>
              <w:spacing w:after="0"/>
              <w:rPr>
                <w:sz w:val="10"/>
                <w:szCs w:val="10"/>
              </w:rPr>
            </w:pPr>
            <w:r>
              <w:rPr>
                <w:sz w:val="10"/>
                <w:szCs w:val="10"/>
              </w:rPr>
              <w:t xml:space="preserve">If the four candidate repetition factors are not configured, the default values are {1, 2, 3, 4}. </w:t>
            </w:r>
          </w:p>
          <w:p>
            <w:pPr>
              <w:spacing w:after="0"/>
              <w:rPr>
                <w:sz w:val="10"/>
                <w:szCs w:val="10"/>
              </w:rPr>
            </w:pPr>
          </w:p>
          <w:p>
            <w:pPr>
              <w:spacing w:after="0"/>
              <w:rPr>
                <w:sz w:val="10"/>
                <w:szCs w:val="10"/>
                <w:highlight w:val="green"/>
              </w:rPr>
            </w:pPr>
            <w:r>
              <w:rPr>
                <w:sz w:val="10"/>
                <w:szCs w:val="10"/>
                <w:highlight w:val="green"/>
              </w:rPr>
              <w:t xml:space="preserve">Agreement </w:t>
            </w:r>
          </w:p>
          <w:p>
            <w:pPr>
              <w:spacing w:after="0"/>
              <w:rPr>
                <w:sz w:val="10"/>
                <w:szCs w:val="10"/>
              </w:rPr>
            </w:pPr>
            <w:r>
              <w:rPr>
                <w:sz w:val="10"/>
                <w:szCs w:val="10"/>
              </w:rPr>
              <w:t xml:space="preserve">For repetition indication for Msg3 re-transmission, Option 1 (i.e., use the same mechanism as supported for Msg3 initial transmission) is adopted. </w:t>
            </w:r>
          </w:p>
          <w:p>
            <w:pPr>
              <w:spacing w:after="0"/>
              <w:rPr>
                <w:sz w:val="10"/>
                <w:szCs w:val="10"/>
              </w:rPr>
            </w:pPr>
            <w:r>
              <w:rPr>
                <w:sz w:val="10"/>
                <w:szCs w:val="10"/>
              </w:rPr>
              <w:t>FFS: [8] MCS index to be used for Msg3 re-transmission</w:t>
            </w:r>
          </w:p>
          <w:p>
            <w:pPr>
              <w:spacing w:after="0"/>
              <w:rPr>
                <w:sz w:val="10"/>
                <w:szCs w:val="10"/>
              </w:rPr>
            </w:pPr>
          </w:p>
          <w:p>
            <w:pPr>
              <w:spacing w:after="0"/>
              <w:rPr>
                <w:sz w:val="10"/>
                <w:szCs w:val="10"/>
                <w:lang w:val="en-US" w:eastAsia="zh-CN"/>
              </w:rPr>
            </w:pPr>
            <w:r>
              <w:rPr>
                <w:rFonts w:hint="eastAsia"/>
                <w:sz w:val="10"/>
                <w:szCs w:val="10"/>
                <w:highlight w:val="darkYellow"/>
                <w:lang w:val="en-US"/>
              </w:rPr>
              <w:t>Working assumption </w:t>
            </w:r>
            <w:r>
              <w:rPr>
                <w:rFonts w:hint="eastAsia"/>
                <w:sz w:val="10"/>
                <w:szCs w:val="10"/>
                <w:highlight w:val="darkYellow"/>
                <w:lang w:val="en-US" w:eastAsia="zh-CN"/>
              </w:rPr>
              <w:t xml:space="preserve">: </w:t>
            </w:r>
            <w:r>
              <w:rPr>
                <w:sz w:val="10"/>
                <w:szCs w:val="10"/>
                <w:lang w:val="en-US" w:eastAsia="zh-CN"/>
              </w:rPr>
              <w:t>s</w:t>
            </w:r>
            <w:r>
              <w:rPr>
                <w:rFonts w:hint="eastAsia"/>
                <w:sz w:val="10"/>
                <w:szCs w:val="10"/>
                <w:lang w:val="en-US" w:eastAsia="zh-CN"/>
              </w:rPr>
              <w:t xml:space="preserve">upport repetition for a PUSCH scheduled by RAR UL grant, including both Msg3 PUSCH and CFRA PUSCH. </w:t>
            </w:r>
          </w:p>
          <w:p>
            <w:pPr>
              <w:numPr>
                <w:ilvl w:val="1"/>
                <w:numId w:val="26"/>
              </w:numPr>
              <w:spacing w:after="0"/>
              <w:rPr>
                <w:sz w:val="10"/>
                <w:szCs w:val="10"/>
                <w:lang w:val="en-US" w:eastAsia="zh-CN"/>
              </w:rPr>
            </w:pPr>
            <w:r>
              <w:rPr>
                <w:rFonts w:hint="eastAsia"/>
                <w:sz w:val="10"/>
                <w:szCs w:val="10"/>
                <w:lang w:val="en-US" w:eastAsia="zh-CN"/>
              </w:rPr>
              <w:t>Use the same mechanism of Msg3 PUSCH repetition, when applicable, for CFRA PUSCH</w:t>
            </w:r>
            <w:r>
              <w:rPr>
                <w:sz w:val="10"/>
                <w:szCs w:val="10"/>
                <w:lang w:val="en-US" w:eastAsia="zh-CN"/>
              </w:rPr>
              <w:t xml:space="preserve"> with repetitions</w:t>
            </w:r>
            <w:r>
              <w:rPr>
                <w:rFonts w:hint="eastAsia"/>
                <w:sz w:val="10"/>
                <w:szCs w:val="10"/>
                <w:lang w:val="en-US" w:eastAsia="zh-CN"/>
              </w:rPr>
              <w:t xml:space="preserve">. </w:t>
            </w:r>
          </w:p>
          <w:p>
            <w:pPr>
              <w:numPr>
                <w:ilvl w:val="2"/>
                <w:numId w:val="26"/>
              </w:numPr>
              <w:tabs>
                <w:tab w:val="left" w:pos="840"/>
                <w:tab w:val="clear" w:pos="1260"/>
              </w:tabs>
              <w:spacing w:after="0"/>
              <w:rPr>
                <w:sz w:val="10"/>
                <w:szCs w:val="10"/>
                <w:lang w:val="en-US" w:eastAsia="zh-CN"/>
              </w:rPr>
            </w:pPr>
            <w:r>
              <w:rPr>
                <w:rFonts w:hint="eastAsia"/>
                <w:sz w:val="10"/>
                <w:szCs w:val="10"/>
                <w:lang w:val="en-US" w:eastAsia="zh-CN"/>
              </w:rPr>
              <w:t xml:space="preserve">No separate </w:t>
            </w:r>
            <w:r>
              <w:rPr>
                <w:rFonts w:eastAsiaTheme="minorEastAsia"/>
                <w:sz w:val="10"/>
                <w:szCs w:val="10"/>
                <w:lang w:eastAsia="zh-CN"/>
              </w:rPr>
              <w:t>CFRA preamble</w:t>
            </w:r>
            <w:r>
              <w:rPr>
                <w:rFonts w:hint="eastAsia" w:eastAsiaTheme="minorEastAsia"/>
                <w:sz w:val="10"/>
                <w:szCs w:val="10"/>
                <w:lang w:val="en-US" w:eastAsia="zh-CN"/>
              </w:rPr>
              <w:t>/RO</w:t>
            </w:r>
            <w:r>
              <w:rPr>
                <w:rFonts w:eastAsiaTheme="minorEastAsia"/>
                <w:sz w:val="10"/>
                <w:szCs w:val="10"/>
                <w:lang w:eastAsia="zh-CN"/>
              </w:rPr>
              <w:t xml:space="preserve"> </w:t>
            </w:r>
            <w:r>
              <w:rPr>
                <w:rFonts w:hint="eastAsia" w:eastAsiaTheme="minorEastAsia"/>
                <w:sz w:val="10"/>
                <w:szCs w:val="10"/>
                <w:lang w:val="en-US" w:eastAsia="zh-CN"/>
              </w:rPr>
              <w:t xml:space="preserve">for repetition of CFRA PUSCH </w:t>
            </w:r>
            <w:r>
              <w:rPr>
                <w:rFonts w:eastAsiaTheme="minorEastAsia"/>
                <w:sz w:val="10"/>
                <w:szCs w:val="10"/>
                <w:lang w:eastAsia="zh-CN"/>
              </w:rPr>
              <w:t xml:space="preserve">is </w:t>
            </w:r>
            <w:r>
              <w:rPr>
                <w:rFonts w:hint="eastAsia" w:eastAsiaTheme="minorEastAsia"/>
                <w:sz w:val="10"/>
                <w:szCs w:val="10"/>
                <w:lang w:val="en-US" w:eastAsia="zh-CN"/>
              </w:rPr>
              <w:t xml:space="preserve">introduced. </w:t>
            </w:r>
          </w:p>
          <w:p>
            <w:pPr>
              <w:numPr>
                <w:ilvl w:val="2"/>
                <w:numId w:val="26"/>
              </w:numPr>
              <w:tabs>
                <w:tab w:val="left" w:pos="840"/>
                <w:tab w:val="clear" w:pos="1260"/>
              </w:tabs>
              <w:spacing w:after="0"/>
              <w:rPr>
                <w:sz w:val="10"/>
                <w:szCs w:val="10"/>
                <w:lang w:val="en-US" w:eastAsia="zh-CN"/>
              </w:rPr>
            </w:pPr>
            <w:r>
              <w:rPr>
                <w:rFonts w:hint="eastAsia"/>
                <w:sz w:val="10"/>
                <w:szCs w:val="10"/>
                <w:lang w:val="en-US" w:eastAsia="zh-CN"/>
              </w:rPr>
              <w:t xml:space="preserve">No additional </w:t>
            </w:r>
            <w:r>
              <w:rPr>
                <w:rFonts w:eastAsia="等线"/>
                <w:kern w:val="2"/>
                <w:sz w:val="10"/>
                <w:szCs w:val="11"/>
                <w:lang w:val="en-US" w:eastAsia="zh-CN"/>
              </w:rPr>
              <w:t xml:space="preserve">optimization specific for CFRA </w:t>
            </w:r>
            <w:r>
              <w:rPr>
                <w:rFonts w:hint="eastAsia" w:eastAsia="等线"/>
                <w:kern w:val="2"/>
                <w:sz w:val="10"/>
                <w:szCs w:val="11"/>
                <w:lang w:val="en-US" w:eastAsia="zh-CN"/>
              </w:rPr>
              <w:t>PUSCH is considered</w:t>
            </w:r>
            <w:r>
              <w:rPr>
                <w:rFonts w:eastAsia="等线"/>
                <w:kern w:val="2"/>
                <w:sz w:val="10"/>
                <w:szCs w:val="11"/>
                <w:lang w:val="en-US" w:eastAsia="zh-CN"/>
              </w:rPr>
              <w:t xml:space="preserve"> for CFRA PUSCH with repetition</w:t>
            </w:r>
            <w:r>
              <w:rPr>
                <w:rFonts w:hint="eastAsia" w:eastAsia="等线"/>
                <w:kern w:val="2"/>
                <w:sz w:val="10"/>
                <w:szCs w:val="11"/>
                <w:lang w:val="en-US" w:eastAsia="zh-CN"/>
              </w:rPr>
              <w:t xml:space="preserve">. </w:t>
            </w:r>
          </w:p>
          <w:p>
            <w:pPr>
              <w:numPr>
                <w:ilvl w:val="1"/>
                <w:numId w:val="26"/>
              </w:numPr>
              <w:spacing w:after="0"/>
              <w:rPr>
                <w:sz w:val="10"/>
                <w:szCs w:val="10"/>
                <w:lang w:val="en-US" w:eastAsia="zh-CN"/>
              </w:rPr>
            </w:pPr>
            <w:r>
              <w:rPr>
                <w:sz w:val="10"/>
                <w:szCs w:val="10"/>
                <w:lang w:val="en-US" w:eastAsia="zh-CN"/>
              </w:rPr>
              <w:t>No additional RAN1 specification impact</w:t>
            </w:r>
          </w:p>
          <w:p>
            <w:pPr>
              <w:tabs>
                <w:tab w:val="left" w:pos="840"/>
              </w:tabs>
              <w:spacing w:after="0"/>
              <w:rPr>
                <w:sz w:val="10"/>
                <w:szCs w:val="10"/>
                <w:lang w:val="en-US" w:eastAsia="zh-CN"/>
              </w:rPr>
            </w:pPr>
            <w:r>
              <w:rPr>
                <w:sz w:val="10"/>
                <w:szCs w:val="10"/>
                <w:lang w:val="en-US" w:eastAsia="zh-CN"/>
              </w:rPr>
              <w:t>Note: UE reports Msg3 repetition capability after initial access</w:t>
            </w:r>
            <w:r>
              <w:rPr>
                <w:rFonts w:hint="eastAsia"/>
                <w:sz w:val="10"/>
                <w:szCs w:val="10"/>
                <w:lang w:val="en-US" w:eastAsia="zh-CN"/>
              </w:rPr>
              <w:t xml:space="preserve">. </w:t>
            </w:r>
          </w:p>
          <w:p>
            <w:pPr>
              <w:spacing w:after="0"/>
              <w:rPr>
                <w:sz w:val="10"/>
                <w:szCs w:val="10"/>
                <w:lang w:val="en-US" w:eastAsia="zh-CN"/>
              </w:rPr>
            </w:pPr>
            <w:r>
              <w:rPr>
                <w:sz w:val="10"/>
                <w:szCs w:val="10"/>
                <w:lang w:val="en-US" w:eastAsia="zh-CN"/>
              </w:rPr>
              <w:t>Note: The working assumption can be confirmed only if no additional RAN1 specification impact nor optimization specific for CFRA PUSCH.</w:t>
            </w:r>
          </w:p>
          <w:p>
            <w:pPr>
              <w:spacing w:after="0"/>
              <w:rPr>
                <w:sz w:val="10"/>
                <w:szCs w:val="10"/>
                <w:lang w:val="en-US" w:eastAsia="zh-CN"/>
              </w:rPr>
            </w:pPr>
          </w:p>
          <w:p>
            <w:pPr>
              <w:spacing w:after="0"/>
              <w:rPr>
                <w:b/>
                <w:bCs/>
                <w:sz w:val="10"/>
                <w:szCs w:val="10"/>
                <w:highlight w:val="green"/>
                <w:lang w:val="en-US" w:eastAsia="zh-CN"/>
              </w:rPr>
            </w:pPr>
            <w:r>
              <w:rPr>
                <w:rFonts w:hint="eastAsia"/>
                <w:b/>
                <w:bCs/>
                <w:sz w:val="10"/>
                <w:szCs w:val="10"/>
                <w:highlight w:val="green"/>
                <w:lang w:val="en-US" w:eastAsia="zh-CN"/>
              </w:rPr>
              <w:t xml:space="preserve">Agreement </w:t>
            </w:r>
          </w:p>
          <w:p>
            <w:pPr>
              <w:spacing w:after="0"/>
              <w:rPr>
                <w:sz w:val="10"/>
                <w:szCs w:val="10"/>
                <w:lang w:val="en-US" w:eastAsia="zh-CN"/>
              </w:rPr>
            </w:pPr>
            <w:r>
              <w:rPr>
                <w:rFonts w:hint="eastAsia"/>
                <w:sz w:val="10"/>
                <w:szCs w:val="10"/>
                <w:lang w:val="en-US" w:eastAsia="zh-CN"/>
              </w:rPr>
              <w:t xml:space="preserve">The 3 LSB </w:t>
            </w:r>
            <w:r>
              <w:rPr>
                <w:rFonts w:hint="eastAsia" w:eastAsia="等线"/>
                <w:sz w:val="10"/>
                <w:szCs w:val="10"/>
                <w:lang w:eastAsia="zh-CN"/>
              </w:rPr>
              <w:t>bit</w:t>
            </w:r>
            <w:r>
              <w:rPr>
                <w:rFonts w:hint="eastAsia" w:eastAsia="等线"/>
                <w:sz w:val="10"/>
                <w:szCs w:val="10"/>
                <w:lang w:val="en-US" w:eastAsia="zh-CN"/>
              </w:rPr>
              <w:t>s of</w:t>
            </w:r>
            <w:r>
              <w:rPr>
                <w:rFonts w:hint="eastAsia" w:eastAsia="等线"/>
                <w:sz w:val="10"/>
                <w:szCs w:val="10"/>
                <w:lang w:eastAsia="zh-CN"/>
              </w:rPr>
              <w:t xml:space="preserve"> MCS </w:t>
            </w:r>
            <w:r>
              <w:rPr>
                <w:rFonts w:hint="eastAsia" w:eastAsia="等线"/>
                <w:sz w:val="10"/>
                <w:szCs w:val="10"/>
                <w:lang w:val="en-US" w:eastAsia="zh-CN"/>
              </w:rPr>
              <w:t xml:space="preserve">information field </w:t>
            </w:r>
            <w:r>
              <w:rPr>
                <w:rFonts w:hint="eastAsia"/>
                <w:sz w:val="10"/>
                <w:szCs w:val="10"/>
                <w:lang w:val="en-US" w:eastAsia="zh-CN"/>
              </w:rPr>
              <w:t xml:space="preserve">in </w:t>
            </w:r>
            <w:r>
              <w:rPr>
                <w:sz w:val="10"/>
                <w:szCs w:val="10"/>
              </w:rPr>
              <w:t>DCI format 0_0 with CRC scrambled by the TC-RNTI</w:t>
            </w:r>
            <w:r>
              <w:rPr>
                <w:rFonts w:hint="eastAsia"/>
                <w:sz w:val="10"/>
                <w:szCs w:val="10"/>
                <w:lang w:val="en-US" w:eastAsia="zh-CN"/>
              </w:rPr>
              <w:t xml:space="preserve"> </w:t>
            </w:r>
            <w:r>
              <w:rPr>
                <w:rFonts w:hint="eastAsia" w:eastAsia="等线"/>
                <w:sz w:val="10"/>
                <w:szCs w:val="10"/>
                <w:lang w:val="en-US" w:eastAsia="zh-CN"/>
              </w:rPr>
              <w:t xml:space="preserve">is used </w:t>
            </w:r>
            <w:r>
              <w:rPr>
                <w:rFonts w:hint="eastAsia" w:eastAsia="等线"/>
                <w:sz w:val="10"/>
                <w:szCs w:val="10"/>
                <w:lang w:eastAsia="zh-CN"/>
              </w:rPr>
              <w:t xml:space="preserve">to indicate </w:t>
            </w:r>
            <w:r>
              <w:rPr>
                <w:rFonts w:hint="eastAsia" w:eastAsia="等线"/>
                <w:sz w:val="10"/>
                <w:szCs w:val="10"/>
                <w:lang w:val="en-US" w:eastAsia="zh-CN"/>
              </w:rPr>
              <w:t xml:space="preserve">one value from </w:t>
            </w:r>
            <w:r>
              <w:rPr>
                <w:rFonts w:hint="eastAsia" w:eastAsia="等线"/>
                <w:sz w:val="10"/>
                <w:szCs w:val="10"/>
                <w:lang w:eastAsia="zh-CN"/>
              </w:rPr>
              <w:t xml:space="preserve">8 </w:t>
            </w:r>
            <w:r>
              <w:rPr>
                <w:rFonts w:hint="eastAsia" w:eastAsia="等线"/>
                <w:sz w:val="10"/>
                <w:szCs w:val="10"/>
                <w:lang w:val="en-US" w:eastAsia="zh-CN"/>
              </w:rPr>
              <w:t xml:space="preserve">candidate </w:t>
            </w:r>
            <w:r>
              <w:rPr>
                <w:rFonts w:hint="eastAsia" w:eastAsia="等线"/>
                <w:sz w:val="10"/>
                <w:szCs w:val="10"/>
                <w:lang w:val="en-US" w:eastAsia="ja-JP"/>
              </w:rPr>
              <w:t>MCS indexes</w:t>
            </w:r>
            <w:r>
              <w:rPr>
                <w:rFonts w:hint="eastAsia" w:eastAsia="等线"/>
                <w:sz w:val="10"/>
                <w:szCs w:val="10"/>
                <w:lang w:val="en-US" w:eastAsia="zh-CN"/>
              </w:rPr>
              <w:t xml:space="preserve"> </w:t>
            </w:r>
            <w:r>
              <w:rPr>
                <w:rFonts w:hint="eastAsia" w:eastAsia="等线"/>
                <w:sz w:val="10"/>
                <w:szCs w:val="10"/>
                <w:lang w:eastAsia="zh-CN"/>
              </w:rPr>
              <w:t xml:space="preserve">for </w:t>
            </w:r>
            <w:r>
              <w:rPr>
                <w:rFonts w:hint="eastAsia" w:eastAsia="等线"/>
                <w:sz w:val="10"/>
                <w:szCs w:val="10"/>
                <w:lang w:val="en-US" w:eastAsia="zh-CN"/>
              </w:rPr>
              <w:t>M</w:t>
            </w:r>
            <w:r>
              <w:rPr>
                <w:rFonts w:hint="eastAsia" w:eastAsia="等线"/>
                <w:sz w:val="10"/>
                <w:szCs w:val="10"/>
                <w:lang w:eastAsia="zh-CN"/>
              </w:rPr>
              <w:t>sg3 retransmission</w:t>
            </w:r>
            <w:r>
              <w:rPr>
                <w:rFonts w:hint="eastAsia" w:eastAsia="等线"/>
                <w:sz w:val="10"/>
                <w:szCs w:val="10"/>
                <w:lang w:val="en-US" w:eastAsia="zh-CN"/>
              </w:rPr>
              <w:t>.</w:t>
            </w:r>
          </w:p>
          <w:p>
            <w:pPr>
              <w:spacing w:after="0"/>
              <w:rPr>
                <w:sz w:val="10"/>
                <w:szCs w:val="10"/>
                <w:lang w:val="en-US" w:eastAsia="zh-CN"/>
              </w:rPr>
            </w:pPr>
            <w:r>
              <w:rPr>
                <w:rFonts w:hint="eastAsia" w:eastAsia="等线"/>
                <w:sz w:val="10"/>
                <w:szCs w:val="10"/>
                <w:lang w:val="en-US" w:eastAsia="zh-CN"/>
              </w:rPr>
              <w:t xml:space="preserve">The </w:t>
            </w:r>
            <w:r>
              <w:rPr>
                <w:rFonts w:hint="eastAsia" w:eastAsia="等线"/>
                <w:sz w:val="10"/>
                <w:szCs w:val="10"/>
                <w:lang w:eastAsia="zh-CN"/>
              </w:rPr>
              <w:t xml:space="preserve">8 </w:t>
            </w:r>
            <w:r>
              <w:rPr>
                <w:rFonts w:hint="eastAsia" w:eastAsia="等线"/>
                <w:sz w:val="10"/>
                <w:szCs w:val="10"/>
                <w:lang w:val="en-US" w:eastAsia="zh-CN"/>
              </w:rPr>
              <w:t xml:space="preserve">candidate </w:t>
            </w:r>
            <w:r>
              <w:rPr>
                <w:rFonts w:hint="eastAsia" w:eastAsia="等线"/>
                <w:sz w:val="10"/>
                <w:szCs w:val="10"/>
                <w:lang w:val="en-US" w:eastAsia="ja-JP"/>
              </w:rPr>
              <w:t>MCS indexes</w:t>
            </w:r>
            <w:r>
              <w:rPr>
                <w:rFonts w:hint="eastAsia" w:eastAsia="等线"/>
                <w:sz w:val="10"/>
                <w:szCs w:val="10"/>
                <w:lang w:val="en-US" w:eastAsia="zh-CN"/>
              </w:rPr>
              <w:t xml:space="preserve"> can be configured by SIB1, </w:t>
            </w:r>
            <w:r>
              <w:rPr>
                <w:sz w:val="10"/>
                <w:szCs w:val="10"/>
                <w:lang w:val="en-US" w:eastAsia="zh-CN"/>
              </w:rPr>
              <w:t>MCS 0~</w:t>
            </w:r>
            <w:r>
              <w:rPr>
                <w:rFonts w:hint="eastAsia"/>
                <w:sz w:val="10"/>
                <w:szCs w:val="10"/>
                <w:lang w:val="en-US" w:eastAsia="zh-CN"/>
              </w:rPr>
              <w:t>7</w:t>
            </w:r>
            <w:r>
              <w:rPr>
                <w:sz w:val="10"/>
                <w:szCs w:val="10"/>
                <w:lang w:val="en-US" w:eastAsia="zh-CN"/>
              </w:rPr>
              <w:t xml:space="preserve"> are applied if the configuration is absent.</w:t>
            </w:r>
            <w:r>
              <w:rPr>
                <w:rFonts w:hint="eastAsia"/>
                <w:sz w:val="10"/>
                <w:szCs w:val="10"/>
                <w:lang w:val="en-US" w:eastAsia="zh-CN"/>
              </w:rPr>
              <w:t xml:space="preserve"> </w:t>
            </w:r>
            <w:r>
              <w:rPr>
                <w:rFonts w:hint="eastAsia" w:eastAsia="等线"/>
                <w:iCs/>
                <w:sz w:val="10"/>
                <w:szCs w:val="10"/>
                <w:lang w:val="en-US" w:eastAsia="zh-CN"/>
              </w:rPr>
              <w:t xml:space="preserve">The first </w:t>
            </w:r>
            <w:r>
              <w:rPr>
                <w:rFonts w:hint="eastAsia" w:eastAsia="等线"/>
                <w:iCs/>
                <w:sz w:val="10"/>
                <w:szCs w:val="10"/>
                <w:lang w:eastAsia="zh-CN"/>
              </w:rPr>
              <w:t xml:space="preserve">4 </w:t>
            </w:r>
            <w:r>
              <w:rPr>
                <w:rFonts w:hint="eastAsia" w:eastAsia="等线"/>
                <w:sz w:val="10"/>
                <w:szCs w:val="10"/>
                <w:lang w:val="en-US" w:eastAsia="ja-JP"/>
              </w:rPr>
              <w:t>indexes</w:t>
            </w:r>
            <w:r>
              <w:rPr>
                <w:rFonts w:hint="eastAsia" w:eastAsia="等线"/>
                <w:iCs/>
                <w:sz w:val="10"/>
                <w:szCs w:val="10"/>
                <w:lang w:eastAsia="zh-CN"/>
              </w:rPr>
              <w:t xml:space="preserve"> of the 8 </w:t>
            </w:r>
            <w:r>
              <w:rPr>
                <w:rFonts w:hint="eastAsia" w:eastAsia="等线"/>
                <w:sz w:val="10"/>
                <w:szCs w:val="10"/>
                <w:lang w:val="en-US" w:eastAsia="zh-CN"/>
              </w:rPr>
              <w:t xml:space="preserve">candidate </w:t>
            </w:r>
            <w:r>
              <w:rPr>
                <w:rFonts w:hint="eastAsia" w:eastAsia="等线"/>
                <w:sz w:val="10"/>
                <w:szCs w:val="10"/>
                <w:lang w:val="en-US" w:eastAsia="ja-JP"/>
              </w:rPr>
              <w:t>MCS indexes</w:t>
            </w:r>
            <w:r>
              <w:rPr>
                <w:rFonts w:hint="eastAsia" w:eastAsia="等线"/>
                <w:iCs/>
                <w:sz w:val="10"/>
                <w:szCs w:val="10"/>
                <w:lang w:eastAsia="zh-CN"/>
              </w:rPr>
              <w:t xml:space="preserve"> are used for </w:t>
            </w:r>
            <w:r>
              <w:rPr>
                <w:rFonts w:hint="eastAsia" w:eastAsia="等线"/>
                <w:iCs/>
                <w:sz w:val="10"/>
                <w:szCs w:val="10"/>
                <w:lang w:val="en-US" w:eastAsia="zh-CN"/>
              </w:rPr>
              <w:t xml:space="preserve">initial PUSCH transmission scheduled by </w:t>
            </w:r>
            <w:r>
              <w:rPr>
                <w:rFonts w:hint="eastAsia" w:eastAsia="等线"/>
                <w:iCs/>
                <w:sz w:val="10"/>
                <w:szCs w:val="10"/>
                <w:lang w:eastAsia="zh-CN"/>
              </w:rPr>
              <w:t>RAR UL grant</w:t>
            </w:r>
            <w:r>
              <w:rPr>
                <w:rFonts w:hint="eastAsia" w:eastAsia="等线"/>
                <w:iCs/>
                <w:sz w:val="10"/>
                <w:szCs w:val="10"/>
                <w:lang w:val="en-US" w:eastAsia="zh-CN"/>
              </w:rPr>
              <w:t>.</w:t>
            </w:r>
          </w:p>
        </w:tc>
      </w:tr>
    </w:tbl>
    <w:p>
      <w:pPr>
        <w:rPr>
          <w:lang w:val="en-US" w:eastAsia="zh-CN"/>
        </w:rPr>
      </w:pPr>
    </w:p>
    <w:p>
      <w:pPr>
        <w:rPr>
          <w:lang w:val="en-US" w:eastAsia="zh-CN"/>
        </w:rPr>
      </w:pPr>
      <w:r>
        <w:rPr>
          <w:rFonts w:hint="eastAsia"/>
          <w:lang w:val="en-US" w:eastAsia="zh-CN"/>
        </w:rPr>
        <w:t xml:space="preserve">Companies are encouraged to provide your views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C</w:t>
            </w:r>
            <w:r>
              <w:rPr>
                <w:rFonts w:hint="eastAsia" w:eastAsiaTheme="minorEastAsia"/>
                <w:lang w:eastAsia="zh-CN"/>
              </w:rPr>
              <w:t>hina Telecom</w:t>
            </w:r>
          </w:p>
        </w:tc>
        <w:tc>
          <w:tcPr>
            <w:tcW w:w="8505" w:type="dxa"/>
            <w:shd w:val="clear" w:color="auto" w:fill="auto"/>
            <w:vAlign w:val="center"/>
          </w:tcPr>
          <w:p>
            <w:pPr>
              <w:rPr>
                <w:lang w:val="en-US" w:eastAsia="zh-CN"/>
              </w:rPr>
            </w:pPr>
            <w:r>
              <w:rPr>
                <w:rFonts w:hint="eastAsia"/>
                <w:lang w:val="en-US" w:eastAsia="zh-CN"/>
              </w:rPr>
              <w:t xml:space="preserve">We are fine with the proposal. It seems there is a typo in the </w:t>
            </w:r>
            <w:r>
              <w:rPr>
                <w:lang w:val="en-US" w:eastAsia="zh-CN"/>
              </w:rPr>
              <w:t>description</w:t>
            </w:r>
            <w:r>
              <w:rPr>
                <w:rFonts w:hint="eastAsia"/>
                <w:lang w:val="en-US" w:eastAsia="zh-CN"/>
              </w:rPr>
              <w:t xml:space="preserve"> </w:t>
            </w:r>
            <w:r>
              <w:rPr>
                <w:lang w:val="en-US" w:eastAsia="zh-CN"/>
              </w:rPr>
              <w:t>column</w:t>
            </w:r>
            <w:r>
              <w:rPr>
                <w:rFonts w:hint="eastAsia"/>
                <w:lang w:val="en-US" w:eastAsia="zh-CN"/>
              </w:rPr>
              <w:t xml:space="preserve">, </w:t>
            </w:r>
            <w:r>
              <w:rPr>
                <w:lang w:val="en-US" w:eastAsia="zh-CN"/>
              </w:rPr>
              <w:t>“Configure</w:t>
            </w:r>
            <w:r>
              <w:rPr>
                <w:strike/>
                <w:color w:val="FF0000"/>
                <w:lang w:val="en-US" w:eastAsia="zh-CN"/>
              </w:rPr>
              <w:t xml:space="preserve"> four </w:t>
            </w:r>
            <w:r>
              <w:rPr>
                <w:rFonts w:hint="eastAsia"/>
                <w:color w:val="FF0000"/>
                <w:lang w:val="en-US" w:eastAsia="zh-CN"/>
              </w:rPr>
              <w:t>eight</w:t>
            </w:r>
            <w:r>
              <w:rPr>
                <w:rFonts w:hint="eastAsia"/>
                <w:strike/>
                <w:color w:val="FF0000"/>
                <w:lang w:val="en-US" w:eastAsia="zh-CN"/>
              </w:rPr>
              <w:t xml:space="preserve"> </w:t>
            </w:r>
            <w:r>
              <w:rPr>
                <w:lang w:val="en-US" w:eastAsia="zh-CN"/>
              </w:rPr>
              <w:t>candidate MCS indexes…”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vivo4</w:t>
            </w:r>
          </w:p>
        </w:tc>
        <w:tc>
          <w:tcPr>
            <w:tcW w:w="8505" w:type="dxa"/>
            <w:shd w:val="clear" w:color="auto" w:fill="auto"/>
            <w:vAlign w:val="center"/>
          </w:tcPr>
          <w:p>
            <w:pPr>
              <w:rPr>
                <w:lang w:val="en-US" w:eastAsia="zh-CN"/>
              </w:rPr>
            </w:pPr>
            <w:r>
              <w:rPr>
                <w:lang w:val="en-US" w:eastAsia="zh-CN"/>
              </w:rPr>
              <w:t xml:space="preserve">On </w:t>
            </w:r>
            <w:r>
              <w:rPr>
                <w:rFonts w:hint="eastAsia"/>
                <w:lang w:val="en-US" w:eastAsia="zh-CN"/>
              </w:rPr>
              <w:t>top</w:t>
            </w:r>
            <w:r>
              <w:rPr>
                <w:lang w:val="en-US" w:eastAsia="zh-CN"/>
              </w:rPr>
              <w:t xml:space="preserve"> of the proposed change from CTC.</w:t>
            </w:r>
          </w:p>
          <w:p>
            <w:pPr>
              <w:rPr>
                <w:lang w:val="en-US" w:eastAsia="zh-CN"/>
              </w:rPr>
            </w:pPr>
            <w:r>
              <w:rPr>
                <w:lang w:val="en-US" w:eastAsia="zh-CN"/>
              </w:rPr>
              <w:t>We propose to change following</w:t>
            </w:r>
          </w:p>
          <w:p>
            <w:pPr>
              <w:rPr>
                <w:rFonts w:eastAsia="等线"/>
                <w:i/>
                <w:sz w:val="12"/>
                <w:szCs w:val="10"/>
              </w:rPr>
            </w:pPr>
            <w:r>
              <w:rPr>
                <w:rFonts w:eastAsia="等线"/>
                <w:i/>
                <w:sz w:val="12"/>
                <w:szCs w:val="10"/>
              </w:rPr>
              <w:t>Configure four candidate MCS indexes</w:t>
            </w:r>
            <w:r>
              <w:rPr>
                <w:rFonts w:eastAsia="等线"/>
                <w:i/>
                <w:sz w:val="12"/>
                <w:szCs w:val="10"/>
                <w:lang w:val="en-US" w:eastAsia="zh-CN"/>
              </w:rPr>
              <w:t xml:space="preserve"> </w:t>
            </w:r>
            <w:r>
              <w:rPr>
                <w:rFonts w:eastAsia="等线"/>
                <w:i/>
                <w:sz w:val="12"/>
                <w:szCs w:val="10"/>
              </w:rPr>
              <w:t>for PUSCH transmission scheduled by RAR UL grant and DCI format 0_0 with CRC scrambled by TC-RNTI</w:t>
            </w:r>
          </w:p>
          <w:p>
            <w:pPr>
              <w:rPr>
                <w:lang w:val="en-US" w:eastAsia="zh-CN"/>
              </w:rPr>
            </w:pPr>
            <w:r>
              <w:rPr>
                <w:lang w:val="en-US" w:eastAsia="zh-CN"/>
              </w:rPr>
              <w:t>to</w:t>
            </w:r>
          </w:p>
          <w:p>
            <w:pPr>
              <w:rPr>
                <w:rFonts w:eastAsia="等线"/>
                <w:i/>
                <w:sz w:val="12"/>
                <w:szCs w:val="10"/>
              </w:rPr>
            </w:pPr>
            <w:r>
              <w:rPr>
                <w:rFonts w:eastAsia="等线"/>
                <w:i/>
                <w:sz w:val="12"/>
                <w:szCs w:val="10"/>
              </w:rPr>
              <w:t xml:space="preserve">Configure </w:t>
            </w:r>
            <w:r>
              <w:rPr>
                <w:rFonts w:eastAsia="等线"/>
                <w:i/>
                <w:strike/>
                <w:color w:val="FF0000"/>
                <w:sz w:val="12"/>
                <w:szCs w:val="10"/>
              </w:rPr>
              <w:t>four</w:t>
            </w:r>
            <w:r>
              <w:rPr>
                <w:rFonts w:eastAsia="等线"/>
                <w:i/>
                <w:color w:val="FF0000"/>
                <w:sz w:val="12"/>
                <w:szCs w:val="10"/>
              </w:rPr>
              <w:t xml:space="preserve"> eight </w:t>
            </w:r>
            <w:r>
              <w:rPr>
                <w:rFonts w:eastAsia="等线"/>
                <w:i/>
                <w:sz w:val="12"/>
                <w:szCs w:val="10"/>
              </w:rPr>
              <w:t>candidate MCS indexes</w:t>
            </w:r>
            <w:r>
              <w:rPr>
                <w:rFonts w:eastAsia="等线"/>
                <w:i/>
                <w:sz w:val="12"/>
                <w:szCs w:val="10"/>
                <w:lang w:val="en-US" w:eastAsia="zh-CN"/>
              </w:rPr>
              <w:t xml:space="preserve"> </w:t>
            </w:r>
            <w:r>
              <w:rPr>
                <w:rFonts w:eastAsia="等线"/>
                <w:i/>
                <w:sz w:val="12"/>
                <w:szCs w:val="10"/>
              </w:rPr>
              <w:t>for PUSCH transmission scheduled by RAR UL grant and DCI format 0_0 with CRC scrambled by TC-RNTI.</w:t>
            </w:r>
            <w:r>
              <w:rPr>
                <w:rFonts w:eastAsia="等线"/>
                <w:i/>
                <w:color w:val="FF0000"/>
                <w:sz w:val="12"/>
                <w:szCs w:val="10"/>
              </w:rPr>
              <w:t xml:space="preserve"> </w:t>
            </w:r>
            <w:r>
              <w:rPr>
                <w:rFonts w:eastAsia="等线"/>
                <w:i/>
                <w:color w:val="FF0000"/>
                <w:sz w:val="12"/>
                <w:szCs w:val="10"/>
                <w:highlight w:val="yellow"/>
              </w:rPr>
              <w:t>Only the first 4 configured or default MCS indexes are used for repetition of PUSCH scheduled by RAR UL grant</w:t>
            </w:r>
            <w:r>
              <w:rPr>
                <w:rFonts w:eastAsia="等线"/>
                <w:i/>
                <w:sz w:val="12"/>
                <w:szCs w:val="10"/>
                <w:highlight w:val="yellow"/>
              </w:rPr>
              <w:t>.</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val="en-US" w:eastAsia="ja-JP"/>
              </w:rPr>
            </w:pPr>
            <w:r>
              <w:rPr>
                <w:rFonts w:eastAsia="MS Mincho"/>
                <w:lang w:val="en-US" w:eastAsia="ja-JP"/>
              </w:rPr>
              <w:t>Support the proposal with the modification by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 w:author="오윤석/선임연구원/미래기술센터 C&amp;M표준(연)5G무선통신표준Task(yoonsuk.oh@lge.com)" w:date="2022-01-21T15:13:00Z"/>
        </w:trPr>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val="en-US" w:eastAsia="ja-JP"/>
              </w:rPr>
            </w:pPr>
            <w:r>
              <w:rPr>
                <w:rFonts w:eastAsia="MS Mincho"/>
                <w:lang w:val="en-US" w:eastAsia="ja-JP"/>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Intel</w:t>
            </w:r>
          </w:p>
        </w:tc>
        <w:tc>
          <w:tcPr>
            <w:tcW w:w="8505" w:type="dxa"/>
            <w:shd w:val="clear" w:color="auto" w:fill="auto"/>
            <w:vAlign w:val="center"/>
          </w:tcPr>
          <w:p>
            <w:pPr>
              <w:rPr>
                <w:rFonts w:eastAsia="MS Mincho"/>
                <w:lang w:val="en-US" w:eastAsia="ja-JP"/>
              </w:rPr>
            </w:pPr>
            <w:r>
              <w:rPr>
                <w:rFonts w:eastAsia="MS Mincho"/>
                <w:lang w:val="en-US" w:eastAsia="ja-JP"/>
              </w:rPr>
              <w:t>We support the update from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Theme="minorEastAsia"/>
                <w:lang w:eastAsia="zh-CN"/>
              </w:rPr>
              <w:t>X</w:t>
            </w:r>
            <w:r>
              <w:rPr>
                <w:rFonts w:eastAsiaTheme="minorEastAsia"/>
                <w:lang w:eastAsia="zh-CN"/>
              </w:rPr>
              <w:t>i</w:t>
            </w:r>
            <w:r>
              <w:rPr>
                <w:rFonts w:hint="eastAsia" w:eastAsiaTheme="minorEastAsia"/>
                <w:lang w:eastAsia="zh-CN"/>
              </w:rPr>
              <w:t>aom</w:t>
            </w:r>
            <w:r>
              <w:rPr>
                <w:rFonts w:eastAsiaTheme="minorEastAsia"/>
                <w:lang w:eastAsia="zh-CN"/>
              </w:rPr>
              <w:t>i</w:t>
            </w:r>
          </w:p>
        </w:tc>
        <w:tc>
          <w:tcPr>
            <w:tcW w:w="8505" w:type="dxa"/>
            <w:shd w:val="clear" w:color="auto" w:fill="auto"/>
            <w:vAlign w:val="center"/>
          </w:tcPr>
          <w:p>
            <w:pPr>
              <w:rPr>
                <w:rFonts w:eastAsia="MS Mincho"/>
                <w:lang w:val="en-US" w:eastAsia="ja-JP"/>
              </w:rPr>
            </w:pPr>
            <w:r>
              <w:rPr>
                <w:rFonts w:eastAsiaTheme="minorEastAsia"/>
                <w:lang w:val="en-US" w:eastAsia="zh-CN"/>
              </w:rPr>
              <w:t>Support the update from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shd w:val="clear" w:color="auto" w:fill="auto"/>
            <w:vAlign w:val="center"/>
          </w:tcPr>
          <w:p>
            <w:pPr>
              <w:rPr>
                <w:rFonts w:eastAsiaTheme="minorEastAsia"/>
                <w:lang w:val="en-US" w:eastAsia="zh-CN"/>
              </w:rPr>
            </w:pPr>
            <w:r>
              <w:rPr>
                <w:rFonts w:eastAsiaTheme="minorEastAsia"/>
                <w:lang w:val="en-US" w:eastAsia="zh-CN"/>
              </w:rPr>
              <w:t>Generally support the update from Vivo, except that K can be indicated as 1. The following is the revision based on vivo4’s version.</w:t>
            </w:r>
          </w:p>
          <w:p>
            <w:pPr>
              <w:rPr>
                <w:rFonts w:eastAsia="等线"/>
                <w:i/>
                <w:sz w:val="12"/>
                <w:szCs w:val="10"/>
              </w:rPr>
            </w:pPr>
            <w:r>
              <w:rPr>
                <w:rFonts w:eastAsia="等线"/>
                <w:i/>
                <w:sz w:val="12"/>
                <w:szCs w:val="10"/>
              </w:rPr>
              <w:t xml:space="preserve">Configure </w:t>
            </w:r>
            <w:r>
              <w:rPr>
                <w:rFonts w:eastAsia="等线"/>
                <w:i/>
                <w:strike/>
                <w:color w:val="FF0000"/>
                <w:sz w:val="12"/>
                <w:szCs w:val="10"/>
              </w:rPr>
              <w:t>four</w:t>
            </w:r>
            <w:r>
              <w:rPr>
                <w:rFonts w:eastAsia="等线"/>
                <w:i/>
                <w:color w:val="FF0000"/>
                <w:sz w:val="12"/>
                <w:szCs w:val="10"/>
              </w:rPr>
              <w:t xml:space="preserve"> eight </w:t>
            </w:r>
            <w:r>
              <w:rPr>
                <w:rFonts w:eastAsia="等线"/>
                <w:i/>
                <w:sz w:val="12"/>
                <w:szCs w:val="10"/>
              </w:rPr>
              <w:t>candidate MCS indexes</w:t>
            </w:r>
            <w:r>
              <w:rPr>
                <w:rFonts w:eastAsia="等线"/>
                <w:i/>
                <w:sz w:val="12"/>
                <w:szCs w:val="10"/>
                <w:lang w:val="en-US" w:eastAsia="zh-CN"/>
              </w:rPr>
              <w:t xml:space="preserve"> </w:t>
            </w:r>
            <w:r>
              <w:rPr>
                <w:rFonts w:eastAsia="等线"/>
                <w:i/>
                <w:sz w:val="12"/>
                <w:szCs w:val="10"/>
              </w:rPr>
              <w:t>for PUSCH transmission scheduled by RAR UL grant and DCI format 0_0 with CRC scrambled by TC-RNTI.</w:t>
            </w:r>
            <w:r>
              <w:rPr>
                <w:rFonts w:eastAsia="等线"/>
                <w:i/>
                <w:color w:val="FF0000"/>
                <w:sz w:val="12"/>
                <w:szCs w:val="10"/>
              </w:rPr>
              <w:t xml:space="preserve"> </w:t>
            </w:r>
            <w:r>
              <w:rPr>
                <w:rFonts w:eastAsia="等线"/>
                <w:i/>
                <w:color w:val="FF0000"/>
                <w:sz w:val="12"/>
                <w:szCs w:val="10"/>
                <w:highlight w:val="yellow"/>
              </w:rPr>
              <w:t xml:space="preserve">Only the first 4 configured or default MCS indexes are used for </w:t>
            </w:r>
            <w:r>
              <w:rPr>
                <w:rFonts w:eastAsia="等线"/>
                <w:i/>
                <w:strike/>
                <w:color w:val="FF0000"/>
                <w:sz w:val="12"/>
                <w:szCs w:val="10"/>
                <w:highlight w:val="cyan"/>
              </w:rPr>
              <w:t>repetition of</w:t>
            </w:r>
            <w:r>
              <w:rPr>
                <w:rFonts w:eastAsia="等线"/>
                <w:i/>
                <w:color w:val="FF0000"/>
                <w:sz w:val="12"/>
                <w:szCs w:val="10"/>
                <w:highlight w:val="cyan"/>
              </w:rPr>
              <w:t xml:space="preserve"> </w:t>
            </w:r>
            <w:r>
              <w:rPr>
                <w:rFonts w:eastAsia="等线"/>
                <w:i/>
                <w:color w:val="FF0000"/>
                <w:sz w:val="12"/>
                <w:szCs w:val="10"/>
                <w:highlight w:val="yellow"/>
              </w:rPr>
              <w:t xml:space="preserve">PUSCH </w:t>
            </w:r>
            <w:r>
              <w:rPr>
                <w:rFonts w:hint="eastAsia" w:eastAsia="等线"/>
                <w:i/>
                <w:color w:val="FF0000"/>
                <w:sz w:val="12"/>
                <w:szCs w:val="10"/>
                <w:highlight w:val="cyan"/>
                <w:lang w:eastAsia="zh-CN"/>
              </w:rPr>
              <w:t>transmission</w:t>
            </w:r>
            <w:r>
              <w:rPr>
                <w:rFonts w:eastAsia="等线"/>
                <w:i/>
                <w:color w:val="FF0000"/>
                <w:sz w:val="12"/>
                <w:szCs w:val="10"/>
                <w:highlight w:val="cyan"/>
              </w:rPr>
              <w:t xml:space="preserve"> </w:t>
            </w:r>
            <w:r>
              <w:rPr>
                <w:rFonts w:eastAsia="等线"/>
                <w:i/>
                <w:color w:val="FF0000"/>
                <w:sz w:val="12"/>
                <w:szCs w:val="10"/>
                <w:highlight w:val="yellow"/>
              </w:rPr>
              <w:t>scheduled by RAR UL grant</w:t>
            </w:r>
            <w:r>
              <w:rPr>
                <w:rFonts w:eastAsia="等线"/>
                <w:i/>
                <w:sz w:val="12"/>
                <w:szCs w:val="10"/>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color w:val="0000FF"/>
                <w:lang w:val="en-US" w:eastAsia="zh-CN"/>
              </w:rPr>
              <w:t>FL</w:t>
            </w:r>
          </w:p>
        </w:tc>
        <w:tc>
          <w:tcPr>
            <w:tcW w:w="8505" w:type="dxa"/>
            <w:shd w:val="clear" w:color="auto" w:fill="auto"/>
            <w:vAlign w:val="center"/>
          </w:tcPr>
          <w:p>
            <w:pPr>
              <w:rPr>
                <w:color w:val="0000FF"/>
                <w:lang w:val="en-US" w:eastAsia="zh-CN"/>
              </w:rPr>
            </w:pPr>
            <w:r>
              <w:rPr>
                <w:rFonts w:hint="eastAsia"/>
                <w:color w:val="0000FF"/>
                <w:lang w:val="en-US" w:eastAsia="zh-CN"/>
              </w:rPr>
              <w:t>Thanks for the suggestion. Please check whether Ericsson</w:t>
            </w:r>
            <w:r>
              <w:rPr>
                <w:color w:val="0000FF"/>
                <w:lang w:val="en-US" w:eastAsia="zh-CN"/>
              </w:rPr>
              <w:t>’</w:t>
            </w:r>
            <w:r>
              <w:rPr>
                <w:rFonts w:hint="eastAsia"/>
                <w:color w:val="0000FF"/>
                <w:lang w:val="en-US" w:eastAsia="zh-CN"/>
              </w:rPr>
              <w:t xml:space="preserve">s proposed revision is agreeable. </w:t>
            </w:r>
          </w:p>
          <w:p>
            <w:pPr>
              <w:rPr>
                <w:rFonts w:eastAsia="等线"/>
                <w:i/>
                <w:sz w:val="12"/>
                <w:szCs w:val="10"/>
              </w:rPr>
            </w:pPr>
            <w:r>
              <w:rPr>
                <w:rFonts w:eastAsia="等线"/>
                <w:i/>
                <w:szCs w:val="18"/>
              </w:rPr>
              <w:t xml:space="preserve">Configure </w:t>
            </w:r>
            <w:r>
              <w:rPr>
                <w:rFonts w:eastAsia="等线"/>
                <w:i/>
                <w:strike/>
                <w:color w:val="FF0000"/>
                <w:szCs w:val="18"/>
              </w:rPr>
              <w:t>four</w:t>
            </w:r>
            <w:r>
              <w:rPr>
                <w:rFonts w:eastAsia="等线"/>
                <w:i/>
                <w:color w:val="FF0000"/>
                <w:szCs w:val="18"/>
              </w:rPr>
              <w:t xml:space="preserve"> eight </w:t>
            </w:r>
            <w:r>
              <w:rPr>
                <w:rFonts w:eastAsia="等线"/>
                <w:i/>
                <w:szCs w:val="18"/>
              </w:rPr>
              <w:t>candidate MCS indexes</w:t>
            </w:r>
            <w:r>
              <w:rPr>
                <w:rFonts w:eastAsia="等线"/>
                <w:i/>
                <w:szCs w:val="18"/>
                <w:lang w:val="en-US" w:eastAsia="zh-CN"/>
              </w:rPr>
              <w:t xml:space="preserve"> </w:t>
            </w:r>
            <w:r>
              <w:rPr>
                <w:rFonts w:eastAsia="等线"/>
                <w:i/>
                <w:szCs w:val="18"/>
              </w:rPr>
              <w:t>for PUSCH transmission scheduled by RAR UL grant and DCI format 0_0 with CRC scrambled by TC-RNTI.</w:t>
            </w:r>
            <w:r>
              <w:rPr>
                <w:rFonts w:eastAsia="等线"/>
                <w:i/>
                <w:color w:val="FF0000"/>
                <w:szCs w:val="18"/>
              </w:rPr>
              <w:t xml:space="preserve"> </w:t>
            </w:r>
            <w:r>
              <w:rPr>
                <w:rFonts w:eastAsia="等线"/>
                <w:i/>
                <w:color w:val="FF0000"/>
                <w:szCs w:val="18"/>
                <w:highlight w:val="yellow"/>
              </w:rPr>
              <w:t xml:space="preserve">Only the first 4 configured or default MCS indexes are used for </w:t>
            </w:r>
            <w:r>
              <w:rPr>
                <w:rFonts w:eastAsia="等线"/>
                <w:i/>
                <w:strike/>
                <w:color w:val="FF0000"/>
                <w:szCs w:val="18"/>
                <w:highlight w:val="cyan"/>
              </w:rPr>
              <w:t>repetition of</w:t>
            </w:r>
            <w:r>
              <w:rPr>
                <w:rFonts w:eastAsia="等线"/>
                <w:i/>
                <w:color w:val="FF0000"/>
                <w:szCs w:val="18"/>
                <w:highlight w:val="cyan"/>
              </w:rPr>
              <w:t xml:space="preserve"> </w:t>
            </w:r>
            <w:r>
              <w:rPr>
                <w:rFonts w:eastAsia="等线"/>
                <w:i/>
                <w:color w:val="FF0000"/>
                <w:szCs w:val="18"/>
                <w:highlight w:val="yellow"/>
              </w:rPr>
              <w:t xml:space="preserve">PUSCH </w:t>
            </w:r>
            <w:r>
              <w:rPr>
                <w:rFonts w:hint="eastAsia" w:eastAsia="等线"/>
                <w:i/>
                <w:color w:val="FF0000"/>
                <w:szCs w:val="18"/>
                <w:highlight w:val="cyan"/>
                <w:lang w:eastAsia="zh-CN"/>
              </w:rPr>
              <w:t>transmission</w:t>
            </w:r>
            <w:r>
              <w:rPr>
                <w:rFonts w:eastAsia="等线"/>
                <w:i/>
                <w:color w:val="FF0000"/>
                <w:szCs w:val="18"/>
                <w:highlight w:val="cyan"/>
              </w:rPr>
              <w:t xml:space="preserve"> </w:t>
            </w:r>
            <w:r>
              <w:rPr>
                <w:rFonts w:eastAsia="等线"/>
                <w:i/>
                <w:color w:val="FF0000"/>
                <w:szCs w:val="18"/>
                <w:highlight w:val="yellow"/>
              </w:rPr>
              <w:t>scheduled by RAR UL grant</w:t>
            </w:r>
            <w:r>
              <w:rPr>
                <w:rFonts w:eastAsia="等线"/>
                <w:i/>
                <w:szCs w:val="18"/>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eastAsia="zh-CN"/>
              </w:rPr>
              <w:t>CATT</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Support the latest version.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vivo5</w:t>
            </w:r>
          </w:p>
        </w:tc>
        <w:tc>
          <w:tcPr>
            <w:tcW w:w="8505" w:type="dxa"/>
            <w:shd w:val="clear" w:color="auto" w:fill="auto"/>
            <w:vAlign w:val="center"/>
          </w:tcPr>
          <w:p>
            <w:pPr>
              <w:rPr>
                <w:rFonts w:eastAsiaTheme="minorEastAsia"/>
                <w:lang w:val="en-US" w:eastAsia="zh-CN"/>
              </w:rPr>
            </w:pPr>
            <w:r>
              <w:rPr>
                <w:rFonts w:eastAsiaTheme="minorEastAsia"/>
                <w:lang w:val="en-US" w:eastAsia="zh-CN"/>
              </w:rPr>
              <w:t>Repetition can be 1 repetition in our view, so maybe the further update by Ericsson is not necessary if this is the common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color w:val="0000FF"/>
                <w:lang w:val="en-US" w:eastAsia="zh-CN"/>
              </w:rPr>
            </w:pPr>
            <w:r>
              <w:rPr>
                <w:rFonts w:hint="eastAsia"/>
                <w:color w:val="0000FF"/>
                <w:lang w:val="en-US" w:eastAsia="zh-CN"/>
              </w:rPr>
              <w:t>@vivo, Given the update from Ericsson is correct and a bit clearer, let</w:t>
            </w:r>
            <w:r>
              <w:rPr>
                <w:color w:val="0000FF"/>
                <w:lang w:val="en-US" w:eastAsia="zh-CN"/>
              </w:rPr>
              <w:t>’</w:t>
            </w:r>
            <w:r>
              <w:rPr>
                <w:rFonts w:hint="eastAsia"/>
                <w:color w:val="0000FF"/>
                <w:lang w:val="en-US" w:eastAsia="zh-CN"/>
              </w:rPr>
              <w:t xml:space="preserve">s go with this update. </w:t>
            </w:r>
          </w:p>
          <w:p>
            <w:pPr>
              <w:rPr>
                <w:color w:val="0000FF"/>
                <w:lang w:val="en-US" w:eastAsia="zh-CN"/>
              </w:rPr>
            </w:pPr>
            <w:r>
              <w:rPr>
                <w:rFonts w:hint="eastAsia"/>
                <w:color w:val="0000FF"/>
                <w:lang w:val="en-US" w:eastAsia="zh-CN"/>
              </w:rPr>
              <w:t xml:space="preserve">It seems the proposal missed the case for Msg3 re-transmission, which is included in the following proposal. </w:t>
            </w:r>
          </w:p>
          <w:p>
            <w:pPr>
              <w:rPr>
                <w:b/>
                <w:bCs/>
                <w:i/>
                <w:iCs/>
                <w:shd w:val="clear" w:color="auto" w:fill="FFFFFF"/>
                <w:lang w:val="en-US" w:eastAsia="zh-CN"/>
              </w:rPr>
            </w:pPr>
            <w:r>
              <w:rPr>
                <w:rFonts w:hint="eastAsia"/>
                <w:b/>
                <w:bCs/>
                <w:i/>
                <w:iCs/>
                <w:shd w:val="clear" w:color="auto" w:fill="FFFFFF"/>
                <w:lang w:val="en-US" w:eastAsia="zh-CN"/>
              </w:rPr>
              <w:t xml:space="preserve">Proposal 2-v1: Introduce the following the RRC parameter for indication of the MCS index for PUSCH repetition scheduled by RAR UL grant </w:t>
            </w:r>
            <w:r>
              <w:rPr>
                <w:rFonts w:hint="eastAsia"/>
                <w:b/>
                <w:bCs/>
                <w:i/>
                <w:iCs/>
                <w:color w:val="FF0000"/>
                <w:shd w:val="clear" w:color="auto" w:fill="FFFFFF"/>
                <w:lang w:val="en-US" w:eastAsia="zh-CN"/>
              </w:rPr>
              <w:t>and DCI format 0_0 with CRC scrambled by TC-RNTI</w:t>
            </w:r>
            <w:r>
              <w:rPr>
                <w:rFonts w:hint="eastAsia"/>
                <w:b/>
                <w:bCs/>
                <w:i/>
                <w:iCs/>
                <w:shd w:val="clear" w:color="auto" w:fill="FFFFFF"/>
                <w:lang w:val="en-US" w:eastAsia="zh-CN"/>
              </w:rPr>
              <w:t xml:space="preserve">. </w:t>
            </w:r>
          </w:p>
          <w:tbl>
            <w:tblPr>
              <w:tblStyle w:val="50"/>
              <w:tblW w:w="8054" w:type="dxa"/>
              <w:tblInd w:w="0" w:type="dxa"/>
              <w:tblLayout w:type="fixed"/>
              <w:tblCellMar>
                <w:top w:w="0" w:type="dxa"/>
                <w:left w:w="108" w:type="dxa"/>
                <w:bottom w:w="0" w:type="dxa"/>
                <w:right w:w="108" w:type="dxa"/>
              </w:tblCellMar>
            </w:tblPr>
            <w:tblGrid>
              <w:gridCol w:w="409"/>
              <w:gridCol w:w="434"/>
              <w:gridCol w:w="542"/>
              <w:gridCol w:w="447"/>
              <w:gridCol w:w="749"/>
              <w:gridCol w:w="624"/>
              <w:gridCol w:w="428"/>
              <w:gridCol w:w="548"/>
              <w:gridCol w:w="620"/>
              <w:gridCol w:w="542"/>
              <w:gridCol w:w="2711"/>
            </w:tblGrid>
            <w:tr>
              <w:tblPrEx>
                <w:tblCellMar>
                  <w:top w:w="0" w:type="dxa"/>
                  <w:left w:w="108" w:type="dxa"/>
                  <w:bottom w:w="0" w:type="dxa"/>
                  <w:right w:w="108" w:type="dxa"/>
                </w:tblCellMar>
              </w:tblPrEx>
              <w:trPr>
                <w:trHeight w:val="488" w:hRule="atLeast"/>
              </w:trPr>
              <w:tc>
                <w:tcPr>
                  <w:tcW w:w="409" w:type="dxa"/>
                  <w:tcBorders>
                    <w:top w:val="single" w:color="auto" w:sz="4" w:space="0"/>
                    <w:left w:val="single" w:color="auto" w:sz="4" w:space="0"/>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WI code</w:t>
                  </w:r>
                </w:p>
              </w:tc>
              <w:tc>
                <w:tcPr>
                  <w:tcW w:w="434"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Sub-feature group</w:t>
                  </w:r>
                </w:p>
              </w:tc>
              <w:tc>
                <w:tcPr>
                  <w:tcW w:w="542"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Parameter name in the spec</w:t>
                  </w:r>
                </w:p>
              </w:tc>
              <w:tc>
                <w:tcPr>
                  <w:tcW w:w="44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New or existing?</w:t>
                  </w:r>
                </w:p>
              </w:tc>
              <w:tc>
                <w:tcPr>
                  <w:tcW w:w="74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Description</w:t>
                  </w:r>
                </w:p>
              </w:tc>
              <w:tc>
                <w:tcPr>
                  <w:tcW w:w="624"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Value range</w:t>
                  </w:r>
                </w:p>
              </w:tc>
              <w:tc>
                <w:tcPr>
                  <w:tcW w:w="42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Default value aspect</w:t>
                  </w:r>
                </w:p>
              </w:tc>
              <w:tc>
                <w:tcPr>
                  <w:tcW w:w="54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Per (UE, cell, TRP, …)</w:t>
                  </w:r>
                </w:p>
              </w:tc>
              <w:tc>
                <w:tcPr>
                  <w:tcW w:w="620"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 xml:space="preserve">UE-specific or </w:t>
                  </w:r>
                </w:p>
                <w:p>
                  <w:pPr>
                    <w:rPr>
                      <w:rFonts w:ascii="Arial" w:hAnsi="Arial" w:eastAsia="等线" w:cs="Arial"/>
                      <w:b/>
                      <w:bCs/>
                      <w:color w:val="CCE8CF"/>
                      <w:sz w:val="10"/>
                      <w:szCs w:val="10"/>
                    </w:rPr>
                  </w:pPr>
                  <w:r>
                    <w:rPr>
                      <w:rFonts w:ascii="Arial" w:hAnsi="Arial" w:eastAsia="等线" w:cs="Arial"/>
                      <w:b/>
                      <w:bCs/>
                      <w:color w:val="CCE8CF"/>
                      <w:sz w:val="10"/>
                      <w:szCs w:val="10"/>
                    </w:rPr>
                    <w:t>Cell-specific</w:t>
                  </w:r>
                </w:p>
              </w:tc>
              <w:tc>
                <w:tcPr>
                  <w:tcW w:w="542"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Specification</w:t>
                  </w:r>
                </w:p>
              </w:tc>
              <w:tc>
                <w:tcPr>
                  <w:tcW w:w="2711"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Comment</w:t>
                  </w:r>
                </w:p>
              </w:tc>
            </w:tr>
            <w:tr>
              <w:tblPrEx>
                <w:tblCellMar>
                  <w:top w:w="0" w:type="dxa"/>
                  <w:left w:w="108" w:type="dxa"/>
                  <w:bottom w:w="0" w:type="dxa"/>
                  <w:right w:w="108" w:type="dxa"/>
                </w:tblCellMar>
              </w:tblPrEx>
              <w:trPr>
                <w:trHeight w:val="2009" w:hRule="atLeast"/>
              </w:trPr>
              <w:tc>
                <w:tcPr>
                  <w:tcW w:w="409" w:type="dxa"/>
                  <w:tcBorders>
                    <w:top w:val="nil"/>
                    <w:left w:val="single" w:color="auto" w:sz="4" w:space="0"/>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NR_cov_enh-Core</w:t>
                  </w:r>
                </w:p>
              </w:tc>
              <w:tc>
                <w:tcPr>
                  <w:tcW w:w="434"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Type A PUSCH repetitions for Msg3</w:t>
                  </w:r>
                </w:p>
              </w:tc>
              <w:tc>
                <w:tcPr>
                  <w:tcW w:w="542"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mcs-Msg3Repetition</w:t>
                  </w:r>
                </w:p>
              </w:tc>
              <w:tc>
                <w:tcPr>
                  <w:tcW w:w="447"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new</w:t>
                  </w:r>
                </w:p>
              </w:tc>
              <w:tc>
                <w:tcPr>
                  <w:tcW w:w="749" w:type="dxa"/>
                  <w:tcBorders>
                    <w:top w:val="nil"/>
                    <w:left w:val="nil"/>
                    <w:bottom w:val="nil"/>
                    <w:right w:val="single" w:color="auto" w:sz="4" w:space="0"/>
                  </w:tcBorders>
                  <w:shd w:val="clear" w:color="auto" w:fill="auto"/>
                  <w:vAlign w:val="center"/>
                </w:tcPr>
                <w:p>
                  <w:pPr>
                    <w:rPr>
                      <w:rFonts w:eastAsia="等线"/>
                      <w:color w:val="FF0000"/>
                      <w:sz w:val="10"/>
                      <w:szCs w:val="10"/>
                      <w:lang w:val="en-US" w:eastAsia="zh-CN"/>
                    </w:rPr>
                  </w:pPr>
                  <w:r>
                    <w:rPr>
                      <w:rFonts w:eastAsia="等线"/>
                      <w:sz w:val="10"/>
                      <w:szCs w:val="10"/>
                    </w:rPr>
                    <w:t xml:space="preserve">Configure </w:t>
                  </w:r>
                  <w:r>
                    <w:rPr>
                      <w:rFonts w:hint="eastAsia" w:eastAsia="等线"/>
                      <w:color w:val="FF0000"/>
                      <w:sz w:val="10"/>
                      <w:szCs w:val="10"/>
                      <w:lang w:val="en-US" w:eastAsia="zh-CN"/>
                    </w:rPr>
                    <w:t xml:space="preserve">eight </w:t>
                  </w:r>
                  <w:r>
                    <w:rPr>
                      <w:rFonts w:eastAsia="等线"/>
                      <w:sz w:val="10"/>
                      <w:szCs w:val="10"/>
                    </w:rPr>
                    <w:t>candidate MCS indexes</w:t>
                  </w:r>
                  <w:r>
                    <w:rPr>
                      <w:rFonts w:eastAsia="等线"/>
                      <w:sz w:val="10"/>
                      <w:szCs w:val="10"/>
                      <w:lang w:val="en-US" w:eastAsia="zh-CN"/>
                    </w:rPr>
                    <w:t xml:space="preserve"> </w:t>
                  </w:r>
                  <w:r>
                    <w:rPr>
                      <w:rFonts w:eastAsia="等线"/>
                      <w:sz w:val="10"/>
                      <w:szCs w:val="10"/>
                    </w:rPr>
                    <w:t>for PUSCH transmission scheduled by RAR UL grant and DCI format 0_0 with CRC scrambled by TC-RNTI</w:t>
                  </w:r>
                  <w:r>
                    <w:rPr>
                      <w:rFonts w:hint="eastAsia" w:eastAsia="等线"/>
                      <w:sz w:val="10"/>
                      <w:szCs w:val="10"/>
                      <w:lang w:val="en-US" w:eastAsia="zh-CN"/>
                    </w:rPr>
                    <w:t xml:space="preserve">. </w:t>
                  </w:r>
                  <w:r>
                    <w:rPr>
                      <w:rFonts w:eastAsia="等线"/>
                      <w:color w:val="FF0000"/>
                      <w:sz w:val="10"/>
                      <w:szCs w:val="10"/>
                    </w:rPr>
                    <w:t xml:space="preserve">Only the first 4 configured or default MCS indexes are used for PUSCH </w:t>
                  </w:r>
                  <w:r>
                    <w:rPr>
                      <w:rFonts w:hint="eastAsia" w:eastAsia="等线"/>
                      <w:color w:val="FF0000"/>
                      <w:sz w:val="10"/>
                      <w:szCs w:val="10"/>
                      <w:lang w:eastAsia="zh-CN"/>
                    </w:rPr>
                    <w:t>transmission</w:t>
                  </w:r>
                  <w:r>
                    <w:rPr>
                      <w:rFonts w:eastAsia="等线"/>
                      <w:color w:val="FF0000"/>
                      <w:sz w:val="10"/>
                      <w:szCs w:val="10"/>
                    </w:rPr>
                    <w:t xml:space="preserve"> scheduled by RAR UL grant.</w:t>
                  </w:r>
                </w:p>
                <w:p>
                  <w:pPr>
                    <w:spacing w:after="0"/>
                    <w:rPr>
                      <w:rFonts w:eastAsia="等线"/>
                      <w:sz w:val="10"/>
                      <w:szCs w:val="10"/>
                    </w:rPr>
                  </w:pPr>
                  <w:r>
                    <w:rPr>
                      <w:rFonts w:eastAsia="等线"/>
                      <w:sz w:val="10"/>
                      <w:szCs w:val="10"/>
                    </w:rPr>
                    <w:t xml:space="preserve"> </w:t>
                  </w:r>
                </w:p>
              </w:tc>
              <w:tc>
                <w:tcPr>
                  <w:tcW w:w="624" w:type="dxa"/>
                  <w:tcBorders>
                    <w:top w:val="nil"/>
                    <w:left w:val="nil"/>
                    <w:bottom w:val="nil"/>
                    <w:right w:val="single" w:color="auto" w:sz="4" w:space="0"/>
                  </w:tcBorders>
                  <w:shd w:val="clear" w:color="auto" w:fill="auto"/>
                  <w:vAlign w:val="center"/>
                </w:tcPr>
                <w:p>
                  <w:pPr>
                    <w:spacing w:after="0"/>
                    <w:rPr>
                      <w:sz w:val="10"/>
                      <w:szCs w:val="10"/>
                    </w:rPr>
                  </w:pPr>
                  <w:r>
                    <w:rPr>
                      <w:sz w:val="10"/>
                      <w:szCs w:val="10"/>
                    </w:rPr>
                    <w:t>SEQUENCE (SIZE (</w:t>
                  </w:r>
                  <w:r>
                    <w:rPr>
                      <w:sz w:val="10"/>
                      <w:szCs w:val="10"/>
                      <w:lang w:val="en-US" w:eastAsia="zh-CN"/>
                    </w:rPr>
                    <w:t>8</w:t>
                  </w:r>
                  <w:r>
                    <w:rPr>
                      <w:sz w:val="10"/>
                      <w:szCs w:val="10"/>
                    </w:rPr>
                    <w:t>)) OF INTEGER (0..</w:t>
                  </w:r>
                  <w:r>
                    <w:rPr>
                      <w:sz w:val="10"/>
                      <w:szCs w:val="10"/>
                      <w:lang w:val="en-US" w:eastAsia="zh-CN"/>
                    </w:rPr>
                    <w:t>31</w:t>
                  </w:r>
                  <w:r>
                    <w:rPr>
                      <w:sz w:val="10"/>
                      <w:szCs w:val="10"/>
                    </w:rPr>
                    <w:t>)</w:t>
                  </w:r>
                </w:p>
                <w:p>
                  <w:pPr>
                    <w:spacing w:after="0"/>
                    <w:rPr>
                      <w:rFonts w:eastAsia="等线"/>
                      <w:sz w:val="10"/>
                      <w:szCs w:val="10"/>
                      <w:highlight w:val="yellow"/>
                    </w:rPr>
                  </w:pPr>
                </w:p>
              </w:tc>
              <w:tc>
                <w:tcPr>
                  <w:tcW w:w="428" w:type="dxa"/>
                  <w:tcBorders>
                    <w:top w:val="nil"/>
                    <w:left w:val="nil"/>
                    <w:bottom w:val="nil"/>
                    <w:right w:val="single" w:color="auto" w:sz="4" w:space="0"/>
                  </w:tcBorders>
                  <w:shd w:val="clear" w:color="auto" w:fill="auto"/>
                  <w:vAlign w:val="center"/>
                </w:tcPr>
                <w:p>
                  <w:pPr>
                    <w:spacing w:after="0"/>
                    <w:rPr>
                      <w:rFonts w:eastAsia="等线"/>
                      <w:sz w:val="10"/>
                      <w:szCs w:val="10"/>
                    </w:rPr>
                  </w:pPr>
                  <w:r>
                    <w:rPr>
                      <w:sz w:val="10"/>
                      <w:szCs w:val="10"/>
                    </w:rPr>
                    <w:t>{0, 1, 2, 3</w:t>
                  </w:r>
                  <w:r>
                    <w:rPr>
                      <w:sz w:val="10"/>
                      <w:szCs w:val="10"/>
                      <w:lang w:val="en-US" w:eastAsia="zh-CN"/>
                    </w:rPr>
                    <w:t>, 4, 5, 6, 7</w:t>
                  </w:r>
                  <w:r>
                    <w:rPr>
                      <w:sz w:val="10"/>
                      <w:szCs w:val="10"/>
                    </w:rPr>
                    <w:t>}</w:t>
                  </w:r>
                </w:p>
              </w:tc>
              <w:tc>
                <w:tcPr>
                  <w:tcW w:w="548" w:type="dxa"/>
                  <w:tcBorders>
                    <w:top w:val="nil"/>
                    <w:left w:val="nil"/>
                    <w:bottom w:val="nil"/>
                    <w:right w:val="single" w:color="auto" w:sz="4" w:space="0"/>
                  </w:tcBorders>
                  <w:shd w:val="clear" w:color="auto" w:fill="auto"/>
                  <w:vAlign w:val="center"/>
                </w:tcPr>
                <w:p>
                  <w:pPr>
                    <w:spacing w:after="0"/>
                    <w:rPr>
                      <w:rFonts w:eastAsia="等线"/>
                      <w:sz w:val="10"/>
                      <w:szCs w:val="10"/>
                      <w:highlight w:val="yellow"/>
                    </w:rPr>
                  </w:pPr>
                  <w:r>
                    <w:rPr>
                      <w:sz w:val="10"/>
                      <w:szCs w:val="10"/>
                    </w:rPr>
                    <w:t>RACH-ConfigCommon</w:t>
                  </w:r>
                </w:p>
              </w:tc>
              <w:tc>
                <w:tcPr>
                  <w:tcW w:w="620"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Cell-specific</w:t>
                  </w:r>
                </w:p>
              </w:tc>
              <w:tc>
                <w:tcPr>
                  <w:tcW w:w="542"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38.331</w:t>
                  </w:r>
                </w:p>
              </w:tc>
              <w:tc>
                <w:tcPr>
                  <w:tcW w:w="2711" w:type="dxa"/>
                  <w:tcBorders>
                    <w:top w:val="nil"/>
                    <w:left w:val="nil"/>
                    <w:bottom w:val="nil"/>
                    <w:right w:val="single" w:color="auto" w:sz="4" w:space="0"/>
                  </w:tcBorders>
                  <w:shd w:val="clear" w:color="auto" w:fill="auto"/>
                  <w:vAlign w:val="center"/>
                </w:tcPr>
                <w:p>
                  <w:pPr>
                    <w:spacing w:after="0"/>
                    <w:rPr>
                      <w:sz w:val="10"/>
                      <w:szCs w:val="10"/>
                      <w:highlight w:val="green"/>
                    </w:rPr>
                  </w:pPr>
                  <w:r>
                    <w:rPr>
                      <w:sz w:val="10"/>
                      <w:szCs w:val="10"/>
                      <w:highlight w:val="green"/>
                    </w:rPr>
                    <w:t>Agreements</w:t>
                  </w:r>
                </w:p>
                <w:p>
                  <w:pPr>
                    <w:numPr>
                      <w:ilvl w:val="0"/>
                      <w:numId w:val="12"/>
                    </w:numPr>
                    <w:spacing w:after="0"/>
                    <w:rPr>
                      <w:rFonts w:eastAsia="New York"/>
                      <w:bCs/>
                      <w:sz w:val="10"/>
                      <w:szCs w:val="10"/>
                    </w:rPr>
                  </w:pPr>
                  <w:r>
                    <w:rPr>
                      <w:bCs/>
                      <w:sz w:val="10"/>
                      <w:szCs w:val="10"/>
                      <w:shd w:val="clear" w:color="auto" w:fill="FFFFFF"/>
                      <w:lang w:bidi="ar"/>
                    </w:rPr>
                    <w:t xml:space="preserve">For indication of the number of repetitions of Msg3 initial transmission, </w:t>
                  </w:r>
                  <w:r>
                    <w:rPr>
                      <w:rFonts w:eastAsia="New York"/>
                      <w:bCs/>
                      <w:sz w:val="10"/>
                      <w:szCs w:val="10"/>
                    </w:rPr>
                    <w:t xml:space="preserve">Alt 2 (i.e., using MCS information field) is adopted. </w:t>
                  </w:r>
                </w:p>
                <w:p>
                  <w:pPr>
                    <w:numPr>
                      <w:ilvl w:val="1"/>
                      <w:numId w:val="12"/>
                    </w:numPr>
                    <w:spacing w:after="0"/>
                    <w:rPr>
                      <w:sz w:val="10"/>
                      <w:szCs w:val="10"/>
                    </w:rPr>
                  </w:pPr>
                  <w:r>
                    <w:rPr>
                      <w:sz w:val="10"/>
                      <w:szCs w:val="10"/>
                    </w:rPr>
                    <w:t>Four candidate MCS indexes can be configured by SIB1 for Msg3 initial transmission. MCS 0~3 are applied if the configuration is absent.</w:t>
                  </w:r>
                </w:p>
                <w:p>
                  <w:pPr>
                    <w:spacing w:after="0"/>
                    <w:rPr>
                      <w:sz w:val="10"/>
                      <w:szCs w:val="10"/>
                    </w:rPr>
                  </w:pPr>
                  <w:r>
                    <w:rPr>
                      <w:sz w:val="10"/>
                      <w:szCs w:val="10"/>
                    </w:rPr>
                    <w:t xml:space="preserve">If the four candidate repetition factors are not configured, the default values are {1, 2, 3, 4}. </w:t>
                  </w:r>
                </w:p>
                <w:p>
                  <w:pPr>
                    <w:spacing w:after="0"/>
                    <w:rPr>
                      <w:sz w:val="10"/>
                      <w:szCs w:val="10"/>
                    </w:rPr>
                  </w:pPr>
                </w:p>
                <w:p>
                  <w:pPr>
                    <w:spacing w:after="0"/>
                    <w:rPr>
                      <w:sz w:val="10"/>
                      <w:szCs w:val="10"/>
                      <w:highlight w:val="green"/>
                    </w:rPr>
                  </w:pPr>
                  <w:r>
                    <w:rPr>
                      <w:sz w:val="10"/>
                      <w:szCs w:val="10"/>
                      <w:highlight w:val="green"/>
                    </w:rPr>
                    <w:t xml:space="preserve">Agreement </w:t>
                  </w:r>
                </w:p>
                <w:p>
                  <w:pPr>
                    <w:spacing w:after="0"/>
                    <w:rPr>
                      <w:sz w:val="10"/>
                      <w:szCs w:val="10"/>
                    </w:rPr>
                  </w:pPr>
                  <w:r>
                    <w:rPr>
                      <w:sz w:val="10"/>
                      <w:szCs w:val="10"/>
                    </w:rPr>
                    <w:t xml:space="preserve">For repetition indication for Msg3 re-transmission, Option 1 (i.e., use the same mechanism as supported for Msg3 initial transmission) is adopted. </w:t>
                  </w:r>
                </w:p>
                <w:p>
                  <w:pPr>
                    <w:spacing w:after="0"/>
                    <w:rPr>
                      <w:sz w:val="10"/>
                      <w:szCs w:val="10"/>
                    </w:rPr>
                  </w:pPr>
                  <w:r>
                    <w:rPr>
                      <w:sz w:val="10"/>
                      <w:szCs w:val="10"/>
                    </w:rPr>
                    <w:t>FFS: [8] MCS index to be used for Msg3 re-transmission</w:t>
                  </w:r>
                </w:p>
                <w:p>
                  <w:pPr>
                    <w:spacing w:after="0"/>
                    <w:rPr>
                      <w:sz w:val="10"/>
                      <w:szCs w:val="10"/>
                    </w:rPr>
                  </w:pPr>
                </w:p>
                <w:p>
                  <w:pPr>
                    <w:spacing w:after="0"/>
                    <w:rPr>
                      <w:sz w:val="10"/>
                      <w:szCs w:val="10"/>
                      <w:lang w:val="en-US" w:eastAsia="zh-CN"/>
                    </w:rPr>
                  </w:pPr>
                  <w:r>
                    <w:rPr>
                      <w:rFonts w:hint="eastAsia"/>
                      <w:sz w:val="10"/>
                      <w:szCs w:val="10"/>
                      <w:highlight w:val="darkYellow"/>
                      <w:lang w:val="en-US"/>
                    </w:rPr>
                    <w:t>Working assumption </w:t>
                  </w:r>
                  <w:r>
                    <w:rPr>
                      <w:rFonts w:hint="eastAsia"/>
                      <w:sz w:val="10"/>
                      <w:szCs w:val="10"/>
                      <w:highlight w:val="darkYellow"/>
                      <w:lang w:val="en-US" w:eastAsia="zh-CN"/>
                    </w:rPr>
                    <w:t xml:space="preserve">: </w:t>
                  </w:r>
                  <w:r>
                    <w:rPr>
                      <w:sz w:val="10"/>
                      <w:szCs w:val="10"/>
                      <w:lang w:val="en-US" w:eastAsia="zh-CN"/>
                    </w:rPr>
                    <w:t>s</w:t>
                  </w:r>
                  <w:r>
                    <w:rPr>
                      <w:rFonts w:hint="eastAsia"/>
                      <w:sz w:val="10"/>
                      <w:szCs w:val="10"/>
                      <w:lang w:val="en-US" w:eastAsia="zh-CN"/>
                    </w:rPr>
                    <w:t xml:space="preserve">upport repetition for a PUSCH scheduled by RAR UL grant, including both Msg3 PUSCH and CFRA PUSCH. </w:t>
                  </w:r>
                </w:p>
                <w:p>
                  <w:pPr>
                    <w:numPr>
                      <w:ilvl w:val="1"/>
                      <w:numId w:val="26"/>
                    </w:numPr>
                    <w:spacing w:after="0"/>
                    <w:rPr>
                      <w:sz w:val="10"/>
                      <w:szCs w:val="10"/>
                      <w:lang w:val="en-US" w:eastAsia="zh-CN"/>
                    </w:rPr>
                  </w:pPr>
                  <w:r>
                    <w:rPr>
                      <w:rFonts w:hint="eastAsia"/>
                      <w:sz w:val="10"/>
                      <w:szCs w:val="10"/>
                      <w:lang w:val="en-US" w:eastAsia="zh-CN"/>
                    </w:rPr>
                    <w:t>Use the same mechanism of Msg3 PUSCH repetition, when applicable, for CFRA PUSCH</w:t>
                  </w:r>
                  <w:r>
                    <w:rPr>
                      <w:sz w:val="10"/>
                      <w:szCs w:val="10"/>
                      <w:lang w:val="en-US" w:eastAsia="zh-CN"/>
                    </w:rPr>
                    <w:t xml:space="preserve"> with repetitions</w:t>
                  </w:r>
                  <w:r>
                    <w:rPr>
                      <w:rFonts w:hint="eastAsia"/>
                      <w:sz w:val="10"/>
                      <w:szCs w:val="10"/>
                      <w:lang w:val="en-US" w:eastAsia="zh-CN"/>
                    </w:rPr>
                    <w:t xml:space="preserve">. </w:t>
                  </w:r>
                </w:p>
                <w:p>
                  <w:pPr>
                    <w:numPr>
                      <w:ilvl w:val="2"/>
                      <w:numId w:val="26"/>
                    </w:numPr>
                    <w:tabs>
                      <w:tab w:val="left" w:pos="840"/>
                      <w:tab w:val="clear" w:pos="1260"/>
                    </w:tabs>
                    <w:spacing w:after="0"/>
                    <w:rPr>
                      <w:sz w:val="10"/>
                      <w:szCs w:val="10"/>
                      <w:lang w:val="en-US" w:eastAsia="zh-CN"/>
                    </w:rPr>
                  </w:pPr>
                  <w:r>
                    <w:rPr>
                      <w:rFonts w:hint="eastAsia"/>
                      <w:sz w:val="10"/>
                      <w:szCs w:val="10"/>
                      <w:lang w:val="en-US" w:eastAsia="zh-CN"/>
                    </w:rPr>
                    <w:t xml:space="preserve">No separate </w:t>
                  </w:r>
                  <w:r>
                    <w:rPr>
                      <w:rFonts w:eastAsiaTheme="minorEastAsia"/>
                      <w:sz w:val="10"/>
                      <w:szCs w:val="10"/>
                      <w:lang w:eastAsia="zh-CN"/>
                    </w:rPr>
                    <w:t>CFRA preamble</w:t>
                  </w:r>
                  <w:r>
                    <w:rPr>
                      <w:rFonts w:hint="eastAsia" w:eastAsiaTheme="minorEastAsia"/>
                      <w:sz w:val="10"/>
                      <w:szCs w:val="10"/>
                      <w:lang w:val="en-US" w:eastAsia="zh-CN"/>
                    </w:rPr>
                    <w:t>/RO</w:t>
                  </w:r>
                  <w:r>
                    <w:rPr>
                      <w:rFonts w:eastAsiaTheme="minorEastAsia"/>
                      <w:sz w:val="10"/>
                      <w:szCs w:val="10"/>
                      <w:lang w:eastAsia="zh-CN"/>
                    </w:rPr>
                    <w:t xml:space="preserve"> </w:t>
                  </w:r>
                  <w:r>
                    <w:rPr>
                      <w:rFonts w:hint="eastAsia" w:eastAsiaTheme="minorEastAsia"/>
                      <w:sz w:val="10"/>
                      <w:szCs w:val="10"/>
                      <w:lang w:val="en-US" w:eastAsia="zh-CN"/>
                    </w:rPr>
                    <w:t xml:space="preserve">for repetition of CFRA PUSCH </w:t>
                  </w:r>
                  <w:r>
                    <w:rPr>
                      <w:rFonts w:eastAsiaTheme="minorEastAsia"/>
                      <w:sz w:val="10"/>
                      <w:szCs w:val="10"/>
                      <w:lang w:eastAsia="zh-CN"/>
                    </w:rPr>
                    <w:t xml:space="preserve">is </w:t>
                  </w:r>
                  <w:r>
                    <w:rPr>
                      <w:rFonts w:hint="eastAsia" w:eastAsiaTheme="minorEastAsia"/>
                      <w:sz w:val="10"/>
                      <w:szCs w:val="10"/>
                      <w:lang w:val="en-US" w:eastAsia="zh-CN"/>
                    </w:rPr>
                    <w:t xml:space="preserve">introduced. </w:t>
                  </w:r>
                </w:p>
                <w:p>
                  <w:pPr>
                    <w:numPr>
                      <w:ilvl w:val="2"/>
                      <w:numId w:val="26"/>
                    </w:numPr>
                    <w:tabs>
                      <w:tab w:val="left" w:pos="840"/>
                      <w:tab w:val="clear" w:pos="1260"/>
                    </w:tabs>
                    <w:spacing w:after="0"/>
                    <w:rPr>
                      <w:sz w:val="10"/>
                      <w:szCs w:val="10"/>
                      <w:lang w:val="en-US" w:eastAsia="zh-CN"/>
                    </w:rPr>
                  </w:pPr>
                  <w:r>
                    <w:rPr>
                      <w:rFonts w:hint="eastAsia"/>
                      <w:sz w:val="10"/>
                      <w:szCs w:val="10"/>
                      <w:lang w:val="en-US" w:eastAsia="zh-CN"/>
                    </w:rPr>
                    <w:t xml:space="preserve">No additional </w:t>
                  </w:r>
                  <w:r>
                    <w:rPr>
                      <w:rFonts w:eastAsia="等线"/>
                      <w:kern w:val="2"/>
                      <w:sz w:val="10"/>
                      <w:szCs w:val="11"/>
                      <w:lang w:val="en-US" w:eastAsia="zh-CN"/>
                    </w:rPr>
                    <w:t xml:space="preserve">optimization specific for CFRA </w:t>
                  </w:r>
                  <w:r>
                    <w:rPr>
                      <w:rFonts w:hint="eastAsia" w:eastAsia="等线"/>
                      <w:kern w:val="2"/>
                      <w:sz w:val="10"/>
                      <w:szCs w:val="11"/>
                      <w:lang w:val="en-US" w:eastAsia="zh-CN"/>
                    </w:rPr>
                    <w:t>PUSCH is considered</w:t>
                  </w:r>
                  <w:r>
                    <w:rPr>
                      <w:rFonts w:eastAsia="等线"/>
                      <w:kern w:val="2"/>
                      <w:sz w:val="10"/>
                      <w:szCs w:val="11"/>
                      <w:lang w:val="en-US" w:eastAsia="zh-CN"/>
                    </w:rPr>
                    <w:t xml:space="preserve"> for CFRA PUSCH with repetition</w:t>
                  </w:r>
                  <w:r>
                    <w:rPr>
                      <w:rFonts w:hint="eastAsia" w:eastAsia="等线"/>
                      <w:kern w:val="2"/>
                      <w:sz w:val="10"/>
                      <w:szCs w:val="11"/>
                      <w:lang w:val="en-US" w:eastAsia="zh-CN"/>
                    </w:rPr>
                    <w:t xml:space="preserve">. </w:t>
                  </w:r>
                </w:p>
                <w:p>
                  <w:pPr>
                    <w:numPr>
                      <w:ilvl w:val="1"/>
                      <w:numId w:val="26"/>
                    </w:numPr>
                    <w:spacing w:after="0"/>
                    <w:rPr>
                      <w:sz w:val="10"/>
                      <w:szCs w:val="10"/>
                      <w:lang w:val="en-US" w:eastAsia="zh-CN"/>
                    </w:rPr>
                  </w:pPr>
                  <w:r>
                    <w:rPr>
                      <w:sz w:val="10"/>
                      <w:szCs w:val="10"/>
                      <w:lang w:val="en-US" w:eastAsia="zh-CN"/>
                    </w:rPr>
                    <w:t>No additional RAN1 specification impact</w:t>
                  </w:r>
                </w:p>
                <w:p>
                  <w:pPr>
                    <w:tabs>
                      <w:tab w:val="left" w:pos="840"/>
                    </w:tabs>
                    <w:spacing w:after="0"/>
                    <w:rPr>
                      <w:sz w:val="10"/>
                      <w:szCs w:val="10"/>
                      <w:lang w:val="en-US" w:eastAsia="zh-CN"/>
                    </w:rPr>
                  </w:pPr>
                  <w:r>
                    <w:rPr>
                      <w:sz w:val="10"/>
                      <w:szCs w:val="10"/>
                      <w:lang w:val="en-US" w:eastAsia="zh-CN"/>
                    </w:rPr>
                    <w:t>Note: UE reports Msg3 repetition capability after initial access</w:t>
                  </w:r>
                  <w:r>
                    <w:rPr>
                      <w:rFonts w:hint="eastAsia"/>
                      <w:sz w:val="10"/>
                      <w:szCs w:val="10"/>
                      <w:lang w:val="en-US" w:eastAsia="zh-CN"/>
                    </w:rPr>
                    <w:t xml:space="preserve">. </w:t>
                  </w:r>
                </w:p>
                <w:p>
                  <w:pPr>
                    <w:spacing w:after="0"/>
                    <w:rPr>
                      <w:sz w:val="10"/>
                      <w:szCs w:val="10"/>
                      <w:lang w:val="en-US" w:eastAsia="zh-CN"/>
                    </w:rPr>
                  </w:pPr>
                  <w:r>
                    <w:rPr>
                      <w:sz w:val="10"/>
                      <w:szCs w:val="10"/>
                      <w:lang w:val="en-US" w:eastAsia="zh-CN"/>
                    </w:rPr>
                    <w:t>Note: The working assumption can be confirmed only if no additional RAN1 specification impact nor optimization specific for CFRA PUSCH.</w:t>
                  </w:r>
                </w:p>
                <w:p>
                  <w:pPr>
                    <w:spacing w:after="0"/>
                    <w:rPr>
                      <w:sz w:val="10"/>
                      <w:szCs w:val="10"/>
                      <w:lang w:val="en-US" w:eastAsia="zh-CN"/>
                    </w:rPr>
                  </w:pPr>
                </w:p>
                <w:p>
                  <w:pPr>
                    <w:spacing w:after="0"/>
                    <w:rPr>
                      <w:b/>
                      <w:bCs/>
                      <w:sz w:val="10"/>
                      <w:szCs w:val="10"/>
                      <w:highlight w:val="green"/>
                      <w:lang w:val="en-US" w:eastAsia="zh-CN"/>
                    </w:rPr>
                  </w:pPr>
                  <w:r>
                    <w:rPr>
                      <w:rFonts w:hint="eastAsia"/>
                      <w:b/>
                      <w:bCs/>
                      <w:sz w:val="10"/>
                      <w:szCs w:val="10"/>
                      <w:highlight w:val="green"/>
                      <w:lang w:val="en-US" w:eastAsia="zh-CN"/>
                    </w:rPr>
                    <w:t xml:space="preserve">Agreement </w:t>
                  </w:r>
                </w:p>
                <w:p>
                  <w:pPr>
                    <w:spacing w:after="0"/>
                    <w:rPr>
                      <w:sz w:val="10"/>
                      <w:szCs w:val="10"/>
                      <w:lang w:val="en-US" w:eastAsia="zh-CN"/>
                    </w:rPr>
                  </w:pPr>
                  <w:r>
                    <w:rPr>
                      <w:rFonts w:hint="eastAsia"/>
                      <w:sz w:val="10"/>
                      <w:szCs w:val="10"/>
                      <w:lang w:val="en-US" w:eastAsia="zh-CN"/>
                    </w:rPr>
                    <w:t xml:space="preserve">The 3 LSB </w:t>
                  </w:r>
                  <w:r>
                    <w:rPr>
                      <w:rFonts w:hint="eastAsia" w:eastAsia="等线"/>
                      <w:sz w:val="10"/>
                      <w:szCs w:val="10"/>
                      <w:lang w:eastAsia="zh-CN"/>
                    </w:rPr>
                    <w:t>bit</w:t>
                  </w:r>
                  <w:r>
                    <w:rPr>
                      <w:rFonts w:hint="eastAsia" w:eastAsia="等线"/>
                      <w:sz w:val="10"/>
                      <w:szCs w:val="10"/>
                      <w:lang w:val="en-US" w:eastAsia="zh-CN"/>
                    </w:rPr>
                    <w:t>s of</w:t>
                  </w:r>
                  <w:r>
                    <w:rPr>
                      <w:rFonts w:hint="eastAsia" w:eastAsia="等线"/>
                      <w:sz w:val="10"/>
                      <w:szCs w:val="10"/>
                      <w:lang w:eastAsia="zh-CN"/>
                    </w:rPr>
                    <w:t xml:space="preserve"> MCS </w:t>
                  </w:r>
                  <w:r>
                    <w:rPr>
                      <w:rFonts w:hint="eastAsia" w:eastAsia="等线"/>
                      <w:sz w:val="10"/>
                      <w:szCs w:val="10"/>
                      <w:lang w:val="en-US" w:eastAsia="zh-CN"/>
                    </w:rPr>
                    <w:t xml:space="preserve">information field </w:t>
                  </w:r>
                  <w:r>
                    <w:rPr>
                      <w:rFonts w:hint="eastAsia"/>
                      <w:sz w:val="10"/>
                      <w:szCs w:val="10"/>
                      <w:lang w:val="en-US" w:eastAsia="zh-CN"/>
                    </w:rPr>
                    <w:t xml:space="preserve">in </w:t>
                  </w:r>
                  <w:r>
                    <w:rPr>
                      <w:sz w:val="10"/>
                      <w:szCs w:val="10"/>
                    </w:rPr>
                    <w:t>DCI format 0_0 with CRC scrambled by the TC-RNTI</w:t>
                  </w:r>
                  <w:r>
                    <w:rPr>
                      <w:rFonts w:hint="eastAsia"/>
                      <w:sz w:val="10"/>
                      <w:szCs w:val="10"/>
                      <w:lang w:val="en-US" w:eastAsia="zh-CN"/>
                    </w:rPr>
                    <w:t xml:space="preserve"> </w:t>
                  </w:r>
                  <w:r>
                    <w:rPr>
                      <w:rFonts w:hint="eastAsia" w:eastAsia="等线"/>
                      <w:sz w:val="10"/>
                      <w:szCs w:val="10"/>
                      <w:lang w:val="en-US" w:eastAsia="zh-CN"/>
                    </w:rPr>
                    <w:t xml:space="preserve">is used </w:t>
                  </w:r>
                  <w:r>
                    <w:rPr>
                      <w:rFonts w:hint="eastAsia" w:eastAsia="等线"/>
                      <w:sz w:val="10"/>
                      <w:szCs w:val="10"/>
                      <w:lang w:eastAsia="zh-CN"/>
                    </w:rPr>
                    <w:t xml:space="preserve">to indicate </w:t>
                  </w:r>
                  <w:r>
                    <w:rPr>
                      <w:rFonts w:hint="eastAsia" w:eastAsia="等线"/>
                      <w:sz w:val="10"/>
                      <w:szCs w:val="10"/>
                      <w:lang w:val="en-US" w:eastAsia="zh-CN"/>
                    </w:rPr>
                    <w:t xml:space="preserve">one value from </w:t>
                  </w:r>
                  <w:r>
                    <w:rPr>
                      <w:rFonts w:hint="eastAsia" w:eastAsia="等线"/>
                      <w:sz w:val="10"/>
                      <w:szCs w:val="10"/>
                      <w:lang w:eastAsia="zh-CN"/>
                    </w:rPr>
                    <w:t xml:space="preserve">8 </w:t>
                  </w:r>
                  <w:r>
                    <w:rPr>
                      <w:rFonts w:hint="eastAsia" w:eastAsia="等线"/>
                      <w:sz w:val="10"/>
                      <w:szCs w:val="10"/>
                      <w:lang w:val="en-US" w:eastAsia="zh-CN"/>
                    </w:rPr>
                    <w:t xml:space="preserve">candidate </w:t>
                  </w:r>
                  <w:r>
                    <w:rPr>
                      <w:rFonts w:hint="eastAsia" w:eastAsia="等线"/>
                      <w:sz w:val="10"/>
                      <w:szCs w:val="10"/>
                      <w:lang w:val="en-US" w:eastAsia="ja-JP"/>
                    </w:rPr>
                    <w:t>MCS indexes</w:t>
                  </w:r>
                  <w:r>
                    <w:rPr>
                      <w:rFonts w:hint="eastAsia" w:eastAsia="等线"/>
                      <w:sz w:val="10"/>
                      <w:szCs w:val="10"/>
                      <w:lang w:val="en-US" w:eastAsia="zh-CN"/>
                    </w:rPr>
                    <w:t xml:space="preserve"> </w:t>
                  </w:r>
                  <w:r>
                    <w:rPr>
                      <w:rFonts w:hint="eastAsia" w:eastAsia="等线"/>
                      <w:sz w:val="10"/>
                      <w:szCs w:val="10"/>
                      <w:lang w:eastAsia="zh-CN"/>
                    </w:rPr>
                    <w:t xml:space="preserve">for </w:t>
                  </w:r>
                  <w:r>
                    <w:rPr>
                      <w:rFonts w:hint="eastAsia" w:eastAsia="等线"/>
                      <w:sz w:val="10"/>
                      <w:szCs w:val="10"/>
                      <w:lang w:val="en-US" w:eastAsia="zh-CN"/>
                    </w:rPr>
                    <w:t>M</w:t>
                  </w:r>
                  <w:r>
                    <w:rPr>
                      <w:rFonts w:hint="eastAsia" w:eastAsia="等线"/>
                      <w:sz w:val="10"/>
                      <w:szCs w:val="10"/>
                      <w:lang w:eastAsia="zh-CN"/>
                    </w:rPr>
                    <w:t>sg3 retransmission</w:t>
                  </w:r>
                  <w:r>
                    <w:rPr>
                      <w:rFonts w:hint="eastAsia" w:eastAsia="等线"/>
                      <w:sz w:val="10"/>
                      <w:szCs w:val="10"/>
                      <w:lang w:val="en-US" w:eastAsia="zh-CN"/>
                    </w:rPr>
                    <w:t>.</w:t>
                  </w:r>
                </w:p>
                <w:p>
                  <w:pPr>
                    <w:spacing w:after="0"/>
                    <w:rPr>
                      <w:sz w:val="10"/>
                      <w:szCs w:val="10"/>
                      <w:lang w:val="en-US" w:eastAsia="zh-CN"/>
                    </w:rPr>
                  </w:pPr>
                  <w:r>
                    <w:rPr>
                      <w:rFonts w:hint="eastAsia" w:eastAsia="等线"/>
                      <w:sz w:val="10"/>
                      <w:szCs w:val="10"/>
                      <w:lang w:val="en-US" w:eastAsia="zh-CN"/>
                    </w:rPr>
                    <w:t xml:space="preserve">The </w:t>
                  </w:r>
                  <w:r>
                    <w:rPr>
                      <w:rFonts w:hint="eastAsia" w:eastAsia="等线"/>
                      <w:sz w:val="10"/>
                      <w:szCs w:val="10"/>
                      <w:lang w:eastAsia="zh-CN"/>
                    </w:rPr>
                    <w:t xml:space="preserve">8 </w:t>
                  </w:r>
                  <w:r>
                    <w:rPr>
                      <w:rFonts w:hint="eastAsia" w:eastAsia="等线"/>
                      <w:sz w:val="10"/>
                      <w:szCs w:val="10"/>
                      <w:lang w:val="en-US" w:eastAsia="zh-CN"/>
                    </w:rPr>
                    <w:t xml:space="preserve">candidate </w:t>
                  </w:r>
                  <w:r>
                    <w:rPr>
                      <w:rFonts w:hint="eastAsia" w:eastAsia="等线"/>
                      <w:sz w:val="10"/>
                      <w:szCs w:val="10"/>
                      <w:lang w:val="en-US" w:eastAsia="ja-JP"/>
                    </w:rPr>
                    <w:t>MCS indexes</w:t>
                  </w:r>
                  <w:r>
                    <w:rPr>
                      <w:rFonts w:hint="eastAsia" w:eastAsia="等线"/>
                      <w:sz w:val="10"/>
                      <w:szCs w:val="10"/>
                      <w:lang w:val="en-US" w:eastAsia="zh-CN"/>
                    </w:rPr>
                    <w:t xml:space="preserve"> can be configured by SIB1, </w:t>
                  </w:r>
                  <w:r>
                    <w:rPr>
                      <w:sz w:val="10"/>
                      <w:szCs w:val="10"/>
                      <w:lang w:val="en-US" w:eastAsia="zh-CN"/>
                    </w:rPr>
                    <w:t>MCS 0~</w:t>
                  </w:r>
                  <w:r>
                    <w:rPr>
                      <w:rFonts w:hint="eastAsia"/>
                      <w:sz w:val="10"/>
                      <w:szCs w:val="10"/>
                      <w:lang w:val="en-US" w:eastAsia="zh-CN"/>
                    </w:rPr>
                    <w:t>7</w:t>
                  </w:r>
                  <w:r>
                    <w:rPr>
                      <w:sz w:val="10"/>
                      <w:szCs w:val="10"/>
                      <w:lang w:val="en-US" w:eastAsia="zh-CN"/>
                    </w:rPr>
                    <w:t xml:space="preserve"> are applied if the configuration is absent.</w:t>
                  </w:r>
                  <w:r>
                    <w:rPr>
                      <w:rFonts w:hint="eastAsia"/>
                      <w:sz w:val="10"/>
                      <w:szCs w:val="10"/>
                      <w:lang w:val="en-US" w:eastAsia="zh-CN"/>
                    </w:rPr>
                    <w:t xml:space="preserve"> </w:t>
                  </w:r>
                  <w:r>
                    <w:rPr>
                      <w:rFonts w:hint="eastAsia" w:eastAsia="等线"/>
                      <w:iCs/>
                      <w:sz w:val="10"/>
                      <w:szCs w:val="10"/>
                      <w:lang w:val="en-US" w:eastAsia="zh-CN"/>
                    </w:rPr>
                    <w:t xml:space="preserve">The first </w:t>
                  </w:r>
                  <w:r>
                    <w:rPr>
                      <w:rFonts w:hint="eastAsia" w:eastAsia="等线"/>
                      <w:iCs/>
                      <w:sz w:val="10"/>
                      <w:szCs w:val="10"/>
                      <w:lang w:eastAsia="zh-CN"/>
                    </w:rPr>
                    <w:t xml:space="preserve">4 </w:t>
                  </w:r>
                  <w:r>
                    <w:rPr>
                      <w:rFonts w:hint="eastAsia" w:eastAsia="等线"/>
                      <w:sz w:val="10"/>
                      <w:szCs w:val="10"/>
                      <w:lang w:val="en-US" w:eastAsia="ja-JP"/>
                    </w:rPr>
                    <w:t>indexes</w:t>
                  </w:r>
                  <w:r>
                    <w:rPr>
                      <w:rFonts w:hint="eastAsia" w:eastAsia="等线"/>
                      <w:iCs/>
                      <w:sz w:val="10"/>
                      <w:szCs w:val="10"/>
                      <w:lang w:eastAsia="zh-CN"/>
                    </w:rPr>
                    <w:t xml:space="preserve"> of the 8 </w:t>
                  </w:r>
                  <w:r>
                    <w:rPr>
                      <w:rFonts w:hint="eastAsia" w:eastAsia="等线"/>
                      <w:sz w:val="10"/>
                      <w:szCs w:val="10"/>
                      <w:lang w:val="en-US" w:eastAsia="zh-CN"/>
                    </w:rPr>
                    <w:t xml:space="preserve">candidate </w:t>
                  </w:r>
                  <w:r>
                    <w:rPr>
                      <w:rFonts w:hint="eastAsia" w:eastAsia="等线"/>
                      <w:sz w:val="10"/>
                      <w:szCs w:val="10"/>
                      <w:lang w:val="en-US" w:eastAsia="ja-JP"/>
                    </w:rPr>
                    <w:t>MCS indexes</w:t>
                  </w:r>
                  <w:r>
                    <w:rPr>
                      <w:rFonts w:hint="eastAsia" w:eastAsia="等线"/>
                      <w:iCs/>
                      <w:sz w:val="10"/>
                      <w:szCs w:val="10"/>
                      <w:lang w:eastAsia="zh-CN"/>
                    </w:rPr>
                    <w:t xml:space="preserve"> are used for </w:t>
                  </w:r>
                  <w:r>
                    <w:rPr>
                      <w:rFonts w:hint="eastAsia" w:eastAsia="等线"/>
                      <w:iCs/>
                      <w:sz w:val="10"/>
                      <w:szCs w:val="10"/>
                      <w:lang w:val="en-US" w:eastAsia="zh-CN"/>
                    </w:rPr>
                    <w:t xml:space="preserve">initial PUSCH transmission scheduled by </w:t>
                  </w:r>
                  <w:r>
                    <w:rPr>
                      <w:rFonts w:hint="eastAsia" w:eastAsia="等线"/>
                      <w:iCs/>
                      <w:sz w:val="10"/>
                      <w:szCs w:val="10"/>
                      <w:lang w:eastAsia="zh-CN"/>
                    </w:rPr>
                    <w:t>RAR UL grant</w:t>
                  </w:r>
                  <w:r>
                    <w:rPr>
                      <w:rFonts w:hint="eastAsia" w:eastAsia="等线"/>
                      <w:iCs/>
                      <w:sz w:val="10"/>
                      <w:szCs w:val="10"/>
                      <w:lang w:val="en-US" w:eastAsia="zh-CN"/>
                    </w:rPr>
                    <w:t>.</w:t>
                  </w:r>
                </w:p>
              </w:tc>
            </w:tr>
          </w:tbl>
          <w:p>
            <w:pPr>
              <w:rPr>
                <w:rFonts w:eastAsiaTheme="minorEastAsia"/>
                <w:lang w:val="en-US" w:eastAsia="zh-CN"/>
              </w:rPr>
            </w:pPr>
          </w:p>
          <w:p>
            <w:pPr>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5"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support the latest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eastAsiaTheme="minorEastAsia"/>
                <w:lang w:val="en-US" w:eastAsia="zh-CN"/>
              </w:rPr>
            </w:pPr>
            <w:r>
              <w:rPr>
                <w:rFonts w:eastAsiaTheme="minorEastAsia"/>
                <w:lang w:val="en-US" w:eastAsia="zh-CN"/>
              </w:rPr>
              <w:t>S</w:t>
            </w:r>
            <w:r>
              <w:rPr>
                <w:rFonts w:hint="eastAsia" w:eastAsiaTheme="minorEastAsia"/>
                <w:lang w:val="en-US" w:eastAsia="zh-CN"/>
              </w:rPr>
              <w:t xml:space="preserve">amsung </w:t>
            </w:r>
          </w:p>
        </w:tc>
        <w:tc>
          <w:tcPr>
            <w:tcW w:w="8505" w:type="dxa"/>
            <w:shd w:val="clear" w:color="auto" w:fill="auto"/>
            <w:vAlign w:val="center"/>
          </w:tcPr>
          <w:p>
            <w:pPr>
              <w:rPr>
                <w:rFonts w:hint="eastAsia" w:eastAsiaTheme="minorEastAsia"/>
                <w:lang w:val="en-US" w:eastAsia="zh-CN"/>
              </w:rPr>
            </w:pPr>
            <w:r>
              <w:rPr>
                <w:rFonts w:eastAsiaTheme="minorEastAsia"/>
                <w:lang w:val="en-US" w:eastAsia="zh-CN"/>
              </w:rPr>
              <w:t>T</w:t>
            </w:r>
            <w:r>
              <w:rPr>
                <w:rFonts w:hint="eastAsia" w:eastAsiaTheme="minorEastAsia"/>
                <w:lang w:val="en-US" w:eastAsia="zh-CN"/>
              </w:rPr>
              <w:t xml:space="preserve">he current </w:t>
            </w:r>
            <w:r>
              <w:rPr>
                <w:rFonts w:eastAsiaTheme="minorEastAsia"/>
                <w:lang w:val="en-US" w:eastAsia="zh-CN"/>
              </w:rPr>
              <w:t>description</w:t>
            </w:r>
            <w:r>
              <w:rPr>
                <w:rFonts w:hint="eastAsia" w:eastAsiaTheme="minorEastAsia"/>
                <w:lang w:val="en-US" w:eastAsia="zh-CN"/>
              </w:rPr>
              <w:t xml:space="preserve"> did not reflect the fact that the default values is only used when the configured value is absent.</w:t>
            </w:r>
          </w:p>
          <w:p>
            <w:pPr>
              <w:rPr>
                <w:rFonts w:hint="eastAsia" w:eastAsia="等线"/>
                <w:color w:val="FF0000"/>
                <w:szCs w:val="10"/>
                <w:lang w:val="en-US" w:eastAsia="zh-CN"/>
              </w:rPr>
            </w:pPr>
            <w:r>
              <w:rPr>
                <w:rFonts w:eastAsia="等线"/>
                <w:szCs w:val="10"/>
              </w:rPr>
              <w:t xml:space="preserve">Configure </w:t>
            </w:r>
            <w:r>
              <w:rPr>
                <w:rFonts w:hint="eastAsia" w:eastAsia="等线"/>
                <w:color w:val="FF0000"/>
                <w:szCs w:val="10"/>
                <w:lang w:val="en-US" w:eastAsia="zh-CN"/>
              </w:rPr>
              <w:t xml:space="preserve">eight </w:t>
            </w:r>
            <w:r>
              <w:rPr>
                <w:rFonts w:eastAsia="等线"/>
                <w:szCs w:val="10"/>
              </w:rPr>
              <w:t>candidate MCS indexes</w:t>
            </w:r>
            <w:r>
              <w:rPr>
                <w:rFonts w:eastAsia="等线"/>
                <w:szCs w:val="10"/>
                <w:lang w:val="en-US" w:eastAsia="zh-CN"/>
              </w:rPr>
              <w:t xml:space="preserve"> </w:t>
            </w:r>
            <w:r>
              <w:rPr>
                <w:rFonts w:eastAsia="等线"/>
                <w:szCs w:val="10"/>
              </w:rPr>
              <w:t>for PUSCH transmission scheduled by RAR UL grant and DCI format 0_0 with CRC scrambled by TC-RNTI</w:t>
            </w:r>
            <w:r>
              <w:rPr>
                <w:rFonts w:hint="eastAsia" w:eastAsia="等线"/>
                <w:szCs w:val="10"/>
                <w:lang w:val="en-US" w:eastAsia="zh-CN"/>
              </w:rPr>
              <w:t xml:space="preserve">. </w:t>
            </w:r>
            <w:r>
              <w:rPr>
                <w:rFonts w:eastAsia="等线"/>
                <w:color w:val="FF0000"/>
                <w:szCs w:val="10"/>
              </w:rPr>
              <w:t xml:space="preserve">Only the first 4 configured </w:t>
            </w:r>
            <w:r>
              <w:rPr>
                <w:rFonts w:eastAsia="等线"/>
                <w:strike/>
                <w:color w:val="00B050"/>
                <w:szCs w:val="10"/>
              </w:rPr>
              <w:t>or default MCS indexes</w:t>
            </w:r>
            <w:r>
              <w:rPr>
                <w:rFonts w:eastAsia="等线"/>
                <w:color w:val="00B050"/>
                <w:szCs w:val="10"/>
              </w:rPr>
              <w:t xml:space="preserve"> </w:t>
            </w:r>
            <w:r>
              <w:rPr>
                <w:rFonts w:eastAsia="等线"/>
                <w:color w:val="FF0000"/>
                <w:szCs w:val="10"/>
              </w:rPr>
              <w:t xml:space="preserve">are used for PUSCH </w:t>
            </w:r>
            <w:r>
              <w:rPr>
                <w:rFonts w:hint="eastAsia" w:eastAsia="等线"/>
                <w:color w:val="FF0000"/>
                <w:szCs w:val="10"/>
                <w:lang w:eastAsia="zh-CN"/>
              </w:rPr>
              <w:t>transmission</w:t>
            </w:r>
            <w:r>
              <w:rPr>
                <w:rFonts w:eastAsia="等线"/>
                <w:color w:val="FF0000"/>
                <w:szCs w:val="10"/>
              </w:rPr>
              <w:t xml:space="preserve"> scheduled by RAR UL grant.</w:t>
            </w:r>
            <w:r>
              <w:rPr>
                <w:rFonts w:hint="eastAsia" w:eastAsia="等线"/>
                <w:color w:val="FF0000"/>
                <w:szCs w:val="10"/>
                <w:lang w:eastAsia="zh-CN"/>
              </w:rPr>
              <w:t xml:space="preserve"> </w:t>
            </w:r>
            <w:r>
              <w:rPr>
                <w:rFonts w:eastAsia="等线"/>
                <w:color w:val="00B050"/>
                <w:szCs w:val="10"/>
                <w:lang w:eastAsia="zh-CN"/>
              </w:rPr>
              <w:t>W</w:t>
            </w:r>
            <w:r>
              <w:rPr>
                <w:rFonts w:hint="eastAsia" w:eastAsia="等线"/>
                <w:color w:val="00B050"/>
                <w:szCs w:val="10"/>
                <w:lang w:eastAsia="zh-CN"/>
              </w:rPr>
              <w:t xml:space="preserve">hen it is absent, the default 0~3 MCS indexes and 0~7 MCS indexes are used for </w:t>
            </w:r>
            <w:r>
              <w:rPr>
                <w:rFonts w:eastAsia="等线"/>
                <w:color w:val="00B050"/>
                <w:szCs w:val="10"/>
              </w:rPr>
              <w:t>by RAR UL grant and DCI format 0_0 with CRC scrambled by TC-RNTI</w:t>
            </w:r>
            <w:r>
              <w:rPr>
                <w:rFonts w:hint="eastAsia" w:eastAsia="等线"/>
                <w:color w:val="00B050"/>
                <w:szCs w:val="10"/>
                <w:lang w:eastAsia="zh-CN"/>
              </w:rPr>
              <w:t xml:space="preserve">, </w:t>
            </w:r>
            <w:r>
              <w:rPr>
                <w:rFonts w:eastAsia="等线"/>
                <w:color w:val="00B050"/>
                <w:szCs w:val="10"/>
                <w:lang w:eastAsia="zh-CN"/>
              </w:rPr>
              <w:t>respectively</w:t>
            </w:r>
            <w:r>
              <w:rPr>
                <w:rFonts w:hint="eastAsia" w:eastAsia="等线"/>
                <w:color w:val="00B050"/>
                <w:szCs w:val="10"/>
                <w:lang w:eastAsia="zh-CN"/>
              </w:rPr>
              <w:t>.</w:t>
            </w:r>
          </w:p>
          <w:p>
            <w:pPr>
              <w:rPr>
                <w:rFonts w:hint="eastAsia"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default" w:eastAsiaTheme="minorEastAsia"/>
                <w:color w:val="0000FF"/>
                <w:lang w:val="en-US" w:eastAsia="zh-CN"/>
              </w:rPr>
            </w:pPr>
            <w:r>
              <w:rPr>
                <w:rFonts w:hint="eastAsia" w:eastAsiaTheme="minorEastAsia"/>
                <w:color w:val="0000FF"/>
                <w:lang w:val="en-US" w:eastAsia="zh-CN"/>
              </w:rPr>
              <w:t>FL</w:t>
            </w:r>
          </w:p>
        </w:tc>
        <w:tc>
          <w:tcPr>
            <w:tcW w:w="8505" w:type="dxa"/>
            <w:shd w:val="clear" w:color="auto" w:fill="auto"/>
            <w:vAlign w:val="center"/>
          </w:tcPr>
          <w:p>
            <w:pPr>
              <w:bidi w:val="0"/>
              <w:rPr>
                <w:rFonts w:hint="default" w:eastAsiaTheme="minorEastAsia"/>
                <w:color w:val="0000FF"/>
                <w:lang w:val="en-US" w:eastAsia="zh-CN"/>
              </w:rPr>
            </w:pPr>
            <w:r>
              <w:rPr>
                <w:rFonts w:hint="eastAsia"/>
                <w:color w:val="0000FF"/>
                <w:lang w:val="en-US" w:eastAsia="zh-CN"/>
              </w:rPr>
              <w:t xml:space="preserve">@Samsung, The default values are already specified in the </w:t>
            </w:r>
            <w:r>
              <w:rPr>
                <w:rFonts w:hint="default"/>
                <w:color w:val="0000FF"/>
                <w:lang w:val="en-US" w:eastAsia="zh-CN"/>
              </w:rPr>
              <w:t>‘</w:t>
            </w:r>
            <w:r>
              <w:rPr>
                <w:rFonts w:hint="eastAsia"/>
                <w:color w:val="0000FF"/>
                <w:lang w:val="en-US" w:eastAsia="zh-CN"/>
              </w:rPr>
              <w:t>Default value aspect</w:t>
            </w:r>
            <w:r>
              <w:rPr>
                <w:rFonts w:hint="default"/>
                <w:color w:val="0000FF"/>
                <w:lang w:val="en-US" w:eastAsia="zh-CN"/>
              </w:rPr>
              <w:t>’</w:t>
            </w:r>
            <w:r>
              <w:rPr>
                <w:rFonts w:hint="eastAsia"/>
                <w:color w:val="0000FF"/>
                <w:lang w:val="en-US" w:eastAsia="zh-CN"/>
              </w:rPr>
              <w:t xml:space="preserve"> column. We don</w:t>
            </w:r>
            <w:r>
              <w:rPr>
                <w:rFonts w:hint="default"/>
                <w:color w:val="0000FF"/>
                <w:lang w:val="en-US" w:eastAsia="zh-CN"/>
              </w:rPr>
              <w:t>’</w:t>
            </w:r>
            <w:r>
              <w:rPr>
                <w:rFonts w:hint="eastAsia"/>
                <w:color w:val="0000FF"/>
                <w:lang w:val="en-US" w:eastAsia="zh-CN"/>
              </w:rPr>
              <w:t xml:space="preserve">t need to add corresponding texts in the </w:t>
            </w:r>
            <w:r>
              <w:rPr>
                <w:rFonts w:hint="default"/>
                <w:color w:val="0000FF"/>
                <w:lang w:val="en-US" w:eastAsia="zh-CN"/>
              </w:rPr>
              <w:t>‘</w:t>
            </w:r>
            <w:r>
              <w:rPr>
                <w:rFonts w:hint="eastAsia"/>
                <w:color w:val="0000FF"/>
                <w:lang w:val="en-US" w:eastAsia="zh-CN"/>
              </w:rPr>
              <w:t>Description</w:t>
            </w:r>
            <w:r>
              <w:rPr>
                <w:rFonts w:hint="default"/>
                <w:color w:val="0000FF"/>
                <w:lang w:val="en-US" w:eastAsia="zh-CN"/>
              </w:rPr>
              <w:t>’</w:t>
            </w:r>
            <w:r>
              <w:rPr>
                <w:rFonts w:hint="eastAsia"/>
                <w:color w:val="0000FF"/>
                <w:lang w:val="en-US" w:eastAsia="zh-CN"/>
              </w:rPr>
              <w:t xml:space="preserve"> column. </w:t>
            </w:r>
          </w:p>
        </w:tc>
      </w:tr>
    </w:tbl>
    <w:p>
      <w:pPr>
        <w:rPr>
          <w:lang w:val="en-US" w:eastAsia="zh-CN"/>
        </w:rPr>
      </w:pPr>
    </w:p>
    <w:p>
      <w:pPr>
        <w:tabs>
          <w:tab w:val="left" w:pos="720"/>
        </w:tabs>
        <w:rPr>
          <w:highlight w:val="cyan"/>
          <w:lang w:val="en-US" w:eastAsia="zh-CN"/>
        </w:rPr>
      </w:pPr>
    </w:p>
    <w:p>
      <w:pPr>
        <w:pStyle w:val="2"/>
        <w:numPr>
          <w:ilvl w:val="0"/>
          <w:numId w:val="10"/>
        </w:numPr>
        <w:rPr>
          <w:lang w:val="en-US" w:eastAsia="zh-CN"/>
        </w:rPr>
      </w:pPr>
      <w:r>
        <w:rPr>
          <w:rFonts w:hint="eastAsia"/>
          <w:lang w:val="en-US" w:eastAsia="zh-CN"/>
        </w:rPr>
        <w:t xml:space="preserve">Proposals for GTW session </w:t>
      </w:r>
    </w:p>
    <w:p>
      <w:pPr>
        <w:rPr>
          <w:lang w:val="en-US" w:eastAsia="zh-CN"/>
        </w:rPr>
      </w:pPr>
    </w:p>
    <w:p>
      <w:pPr>
        <w:rPr>
          <w:b/>
          <w:bCs/>
          <w:i/>
          <w:iCs/>
          <w:color w:val="FF0000"/>
          <w:shd w:val="clear" w:color="auto" w:fill="FFFFFF"/>
          <w:lang w:val="en-US" w:eastAsia="zh-CN"/>
        </w:rPr>
      </w:pPr>
      <w:r>
        <w:rPr>
          <w:rFonts w:hint="eastAsia"/>
          <w:b/>
          <w:bCs/>
          <w:i/>
          <w:iCs/>
          <w:shd w:val="clear" w:color="auto" w:fill="FFFFFF"/>
          <w:lang w:val="en-US" w:eastAsia="zh-CN"/>
        </w:rPr>
        <w:t xml:space="preserve">Proposal 1-v1: Introduce the following the RRC parameter for indication of the number of repetitions for PUSCH repetition scheduled by RAR UL grant and DCI format 0_0 with CRC scrambled by TC-RNTI. </w:t>
      </w:r>
    </w:p>
    <w:tbl>
      <w:tblPr>
        <w:tblStyle w:val="50"/>
        <w:tblW w:w="10242" w:type="dxa"/>
        <w:tblInd w:w="0" w:type="dxa"/>
        <w:tblLayout w:type="fixed"/>
        <w:tblCellMar>
          <w:top w:w="0" w:type="dxa"/>
          <w:left w:w="108" w:type="dxa"/>
          <w:bottom w:w="0" w:type="dxa"/>
          <w:right w:w="108" w:type="dxa"/>
        </w:tblCellMar>
      </w:tblPr>
      <w:tblGrid>
        <w:gridCol w:w="534"/>
        <w:gridCol w:w="567"/>
        <w:gridCol w:w="708"/>
        <w:gridCol w:w="583"/>
        <w:gridCol w:w="977"/>
        <w:gridCol w:w="814"/>
        <w:gridCol w:w="559"/>
        <w:gridCol w:w="716"/>
        <w:gridCol w:w="809"/>
        <w:gridCol w:w="708"/>
        <w:gridCol w:w="3267"/>
      </w:tblGrid>
      <w:tr>
        <w:tblPrEx>
          <w:tblCellMar>
            <w:top w:w="0" w:type="dxa"/>
            <w:left w:w="108" w:type="dxa"/>
            <w:bottom w:w="0" w:type="dxa"/>
            <w:right w:w="108" w:type="dxa"/>
          </w:tblCellMar>
        </w:tblPrEx>
        <w:trPr>
          <w:trHeight w:val="925" w:hRule="atLeast"/>
        </w:trPr>
        <w:tc>
          <w:tcPr>
            <w:tcW w:w="534" w:type="dxa"/>
            <w:tcBorders>
              <w:top w:val="single" w:color="auto" w:sz="4" w:space="0"/>
              <w:left w:val="single" w:color="auto" w:sz="4" w:space="0"/>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WI code</w:t>
            </w:r>
          </w:p>
        </w:tc>
        <w:tc>
          <w:tcPr>
            <w:tcW w:w="56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Sub-feature group</w:t>
            </w:r>
          </w:p>
        </w:tc>
        <w:tc>
          <w:tcPr>
            <w:tcW w:w="70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Parameter name in the spec</w:t>
            </w:r>
          </w:p>
        </w:tc>
        <w:tc>
          <w:tcPr>
            <w:tcW w:w="583"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New or existing?</w:t>
            </w:r>
          </w:p>
        </w:tc>
        <w:tc>
          <w:tcPr>
            <w:tcW w:w="97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Description</w:t>
            </w:r>
          </w:p>
        </w:tc>
        <w:tc>
          <w:tcPr>
            <w:tcW w:w="814"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Value range</w:t>
            </w:r>
          </w:p>
        </w:tc>
        <w:tc>
          <w:tcPr>
            <w:tcW w:w="55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Default value aspect</w:t>
            </w:r>
          </w:p>
        </w:tc>
        <w:tc>
          <w:tcPr>
            <w:tcW w:w="716"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Per (UE, cell, TRP, …)</w:t>
            </w:r>
          </w:p>
        </w:tc>
        <w:tc>
          <w:tcPr>
            <w:tcW w:w="80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 xml:space="preserve">UE-specific or </w:t>
            </w:r>
          </w:p>
          <w:p>
            <w:pPr>
              <w:rPr>
                <w:rFonts w:ascii="Arial" w:hAnsi="Arial" w:eastAsia="等线" w:cs="Arial"/>
                <w:b/>
                <w:bCs/>
                <w:color w:val="CCE8CF"/>
                <w:sz w:val="10"/>
                <w:szCs w:val="10"/>
              </w:rPr>
            </w:pPr>
            <w:r>
              <w:rPr>
                <w:rFonts w:ascii="Arial" w:hAnsi="Arial" w:eastAsia="等线" w:cs="Arial"/>
                <w:b/>
                <w:bCs/>
                <w:color w:val="CCE8CF"/>
                <w:sz w:val="10"/>
                <w:szCs w:val="10"/>
              </w:rPr>
              <w:t>Cell-specific</w:t>
            </w:r>
          </w:p>
        </w:tc>
        <w:tc>
          <w:tcPr>
            <w:tcW w:w="70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Specification</w:t>
            </w:r>
          </w:p>
        </w:tc>
        <w:tc>
          <w:tcPr>
            <w:tcW w:w="326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Comment</w:t>
            </w:r>
          </w:p>
        </w:tc>
      </w:tr>
      <w:tr>
        <w:tblPrEx>
          <w:tblCellMar>
            <w:top w:w="0" w:type="dxa"/>
            <w:left w:w="108" w:type="dxa"/>
            <w:bottom w:w="0" w:type="dxa"/>
            <w:right w:w="108" w:type="dxa"/>
          </w:tblCellMar>
        </w:tblPrEx>
        <w:trPr>
          <w:trHeight w:val="764" w:hRule="atLeast"/>
        </w:trPr>
        <w:tc>
          <w:tcPr>
            <w:tcW w:w="534" w:type="dxa"/>
            <w:tcBorders>
              <w:top w:val="nil"/>
              <w:left w:val="single" w:color="auto" w:sz="4" w:space="0"/>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NR_cov_enh-Core</w:t>
            </w:r>
          </w:p>
        </w:tc>
        <w:tc>
          <w:tcPr>
            <w:tcW w:w="567"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Type A PUSCH repetitions for Msg3</w:t>
            </w:r>
          </w:p>
        </w:tc>
        <w:tc>
          <w:tcPr>
            <w:tcW w:w="708"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numberOfMsg3Repetitions</w:t>
            </w:r>
          </w:p>
        </w:tc>
        <w:tc>
          <w:tcPr>
            <w:tcW w:w="583"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new</w:t>
            </w:r>
          </w:p>
        </w:tc>
        <w:tc>
          <w:tcPr>
            <w:tcW w:w="977"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The number of repetitions for PUSCH transmission scheduled by RAR UL grant and DCI format 0_0 with CRC scrambled by TC-RNTI</w:t>
            </w:r>
          </w:p>
        </w:tc>
        <w:tc>
          <w:tcPr>
            <w:tcW w:w="814" w:type="dxa"/>
            <w:tcBorders>
              <w:top w:val="nil"/>
              <w:left w:val="nil"/>
              <w:bottom w:val="nil"/>
              <w:right w:val="single" w:color="auto" w:sz="4" w:space="0"/>
            </w:tcBorders>
            <w:shd w:val="clear" w:color="auto" w:fill="auto"/>
            <w:vAlign w:val="center"/>
          </w:tcPr>
          <w:p>
            <w:pPr>
              <w:spacing w:after="0"/>
              <w:rPr>
                <w:rFonts w:eastAsia="等线"/>
                <w:sz w:val="10"/>
                <w:szCs w:val="10"/>
                <w:highlight w:val="yellow"/>
                <w:lang w:val="en-US" w:eastAsia="zh-CN"/>
              </w:rPr>
            </w:pPr>
            <w:r>
              <w:rPr>
                <w:sz w:val="10"/>
                <w:szCs w:val="10"/>
              </w:rPr>
              <w:t>SEQUENCE (SIZE (4)) OF INTEGER (1,2, 3, 4, 7, 8, 12</w:t>
            </w:r>
            <w:r>
              <w:rPr>
                <w:sz w:val="10"/>
                <w:szCs w:val="10"/>
                <w:lang w:val="en-US" w:eastAsia="zh-CN"/>
              </w:rPr>
              <w:t>, 16</w:t>
            </w:r>
            <w:r>
              <w:rPr>
                <w:sz w:val="10"/>
                <w:szCs w:val="10"/>
              </w:rPr>
              <w:t>)</w:t>
            </w:r>
          </w:p>
        </w:tc>
        <w:tc>
          <w:tcPr>
            <w:tcW w:w="559" w:type="dxa"/>
            <w:tcBorders>
              <w:top w:val="nil"/>
              <w:left w:val="nil"/>
              <w:bottom w:val="nil"/>
              <w:right w:val="single" w:color="auto" w:sz="4" w:space="0"/>
            </w:tcBorders>
            <w:shd w:val="clear" w:color="auto" w:fill="auto"/>
            <w:vAlign w:val="center"/>
          </w:tcPr>
          <w:p>
            <w:pPr>
              <w:spacing w:after="0"/>
              <w:rPr>
                <w:rFonts w:eastAsia="等线"/>
                <w:sz w:val="10"/>
                <w:szCs w:val="10"/>
              </w:rPr>
            </w:pPr>
            <w:r>
              <w:rPr>
                <w:sz w:val="10"/>
                <w:szCs w:val="10"/>
              </w:rPr>
              <w:t>{1, 2, 3, 4}</w:t>
            </w:r>
          </w:p>
        </w:tc>
        <w:tc>
          <w:tcPr>
            <w:tcW w:w="716" w:type="dxa"/>
            <w:tcBorders>
              <w:top w:val="nil"/>
              <w:left w:val="nil"/>
              <w:bottom w:val="nil"/>
              <w:right w:val="single" w:color="auto" w:sz="4" w:space="0"/>
            </w:tcBorders>
            <w:shd w:val="clear" w:color="auto" w:fill="auto"/>
            <w:vAlign w:val="center"/>
          </w:tcPr>
          <w:p>
            <w:pPr>
              <w:spacing w:after="0"/>
              <w:rPr>
                <w:rFonts w:eastAsia="等线"/>
                <w:sz w:val="10"/>
                <w:szCs w:val="10"/>
                <w:highlight w:val="yellow"/>
              </w:rPr>
            </w:pPr>
            <w:r>
              <w:rPr>
                <w:sz w:val="10"/>
                <w:szCs w:val="10"/>
              </w:rPr>
              <w:t>RACH-ConfigCommon</w:t>
            </w:r>
          </w:p>
        </w:tc>
        <w:tc>
          <w:tcPr>
            <w:tcW w:w="809"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Cell-specific</w:t>
            </w:r>
          </w:p>
        </w:tc>
        <w:tc>
          <w:tcPr>
            <w:tcW w:w="708"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38.331</w:t>
            </w:r>
          </w:p>
        </w:tc>
        <w:tc>
          <w:tcPr>
            <w:tcW w:w="3267" w:type="dxa"/>
            <w:tcBorders>
              <w:top w:val="nil"/>
              <w:left w:val="nil"/>
              <w:bottom w:val="nil"/>
              <w:right w:val="single" w:color="auto" w:sz="4" w:space="0"/>
            </w:tcBorders>
            <w:shd w:val="clear" w:color="auto" w:fill="auto"/>
            <w:vAlign w:val="center"/>
          </w:tcPr>
          <w:p>
            <w:pPr>
              <w:spacing w:after="0"/>
              <w:rPr>
                <w:bCs/>
                <w:sz w:val="10"/>
                <w:szCs w:val="10"/>
                <w:highlight w:val="darkYellow"/>
                <w:shd w:val="clear" w:color="auto" w:fill="FFFFFF"/>
              </w:rPr>
            </w:pPr>
            <w:r>
              <w:rPr>
                <w:bCs/>
                <w:sz w:val="10"/>
                <w:szCs w:val="10"/>
                <w:highlight w:val="darkYellow"/>
                <w:shd w:val="clear" w:color="auto" w:fill="FFFFFF"/>
                <w:lang w:bidi="ar"/>
              </w:rPr>
              <w:t xml:space="preserve">Working Assumption </w:t>
            </w:r>
          </w:p>
          <w:p>
            <w:pPr>
              <w:spacing w:after="0"/>
              <w:rPr>
                <w:rFonts w:eastAsia="New York"/>
                <w:bCs/>
                <w:sz w:val="10"/>
                <w:szCs w:val="10"/>
              </w:rPr>
            </w:pPr>
            <w:r>
              <w:rPr>
                <w:bCs/>
                <w:sz w:val="10"/>
                <w:szCs w:val="10"/>
                <w:shd w:val="clear" w:color="auto" w:fill="FFFFFF"/>
                <w:lang w:bidi="ar"/>
              </w:rPr>
              <w:t>Down-select only one from the following methods for indication of the number of repetitions of Msg3 initial transmission.</w:t>
            </w:r>
          </w:p>
          <w:p>
            <w:pPr>
              <w:numPr>
                <w:ilvl w:val="0"/>
                <w:numId w:val="11"/>
              </w:numPr>
              <w:tabs>
                <w:tab w:val="left" w:pos="720"/>
              </w:tabs>
              <w:spacing w:after="0"/>
              <w:rPr>
                <w:rFonts w:eastAsia="New York"/>
                <w:bCs/>
                <w:sz w:val="10"/>
                <w:szCs w:val="10"/>
              </w:rPr>
            </w:pPr>
            <w:r>
              <w:rPr>
                <w:rFonts w:eastAsia="New York"/>
                <w:bCs/>
                <w:sz w:val="10"/>
                <w:szCs w:val="10"/>
              </w:rPr>
              <w:t xml:space="preserve">Alt 1: If TDRA information field is chosen, Option 2 is supported. </w:t>
            </w:r>
          </w:p>
          <w:p>
            <w:pPr>
              <w:numPr>
                <w:ilvl w:val="1"/>
                <w:numId w:val="11"/>
              </w:numPr>
              <w:tabs>
                <w:tab w:val="left" w:pos="1440"/>
              </w:tabs>
              <w:spacing w:after="0"/>
              <w:rPr>
                <w:rFonts w:eastAsia="New York"/>
                <w:bCs/>
                <w:sz w:val="10"/>
                <w:szCs w:val="10"/>
              </w:rPr>
            </w:pPr>
            <w:r>
              <w:rPr>
                <w:rFonts w:eastAsia="New York"/>
                <w:bCs/>
                <w:sz w:val="10"/>
                <w:szCs w:val="10"/>
              </w:rPr>
              <w:t xml:space="preserve"> </w:t>
            </w:r>
            <w:r>
              <w:rPr>
                <w:bCs/>
                <w:sz w:val="10"/>
                <w:szCs w:val="10"/>
                <w:shd w:val="clear" w:color="auto" w:fill="FFFFFF"/>
              </w:rPr>
              <w:t xml:space="preserve"> The candidate values for repetition factor could be chosen from {[1], 2, 3, 4, 7, 8, [12], [16]} </w:t>
            </w:r>
          </w:p>
          <w:p>
            <w:pPr>
              <w:numPr>
                <w:ilvl w:val="0"/>
                <w:numId w:val="11"/>
              </w:numPr>
              <w:tabs>
                <w:tab w:val="left" w:pos="720"/>
              </w:tabs>
              <w:spacing w:after="0"/>
              <w:rPr>
                <w:rFonts w:eastAsia="New York"/>
                <w:bCs/>
                <w:sz w:val="10"/>
                <w:szCs w:val="10"/>
              </w:rPr>
            </w:pPr>
            <w:r>
              <w:rPr>
                <w:rFonts w:eastAsia="New York"/>
                <w:bCs/>
                <w:sz w:val="10"/>
                <w:szCs w:val="10"/>
              </w:rPr>
              <w:t xml:space="preserve">Alt 2: If MCS information </w:t>
            </w:r>
            <w:r>
              <w:rPr>
                <w:bCs/>
                <w:sz w:val="10"/>
                <w:szCs w:val="10"/>
                <w:shd w:val="clear" w:color="auto" w:fill="FFFFFF"/>
              </w:rPr>
              <w:t xml:space="preserve">field is chosen, repurpose the MCS </w:t>
            </w:r>
            <w:r>
              <w:rPr>
                <w:rFonts w:eastAsia="New York"/>
                <w:bCs/>
                <w:sz w:val="10"/>
                <w:szCs w:val="10"/>
              </w:rPr>
              <w:t xml:space="preserve">information </w:t>
            </w:r>
            <w:r>
              <w:rPr>
                <w:bCs/>
                <w:sz w:val="10"/>
                <w:szCs w:val="10"/>
                <w:shd w:val="clear" w:color="auto" w:fill="FFFFFF"/>
              </w:rPr>
              <w:t>field</w:t>
            </w:r>
            <w:r>
              <w:rPr>
                <w:rFonts w:eastAsia="New York"/>
                <w:bCs/>
                <w:sz w:val="10"/>
                <w:szCs w:val="10"/>
              </w:rPr>
              <w:t xml:space="preserve"> as follows.</w:t>
            </w:r>
          </w:p>
          <w:p>
            <w:pPr>
              <w:numPr>
                <w:ilvl w:val="1"/>
                <w:numId w:val="11"/>
              </w:numPr>
              <w:tabs>
                <w:tab w:val="left" w:pos="1440"/>
              </w:tabs>
              <w:spacing w:after="0"/>
              <w:rPr>
                <w:bCs/>
                <w:sz w:val="10"/>
                <w:szCs w:val="10"/>
                <w:shd w:val="clear" w:color="auto" w:fill="FFFFFF"/>
              </w:rPr>
            </w:pPr>
            <w:r>
              <w:rPr>
                <w:bCs/>
                <w:sz w:val="10"/>
                <w:szCs w:val="10"/>
                <w:shd w:val="clear" w:color="auto" w:fill="FFFFFF"/>
              </w:rPr>
              <w:t xml:space="preserve">2 MSB bits of the MCS </w:t>
            </w:r>
            <w:r>
              <w:rPr>
                <w:rFonts w:eastAsia="New York"/>
                <w:bCs/>
                <w:sz w:val="10"/>
                <w:szCs w:val="10"/>
              </w:rPr>
              <w:t xml:space="preserve">information </w:t>
            </w:r>
            <w:r>
              <w:rPr>
                <w:bCs/>
                <w:sz w:val="10"/>
                <w:szCs w:val="10"/>
                <w:shd w:val="clear" w:color="auto" w:fill="FFFFFF"/>
              </w:rPr>
              <w:t>field are used for selecting one repetition factor from a SIB1 configured set with 4 candidate values.</w:t>
            </w:r>
          </w:p>
          <w:p>
            <w:pPr>
              <w:numPr>
                <w:ilvl w:val="2"/>
                <w:numId w:val="11"/>
              </w:numPr>
              <w:tabs>
                <w:tab w:val="left" w:pos="2160"/>
              </w:tabs>
              <w:spacing w:after="0"/>
              <w:rPr>
                <w:bCs/>
                <w:sz w:val="10"/>
                <w:szCs w:val="10"/>
                <w:shd w:val="clear" w:color="auto" w:fill="FFFFFF"/>
              </w:rPr>
            </w:pPr>
            <w:r>
              <w:rPr>
                <w:bCs/>
                <w:sz w:val="10"/>
                <w:szCs w:val="10"/>
                <w:shd w:val="clear" w:color="auto" w:fill="FFFFFF"/>
              </w:rPr>
              <w:t xml:space="preserve"> The set of candidate values for repetition factor could be chosen from {[1], 2, 3, 4, 7, 8, [12], [16]}</w:t>
            </w:r>
          </w:p>
          <w:p>
            <w:pPr>
              <w:spacing w:after="0"/>
              <w:rPr>
                <w:rFonts w:eastAsia="New York"/>
                <w:bCs/>
                <w:sz w:val="10"/>
                <w:szCs w:val="10"/>
                <w:lang w:bidi="ar"/>
              </w:rPr>
            </w:pPr>
            <w:r>
              <w:rPr>
                <w:rFonts w:eastAsia="New York"/>
                <w:bCs/>
                <w:sz w:val="10"/>
                <w:szCs w:val="10"/>
                <w:lang w:bidi="ar"/>
              </w:rPr>
              <w:t>Note: Whether ‘1’ is included depends on the outcome of interpretation of the selected information field.</w:t>
            </w:r>
          </w:p>
          <w:p>
            <w:pPr>
              <w:spacing w:after="0"/>
              <w:rPr>
                <w:rFonts w:eastAsia="New York"/>
                <w:bCs/>
                <w:sz w:val="10"/>
                <w:szCs w:val="10"/>
                <w:lang w:bidi="ar"/>
              </w:rPr>
            </w:pPr>
          </w:p>
          <w:p>
            <w:pPr>
              <w:spacing w:after="0"/>
              <w:rPr>
                <w:sz w:val="10"/>
                <w:szCs w:val="10"/>
                <w:highlight w:val="green"/>
              </w:rPr>
            </w:pPr>
            <w:r>
              <w:rPr>
                <w:sz w:val="10"/>
                <w:szCs w:val="10"/>
                <w:highlight w:val="green"/>
              </w:rPr>
              <w:t>Agreements</w:t>
            </w:r>
          </w:p>
          <w:p>
            <w:pPr>
              <w:numPr>
                <w:ilvl w:val="0"/>
                <w:numId w:val="12"/>
              </w:numPr>
              <w:spacing w:after="0"/>
              <w:rPr>
                <w:rFonts w:eastAsia="New York"/>
                <w:bCs/>
                <w:sz w:val="10"/>
                <w:szCs w:val="10"/>
              </w:rPr>
            </w:pPr>
            <w:r>
              <w:rPr>
                <w:bCs/>
                <w:sz w:val="10"/>
                <w:szCs w:val="10"/>
                <w:shd w:val="clear" w:color="auto" w:fill="FFFFFF"/>
                <w:lang w:bidi="ar"/>
              </w:rPr>
              <w:t xml:space="preserve">For indication of the number of repetitions of Msg3 initial transmission, </w:t>
            </w:r>
            <w:r>
              <w:rPr>
                <w:rFonts w:eastAsia="New York"/>
                <w:bCs/>
                <w:sz w:val="10"/>
                <w:szCs w:val="10"/>
              </w:rPr>
              <w:t xml:space="preserve">Alt 2 (i.e., using MCS information field) is adopted. </w:t>
            </w:r>
          </w:p>
          <w:p>
            <w:pPr>
              <w:numPr>
                <w:ilvl w:val="1"/>
                <w:numId w:val="12"/>
              </w:numPr>
              <w:spacing w:after="0"/>
              <w:rPr>
                <w:sz w:val="10"/>
                <w:szCs w:val="10"/>
              </w:rPr>
            </w:pPr>
            <w:r>
              <w:rPr>
                <w:sz w:val="10"/>
                <w:szCs w:val="10"/>
              </w:rPr>
              <w:t>Four candidate MCS indexes can be configured by SIB1 for Msg3 initial transmission. MCS 0~3 are applied if the configuration is absent.</w:t>
            </w:r>
          </w:p>
          <w:p>
            <w:pPr>
              <w:spacing w:after="0"/>
              <w:rPr>
                <w:sz w:val="10"/>
                <w:szCs w:val="10"/>
              </w:rPr>
            </w:pPr>
            <w:r>
              <w:rPr>
                <w:sz w:val="10"/>
                <w:szCs w:val="10"/>
              </w:rPr>
              <w:t xml:space="preserve">If the four candidate repetition factors are not configured, the default values are {1, 2, 3, 4}. </w:t>
            </w:r>
          </w:p>
          <w:p>
            <w:pPr>
              <w:spacing w:after="0"/>
              <w:rPr>
                <w:sz w:val="10"/>
                <w:szCs w:val="10"/>
              </w:rPr>
            </w:pPr>
          </w:p>
          <w:p>
            <w:pPr>
              <w:spacing w:after="0"/>
              <w:rPr>
                <w:sz w:val="10"/>
                <w:szCs w:val="10"/>
                <w:highlight w:val="green"/>
              </w:rPr>
            </w:pPr>
            <w:r>
              <w:rPr>
                <w:sz w:val="10"/>
                <w:szCs w:val="10"/>
                <w:highlight w:val="green"/>
              </w:rPr>
              <w:t xml:space="preserve">Agreement </w:t>
            </w:r>
          </w:p>
          <w:p>
            <w:pPr>
              <w:spacing w:after="0"/>
              <w:rPr>
                <w:sz w:val="10"/>
                <w:szCs w:val="10"/>
              </w:rPr>
            </w:pPr>
            <w:r>
              <w:rPr>
                <w:sz w:val="10"/>
                <w:szCs w:val="10"/>
              </w:rPr>
              <w:t xml:space="preserve">For repetition indication for Msg3 re-transmission, Option 1 (i.e., use the same mechanism as supported for Msg3 initial transmission) is adopted. </w:t>
            </w:r>
          </w:p>
          <w:p>
            <w:pPr>
              <w:spacing w:after="0"/>
              <w:rPr>
                <w:sz w:val="10"/>
                <w:szCs w:val="10"/>
              </w:rPr>
            </w:pPr>
            <w:r>
              <w:rPr>
                <w:sz w:val="10"/>
                <w:szCs w:val="10"/>
              </w:rPr>
              <w:t>FFS: [8] MCS index to be used for Msg3 re-transmission</w:t>
            </w:r>
          </w:p>
          <w:p>
            <w:pPr>
              <w:spacing w:after="0"/>
              <w:rPr>
                <w:sz w:val="10"/>
                <w:szCs w:val="10"/>
              </w:rPr>
            </w:pPr>
          </w:p>
          <w:p>
            <w:pPr>
              <w:spacing w:after="0"/>
              <w:rPr>
                <w:sz w:val="10"/>
                <w:szCs w:val="10"/>
                <w:lang w:val="en-US" w:eastAsia="zh-CN"/>
              </w:rPr>
            </w:pPr>
            <w:r>
              <w:rPr>
                <w:rFonts w:hint="eastAsia"/>
                <w:sz w:val="10"/>
                <w:szCs w:val="10"/>
                <w:highlight w:val="darkYellow"/>
                <w:lang w:val="en-US"/>
              </w:rPr>
              <w:t>Working assumption </w:t>
            </w:r>
            <w:r>
              <w:rPr>
                <w:rFonts w:hint="eastAsia"/>
                <w:sz w:val="10"/>
                <w:szCs w:val="10"/>
                <w:highlight w:val="darkYellow"/>
                <w:lang w:val="en-US" w:eastAsia="zh-CN"/>
              </w:rPr>
              <w:t xml:space="preserve">: </w:t>
            </w:r>
            <w:r>
              <w:rPr>
                <w:sz w:val="10"/>
                <w:szCs w:val="10"/>
                <w:lang w:val="en-US" w:eastAsia="zh-CN"/>
              </w:rPr>
              <w:t>s</w:t>
            </w:r>
            <w:r>
              <w:rPr>
                <w:rFonts w:hint="eastAsia"/>
                <w:sz w:val="10"/>
                <w:szCs w:val="10"/>
                <w:lang w:val="en-US" w:eastAsia="zh-CN"/>
              </w:rPr>
              <w:t xml:space="preserve">upport repetition for a PUSCH scheduled by RAR UL grant, including both Msg3 PUSCH and CFRA PUSCH. </w:t>
            </w:r>
          </w:p>
          <w:p>
            <w:pPr>
              <w:numPr>
                <w:ilvl w:val="1"/>
                <w:numId w:val="26"/>
              </w:numPr>
              <w:spacing w:after="0"/>
              <w:rPr>
                <w:sz w:val="10"/>
                <w:szCs w:val="10"/>
                <w:lang w:val="en-US" w:eastAsia="zh-CN"/>
              </w:rPr>
            </w:pPr>
            <w:r>
              <w:rPr>
                <w:rFonts w:hint="eastAsia"/>
                <w:sz w:val="10"/>
                <w:szCs w:val="10"/>
                <w:lang w:val="en-US" w:eastAsia="zh-CN"/>
              </w:rPr>
              <w:t>Use the same mechanism of Msg3 PUSCH repetition, when applicable, for CFRA PUSCH</w:t>
            </w:r>
            <w:r>
              <w:rPr>
                <w:sz w:val="10"/>
                <w:szCs w:val="10"/>
                <w:lang w:val="en-US" w:eastAsia="zh-CN"/>
              </w:rPr>
              <w:t xml:space="preserve"> with repetitions</w:t>
            </w:r>
            <w:r>
              <w:rPr>
                <w:rFonts w:hint="eastAsia"/>
                <w:sz w:val="10"/>
                <w:szCs w:val="10"/>
                <w:lang w:val="en-US" w:eastAsia="zh-CN"/>
              </w:rPr>
              <w:t xml:space="preserve">. </w:t>
            </w:r>
          </w:p>
          <w:p>
            <w:pPr>
              <w:numPr>
                <w:ilvl w:val="2"/>
                <w:numId w:val="26"/>
              </w:numPr>
              <w:tabs>
                <w:tab w:val="left" w:pos="840"/>
                <w:tab w:val="clear" w:pos="1260"/>
              </w:tabs>
              <w:spacing w:after="0"/>
              <w:rPr>
                <w:sz w:val="10"/>
                <w:szCs w:val="10"/>
                <w:lang w:val="en-US" w:eastAsia="zh-CN"/>
              </w:rPr>
            </w:pPr>
            <w:r>
              <w:rPr>
                <w:rFonts w:hint="eastAsia"/>
                <w:sz w:val="10"/>
                <w:szCs w:val="10"/>
                <w:lang w:val="en-US" w:eastAsia="zh-CN"/>
              </w:rPr>
              <w:t xml:space="preserve">No separate </w:t>
            </w:r>
            <w:r>
              <w:rPr>
                <w:rFonts w:eastAsiaTheme="minorEastAsia"/>
                <w:sz w:val="10"/>
                <w:szCs w:val="10"/>
                <w:lang w:eastAsia="zh-CN"/>
              </w:rPr>
              <w:t>CFRA preamble</w:t>
            </w:r>
            <w:r>
              <w:rPr>
                <w:rFonts w:hint="eastAsia" w:eastAsiaTheme="minorEastAsia"/>
                <w:sz w:val="10"/>
                <w:szCs w:val="10"/>
                <w:lang w:val="en-US" w:eastAsia="zh-CN"/>
              </w:rPr>
              <w:t>/RO</w:t>
            </w:r>
            <w:r>
              <w:rPr>
                <w:rFonts w:eastAsiaTheme="minorEastAsia"/>
                <w:sz w:val="10"/>
                <w:szCs w:val="10"/>
                <w:lang w:eastAsia="zh-CN"/>
              </w:rPr>
              <w:t xml:space="preserve"> </w:t>
            </w:r>
            <w:r>
              <w:rPr>
                <w:rFonts w:hint="eastAsia" w:eastAsiaTheme="minorEastAsia"/>
                <w:sz w:val="10"/>
                <w:szCs w:val="10"/>
                <w:lang w:val="en-US" w:eastAsia="zh-CN"/>
              </w:rPr>
              <w:t xml:space="preserve">for repetition of CFRA PUSCH </w:t>
            </w:r>
            <w:r>
              <w:rPr>
                <w:rFonts w:eastAsiaTheme="minorEastAsia"/>
                <w:sz w:val="10"/>
                <w:szCs w:val="10"/>
                <w:lang w:eastAsia="zh-CN"/>
              </w:rPr>
              <w:t xml:space="preserve">is </w:t>
            </w:r>
            <w:r>
              <w:rPr>
                <w:rFonts w:hint="eastAsia" w:eastAsiaTheme="minorEastAsia"/>
                <w:sz w:val="10"/>
                <w:szCs w:val="10"/>
                <w:lang w:val="en-US" w:eastAsia="zh-CN"/>
              </w:rPr>
              <w:t xml:space="preserve">introduced. </w:t>
            </w:r>
          </w:p>
          <w:p>
            <w:pPr>
              <w:numPr>
                <w:ilvl w:val="2"/>
                <w:numId w:val="26"/>
              </w:numPr>
              <w:tabs>
                <w:tab w:val="left" w:pos="840"/>
                <w:tab w:val="clear" w:pos="1260"/>
              </w:tabs>
              <w:spacing w:after="0"/>
              <w:rPr>
                <w:sz w:val="10"/>
                <w:szCs w:val="10"/>
                <w:lang w:val="en-US" w:eastAsia="zh-CN"/>
              </w:rPr>
            </w:pPr>
            <w:r>
              <w:rPr>
                <w:rFonts w:hint="eastAsia"/>
                <w:sz w:val="10"/>
                <w:szCs w:val="10"/>
                <w:lang w:val="en-US" w:eastAsia="zh-CN"/>
              </w:rPr>
              <w:t xml:space="preserve">No additional </w:t>
            </w:r>
            <w:r>
              <w:rPr>
                <w:rFonts w:eastAsia="等线"/>
                <w:kern w:val="2"/>
                <w:sz w:val="10"/>
                <w:szCs w:val="11"/>
                <w:lang w:val="en-US" w:eastAsia="zh-CN"/>
              </w:rPr>
              <w:t xml:space="preserve">optimization specific for CFRA </w:t>
            </w:r>
            <w:r>
              <w:rPr>
                <w:rFonts w:hint="eastAsia" w:eastAsia="等线"/>
                <w:kern w:val="2"/>
                <w:sz w:val="10"/>
                <w:szCs w:val="11"/>
                <w:lang w:val="en-US" w:eastAsia="zh-CN"/>
              </w:rPr>
              <w:t>PUSCH is considered</w:t>
            </w:r>
            <w:r>
              <w:rPr>
                <w:rFonts w:eastAsia="等线"/>
                <w:kern w:val="2"/>
                <w:sz w:val="10"/>
                <w:szCs w:val="11"/>
                <w:lang w:val="en-US" w:eastAsia="zh-CN"/>
              </w:rPr>
              <w:t xml:space="preserve"> for CFRA PUSCH with repetition</w:t>
            </w:r>
            <w:r>
              <w:rPr>
                <w:rFonts w:hint="eastAsia" w:eastAsia="等线"/>
                <w:kern w:val="2"/>
                <w:sz w:val="10"/>
                <w:szCs w:val="11"/>
                <w:lang w:val="en-US" w:eastAsia="zh-CN"/>
              </w:rPr>
              <w:t xml:space="preserve">. </w:t>
            </w:r>
          </w:p>
          <w:p>
            <w:pPr>
              <w:numPr>
                <w:ilvl w:val="1"/>
                <w:numId w:val="26"/>
              </w:numPr>
              <w:spacing w:after="0"/>
              <w:rPr>
                <w:sz w:val="10"/>
                <w:szCs w:val="10"/>
                <w:lang w:val="en-US" w:eastAsia="zh-CN"/>
              </w:rPr>
            </w:pPr>
            <w:r>
              <w:rPr>
                <w:sz w:val="10"/>
                <w:szCs w:val="10"/>
                <w:lang w:val="en-US" w:eastAsia="zh-CN"/>
              </w:rPr>
              <w:t>No additional RAN1 specification impact</w:t>
            </w:r>
          </w:p>
          <w:p>
            <w:pPr>
              <w:tabs>
                <w:tab w:val="left" w:pos="840"/>
              </w:tabs>
              <w:spacing w:after="0"/>
              <w:rPr>
                <w:sz w:val="10"/>
                <w:szCs w:val="10"/>
                <w:lang w:val="en-US" w:eastAsia="zh-CN"/>
              </w:rPr>
            </w:pPr>
            <w:r>
              <w:rPr>
                <w:sz w:val="10"/>
                <w:szCs w:val="10"/>
                <w:lang w:val="en-US" w:eastAsia="zh-CN"/>
              </w:rPr>
              <w:t>Note: UE reports Msg3 repetition capability after initial access</w:t>
            </w:r>
            <w:r>
              <w:rPr>
                <w:rFonts w:hint="eastAsia"/>
                <w:sz w:val="10"/>
                <w:szCs w:val="10"/>
                <w:lang w:val="en-US" w:eastAsia="zh-CN"/>
              </w:rPr>
              <w:t xml:space="preserve">. </w:t>
            </w:r>
          </w:p>
          <w:p>
            <w:pPr>
              <w:spacing w:after="0"/>
              <w:rPr>
                <w:sz w:val="10"/>
                <w:szCs w:val="10"/>
                <w:lang w:val="en-US" w:eastAsia="zh-CN"/>
              </w:rPr>
            </w:pPr>
            <w:r>
              <w:rPr>
                <w:sz w:val="10"/>
                <w:szCs w:val="10"/>
                <w:lang w:val="en-US" w:eastAsia="zh-CN"/>
              </w:rPr>
              <w:t>Note: The working assumption can be confirmed only if no additional RAN1 specification impact nor optimization specific for CFRA PUSCH.</w:t>
            </w:r>
          </w:p>
          <w:p>
            <w:pPr>
              <w:spacing w:after="0"/>
              <w:rPr>
                <w:sz w:val="10"/>
                <w:szCs w:val="10"/>
                <w:lang w:val="en-US" w:eastAsia="zh-CN"/>
              </w:rPr>
            </w:pPr>
          </w:p>
          <w:p>
            <w:pPr>
              <w:spacing w:after="0"/>
              <w:rPr>
                <w:sz w:val="10"/>
                <w:szCs w:val="10"/>
                <w:highlight w:val="green"/>
                <w:lang w:val="en-US" w:eastAsia="zh-CN"/>
              </w:rPr>
            </w:pPr>
            <w:r>
              <w:rPr>
                <w:sz w:val="10"/>
                <w:szCs w:val="10"/>
                <w:highlight w:val="green"/>
                <w:lang w:val="en-US" w:eastAsia="zh-CN"/>
              </w:rPr>
              <w:t>Agreement</w:t>
            </w:r>
          </w:p>
          <w:p>
            <w:pPr>
              <w:spacing w:after="0"/>
              <w:rPr>
                <w:sz w:val="10"/>
                <w:szCs w:val="10"/>
                <w:lang w:val="en-US" w:eastAsia="zh-CN"/>
              </w:rPr>
            </w:pPr>
            <w:r>
              <w:rPr>
                <w:sz w:val="10"/>
                <w:szCs w:val="10"/>
                <w:lang w:val="en-US" w:eastAsia="zh-CN"/>
              </w:rPr>
              <w:t xml:space="preserve">Regarding </w:t>
            </w:r>
            <w:r>
              <w:rPr>
                <w:sz w:val="10"/>
                <w:szCs w:val="10"/>
              </w:rPr>
              <w:t xml:space="preserve">how a UE should interpret </w:t>
            </w:r>
            <w:r>
              <w:rPr>
                <w:sz w:val="10"/>
                <w:szCs w:val="10"/>
                <w:shd w:val="clear" w:color="auto" w:fill="FFFFFF"/>
              </w:rPr>
              <w:t>MCS information field</w:t>
            </w:r>
            <w:r>
              <w:rPr>
                <w:sz w:val="10"/>
                <w:szCs w:val="10"/>
              </w:rPr>
              <w:t> for indication of the number of repetitions for the case of CBRA</w:t>
            </w:r>
            <w:r>
              <w:rPr>
                <w:sz w:val="10"/>
                <w:szCs w:val="10"/>
                <w:lang w:val="en-US" w:eastAsia="zh-CN"/>
              </w:rPr>
              <w:t>, Option 1 is supported.</w:t>
            </w:r>
          </w:p>
          <w:p>
            <w:pPr>
              <w:widowControl w:val="0"/>
              <w:numPr>
                <w:ilvl w:val="0"/>
                <w:numId w:val="15"/>
              </w:numPr>
              <w:spacing w:after="0"/>
              <w:rPr>
                <w:sz w:val="10"/>
                <w:szCs w:val="10"/>
              </w:rPr>
            </w:pPr>
            <w:r>
              <w:rPr>
                <w:sz w:val="10"/>
                <w:szCs w:val="10"/>
                <w:lang w:val="en-US" w:eastAsia="zh-CN"/>
              </w:rPr>
              <w:t xml:space="preserve"> </w:t>
            </w:r>
            <w:r>
              <w:rPr>
                <w:sz w:val="10"/>
                <w:szCs w:val="10"/>
              </w:rPr>
              <w:t>When a UE requests Msg3</w:t>
            </w:r>
            <w:r>
              <w:rPr>
                <w:sz w:val="10"/>
                <w:szCs w:val="10"/>
                <w:lang w:val="en-US" w:eastAsia="zh-CN"/>
              </w:rPr>
              <w:t xml:space="preserve"> </w:t>
            </w:r>
            <w:r>
              <w:rPr>
                <w:sz w:val="10"/>
                <w:szCs w:val="10"/>
              </w:rPr>
              <w:t xml:space="preserve">repetition, the repurposed </w:t>
            </w:r>
            <w:r>
              <w:rPr>
                <w:sz w:val="10"/>
                <w:szCs w:val="10"/>
                <w:lang w:val="en-US" w:eastAsia="zh-CN"/>
              </w:rPr>
              <w:t xml:space="preserve">MCS </w:t>
            </w:r>
            <w:r>
              <w:rPr>
                <w:sz w:val="10"/>
                <w:szCs w:val="10"/>
              </w:rPr>
              <w:t>information field is applied. gNB schedules Msg3 with or without repetition for the UE requesting Msg3 repetition.</w:t>
            </w:r>
          </w:p>
          <w:p>
            <w:pPr>
              <w:widowControl w:val="0"/>
              <w:numPr>
                <w:ilvl w:val="1"/>
                <w:numId w:val="15"/>
              </w:numPr>
              <w:tabs>
                <w:tab w:val="left" w:pos="840"/>
              </w:tabs>
              <w:spacing w:after="0"/>
              <w:rPr>
                <w:sz w:val="10"/>
                <w:szCs w:val="10"/>
              </w:rPr>
            </w:pPr>
            <w:r>
              <w:rPr>
                <w:sz w:val="10"/>
                <w:szCs w:val="10"/>
              </w:rPr>
              <w:t xml:space="preserve">Repetition factor K=1 </w:t>
            </w:r>
            <w:r>
              <w:rPr>
                <w:sz w:val="10"/>
                <w:szCs w:val="10"/>
                <w:lang w:val="en-US" w:eastAsia="zh-CN"/>
              </w:rPr>
              <w:t xml:space="preserve">is included in the four candidate repetition factors used for repetition indication. </w:t>
            </w:r>
          </w:p>
          <w:p>
            <w:pPr>
              <w:spacing w:after="0"/>
              <w:rPr>
                <w:sz w:val="10"/>
                <w:szCs w:val="10"/>
                <w:lang w:val="en-US" w:eastAsia="zh-CN"/>
              </w:rPr>
            </w:pPr>
            <w:r>
              <w:rPr>
                <w:sz w:val="10"/>
                <w:szCs w:val="10"/>
                <w:lang w:val="en-US" w:eastAsia="zh-CN"/>
              </w:rPr>
              <w:t>When the UE doesn’t request Msg3 repetition (including legacy UE), the legacy MCS information field is applied. gNB schedules Msg3 without repetition for the UE not requesting Msg3 repetition.</w:t>
            </w:r>
          </w:p>
          <w:p>
            <w:pPr>
              <w:spacing w:after="0"/>
              <w:rPr>
                <w:sz w:val="10"/>
                <w:szCs w:val="10"/>
                <w:lang w:val="en-US" w:eastAsia="zh-CN"/>
              </w:rPr>
            </w:pPr>
          </w:p>
          <w:p>
            <w:pPr>
              <w:keepNext w:val="0"/>
              <w:keepLines w:val="0"/>
              <w:pageBreakBefore w:val="0"/>
              <w:widowControl/>
              <w:kinsoku/>
              <w:wordWrap/>
              <w:overflowPunct/>
              <w:topLinePunct w:val="0"/>
              <w:autoSpaceDE/>
              <w:autoSpaceDN/>
              <w:bidi w:val="0"/>
              <w:adjustRightInd/>
              <w:snapToGrid w:val="0"/>
              <w:spacing w:after="0" w:line="240" w:lineRule="auto"/>
              <w:textAlignment w:val="auto"/>
              <w:rPr>
                <w:b/>
                <w:bCs/>
                <w:sz w:val="10"/>
                <w:szCs w:val="10"/>
                <w:shd w:val="clear" w:color="auto" w:fill="FFFFFF"/>
                <w:lang w:val="en-US" w:eastAsia="zh-CN"/>
              </w:rPr>
            </w:pPr>
            <w:r>
              <w:rPr>
                <w:rFonts w:hint="eastAsia" w:ascii="New York" w:hAnsi="New York"/>
                <w:b/>
                <w:bCs/>
                <w:sz w:val="10"/>
                <w:szCs w:val="10"/>
                <w:highlight w:val="green"/>
                <w:lang w:val="en-US" w:eastAsia="zh-CN"/>
              </w:rPr>
              <w:t xml:space="preserve">Agreement </w:t>
            </w:r>
            <w:r>
              <w:rPr>
                <w:rFonts w:hint="eastAsia"/>
                <w:b/>
                <w:bCs/>
                <w:sz w:val="10"/>
                <w:szCs w:val="10"/>
                <w:shd w:val="clear" w:color="auto" w:fill="FFFFFF"/>
                <w:lang w:val="en-US" w:eastAsia="zh-CN"/>
              </w:rPr>
              <w:t xml:space="preserve"> </w:t>
            </w:r>
          </w:p>
          <w:p>
            <w:pPr>
              <w:spacing w:after="0"/>
              <w:rPr>
                <w:sz w:val="10"/>
                <w:szCs w:val="10"/>
                <w:lang w:val="en-US" w:eastAsia="zh-CN"/>
              </w:rPr>
            </w:pPr>
            <w:r>
              <w:rPr>
                <w:rFonts w:hint="eastAsia"/>
                <w:sz w:val="10"/>
                <w:szCs w:val="10"/>
                <w:shd w:val="clear" w:color="auto" w:fill="FFFFFF"/>
                <w:lang w:val="en-US" w:eastAsia="zh-CN"/>
              </w:rPr>
              <w:t xml:space="preserve">For the number of repetitions configured by numberOfMsg3Repetitions, support {1, 2, 3, 4, 7, 8, 12, 16}. </w:t>
            </w:r>
          </w:p>
        </w:tc>
      </w:tr>
    </w:tbl>
    <w:p>
      <w:pPr>
        <w:tabs>
          <w:tab w:val="left" w:pos="720"/>
        </w:tabs>
        <w:rPr>
          <w:color w:val="0000FF"/>
          <w:lang w:val="en-US" w:eastAsia="zh-CN"/>
        </w:rPr>
      </w:pPr>
    </w:p>
    <w:p>
      <w:pPr>
        <w:rPr>
          <w:b/>
          <w:bCs/>
          <w:i/>
          <w:iCs/>
          <w:shd w:val="clear" w:color="auto" w:fill="FFFFFF"/>
          <w:lang w:val="en-US" w:eastAsia="zh-CN"/>
        </w:rPr>
      </w:pPr>
      <w:r>
        <w:rPr>
          <w:rFonts w:hint="eastAsia"/>
          <w:b/>
          <w:bCs/>
          <w:i/>
          <w:iCs/>
          <w:shd w:val="clear" w:color="auto" w:fill="FFFFFF"/>
          <w:lang w:val="en-US" w:eastAsia="zh-CN"/>
        </w:rPr>
        <w:t xml:space="preserve">Proposal 2-v1: Introduce the following the RRC parameter for indication of the MCS index for PUSCH repetition scheduled by RAR UL grant and DCI format 0_0 with CRC scrambled by TC-RNTI. </w:t>
      </w:r>
    </w:p>
    <w:tbl>
      <w:tblPr>
        <w:tblStyle w:val="50"/>
        <w:tblW w:w="10154" w:type="dxa"/>
        <w:tblInd w:w="0" w:type="dxa"/>
        <w:tblLayout w:type="fixed"/>
        <w:tblCellMar>
          <w:top w:w="0" w:type="dxa"/>
          <w:left w:w="108" w:type="dxa"/>
          <w:bottom w:w="0" w:type="dxa"/>
          <w:right w:w="108" w:type="dxa"/>
        </w:tblCellMar>
      </w:tblPr>
      <w:tblGrid>
        <w:gridCol w:w="515"/>
        <w:gridCol w:w="546"/>
        <w:gridCol w:w="683"/>
        <w:gridCol w:w="562"/>
        <w:gridCol w:w="945"/>
        <w:gridCol w:w="786"/>
        <w:gridCol w:w="540"/>
        <w:gridCol w:w="691"/>
        <w:gridCol w:w="781"/>
        <w:gridCol w:w="683"/>
        <w:gridCol w:w="3422"/>
      </w:tblGrid>
      <w:tr>
        <w:tblPrEx>
          <w:tblCellMar>
            <w:top w:w="0" w:type="dxa"/>
            <w:left w:w="108" w:type="dxa"/>
            <w:bottom w:w="0" w:type="dxa"/>
            <w:right w:w="108" w:type="dxa"/>
          </w:tblCellMar>
        </w:tblPrEx>
        <w:trPr>
          <w:trHeight w:val="995" w:hRule="atLeast"/>
        </w:trPr>
        <w:tc>
          <w:tcPr>
            <w:tcW w:w="515" w:type="dxa"/>
            <w:tcBorders>
              <w:top w:val="single" w:color="auto" w:sz="4" w:space="0"/>
              <w:left w:val="single" w:color="auto" w:sz="4" w:space="0"/>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WI code</w:t>
            </w:r>
          </w:p>
        </w:tc>
        <w:tc>
          <w:tcPr>
            <w:tcW w:w="546"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Sub-feature group</w:t>
            </w:r>
          </w:p>
        </w:tc>
        <w:tc>
          <w:tcPr>
            <w:tcW w:w="683"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Parameter name in the spec</w:t>
            </w:r>
          </w:p>
        </w:tc>
        <w:tc>
          <w:tcPr>
            <w:tcW w:w="562"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New or existing?</w:t>
            </w:r>
          </w:p>
        </w:tc>
        <w:tc>
          <w:tcPr>
            <w:tcW w:w="945"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Description</w:t>
            </w:r>
          </w:p>
        </w:tc>
        <w:tc>
          <w:tcPr>
            <w:tcW w:w="786"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Value range</w:t>
            </w:r>
          </w:p>
        </w:tc>
        <w:tc>
          <w:tcPr>
            <w:tcW w:w="540"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Default value aspect</w:t>
            </w:r>
          </w:p>
        </w:tc>
        <w:tc>
          <w:tcPr>
            <w:tcW w:w="691"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Per (UE, cell, TRP, …)</w:t>
            </w:r>
          </w:p>
        </w:tc>
        <w:tc>
          <w:tcPr>
            <w:tcW w:w="781"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 xml:space="preserve">UE-specific or </w:t>
            </w:r>
          </w:p>
          <w:p>
            <w:pPr>
              <w:rPr>
                <w:rFonts w:ascii="Arial" w:hAnsi="Arial" w:eastAsia="等线" w:cs="Arial"/>
                <w:b/>
                <w:bCs/>
                <w:color w:val="CCE8CF"/>
                <w:sz w:val="10"/>
                <w:szCs w:val="10"/>
              </w:rPr>
            </w:pPr>
            <w:r>
              <w:rPr>
                <w:rFonts w:ascii="Arial" w:hAnsi="Arial" w:eastAsia="等线" w:cs="Arial"/>
                <w:b/>
                <w:bCs/>
                <w:color w:val="CCE8CF"/>
                <w:sz w:val="10"/>
                <w:szCs w:val="10"/>
              </w:rPr>
              <w:t>Cell-specific</w:t>
            </w:r>
          </w:p>
        </w:tc>
        <w:tc>
          <w:tcPr>
            <w:tcW w:w="683"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Specification</w:t>
            </w:r>
          </w:p>
        </w:tc>
        <w:tc>
          <w:tcPr>
            <w:tcW w:w="3422"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Comment</w:t>
            </w:r>
          </w:p>
        </w:tc>
      </w:tr>
      <w:tr>
        <w:tblPrEx>
          <w:tblCellMar>
            <w:top w:w="0" w:type="dxa"/>
            <w:left w:w="108" w:type="dxa"/>
            <w:bottom w:w="0" w:type="dxa"/>
            <w:right w:w="108" w:type="dxa"/>
          </w:tblCellMar>
        </w:tblPrEx>
        <w:trPr>
          <w:trHeight w:val="3373" w:hRule="atLeast"/>
        </w:trPr>
        <w:tc>
          <w:tcPr>
            <w:tcW w:w="515" w:type="dxa"/>
            <w:tcBorders>
              <w:top w:val="nil"/>
              <w:left w:val="single" w:color="auto" w:sz="4" w:space="0"/>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NR_cov_enh-Core</w:t>
            </w:r>
          </w:p>
        </w:tc>
        <w:tc>
          <w:tcPr>
            <w:tcW w:w="546"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Type A PUSCH repetitions for Msg3</w:t>
            </w:r>
          </w:p>
        </w:tc>
        <w:tc>
          <w:tcPr>
            <w:tcW w:w="683"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mcs-Msg3Repetition</w:t>
            </w:r>
          </w:p>
        </w:tc>
        <w:tc>
          <w:tcPr>
            <w:tcW w:w="562"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new</w:t>
            </w:r>
          </w:p>
        </w:tc>
        <w:tc>
          <w:tcPr>
            <w:tcW w:w="945" w:type="dxa"/>
            <w:tcBorders>
              <w:top w:val="nil"/>
              <w:left w:val="nil"/>
              <w:bottom w:val="nil"/>
              <w:right w:val="single" w:color="auto" w:sz="4" w:space="0"/>
            </w:tcBorders>
            <w:shd w:val="clear" w:color="auto" w:fill="auto"/>
            <w:vAlign w:val="center"/>
          </w:tcPr>
          <w:p>
            <w:pPr>
              <w:rPr>
                <w:rFonts w:eastAsia="等线"/>
                <w:sz w:val="10"/>
                <w:szCs w:val="10"/>
                <w:lang w:val="en-US" w:eastAsia="zh-CN"/>
              </w:rPr>
            </w:pPr>
            <w:r>
              <w:rPr>
                <w:rFonts w:eastAsia="等线"/>
                <w:sz w:val="10"/>
                <w:szCs w:val="10"/>
              </w:rPr>
              <w:t xml:space="preserve">Configure </w:t>
            </w:r>
            <w:r>
              <w:rPr>
                <w:rFonts w:hint="eastAsia" w:eastAsia="等线"/>
                <w:sz w:val="10"/>
                <w:szCs w:val="10"/>
                <w:lang w:val="en-US" w:eastAsia="zh-CN"/>
              </w:rPr>
              <w:t xml:space="preserve">eight </w:t>
            </w:r>
            <w:r>
              <w:rPr>
                <w:rFonts w:eastAsia="等线"/>
                <w:sz w:val="10"/>
                <w:szCs w:val="10"/>
              </w:rPr>
              <w:t>candidate MCS indexes</w:t>
            </w:r>
            <w:r>
              <w:rPr>
                <w:rFonts w:eastAsia="等线"/>
                <w:sz w:val="10"/>
                <w:szCs w:val="10"/>
                <w:lang w:val="en-US" w:eastAsia="zh-CN"/>
              </w:rPr>
              <w:t xml:space="preserve"> </w:t>
            </w:r>
            <w:r>
              <w:rPr>
                <w:rFonts w:eastAsia="等线"/>
                <w:sz w:val="10"/>
                <w:szCs w:val="10"/>
              </w:rPr>
              <w:t>for PUSCH transmission scheduled by RAR UL grant and DCI format 0_0 with CRC scrambled by TC-RNTI</w:t>
            </w:r>
            <w:r>
              <w:rPr>
                <w:rFonts w:hint="eastAsia" w:eastAsia="等线"/>
                <w:sz w:val="10"/>
                <w:szCs w:val="10"/>
                <w:lang w:val="en-US" w:eastAsia="zh-CN"/>
              </w:rPr>
              <w:t xml:space="preserve">. </w:t>
            </w:r>
            <w:r>
              <w:rPr>
                <w:rFonts w:eastAsia="等线"/>
                <w:sz w:val="10"/>
                <w:szCs w:val="10"/>
              </w:rPr>
              <w:t xml:space="preserve">Only the first 4 configured or default MCS indexes are used for PUSCH </w:t>
            </w:r>
            <w:r>
              <w:rPr>
                <w:rFonts w:hint="eastAsia" w:eastAsia="等线"/>
                <w:sz w:val="10"/>
                <w:szCs w:val="10"/>
                <w:lang w:eastAsia="zh-CN"/>
              </w:rPr>
              <w:t>transmission</w:t>
            </w:r>
            <w:r>
              <w:rPr>
                <w:rFonts w:eastAsia="等线"/>
                <w:sz w:val="10"/>
                <w:szCs w:val="10"/>
              </w:rPr>
              <w:t xml:space="preserve"> scheduled by RAR UL grant.</w:t>
            </w:r>
          </w:p>
          <w:p>
            <w:pPr>
              <w:spacing w:after="0"/>
              <w:rPr>
                <w:rFonts w:eastAsia="等线"/>
                <w:sz w:val="10"/>
                <w:szCs w:val="10"/>
              </w:rPr>
            </w:pPr>
            <w:r>
              <w:rPr>
                <w:rFonts w:eastAsia="等线"/>
                <w:sz w:val="10"/>
                <w:szCs w:val="10"/>
              </w:rPr>
              <w:t xml:space="preserve"> </w:t>
            </w:r>
          </w:p>
        </w:tc>
        <w:tc>
          <w:tcPr>
            <w:tcW w:w="786" w:type="dxa"/>
            <w:tcBorders>
              <w:top w:val="nil"/>
              <w:left w:val="nil"/>
              <w:bottom w:val="nil"/>
              <w:right w:val="single" w:color="auto" w:sz="4" w:space="0"/>
            </w:tcBorders>
            <w:shd w:val="clear" w:color="auto" w:fill="auto"/>
            <w:vAlign w:val="center"/>
          </w:tcPr>
          <w:p>
            <w:pPr>
              <w:spacing w:after="0"/>
              <w:rPr>
                <w:sz w:val="10"/>
                <w:szCs w:val="10"/>
              </w:rPr>
            </w:pPr>
            <w:r>
              <w:rPr>
                <w:sz w:val="10"/>
                <w:szCs w:val="10"/>
              </w:rPr>
              <w:t>SEQUENCE (SIZE (</w:t>
            </w:r>
            <w:r>
              <w:rPr>
                <w:sz w:val="10"/>
                <w:szCs w:val="10"/>
                <w:lang w:val="en-US" w:eastAsia="zh-CN"/>
              </w:rPr>
              <w:t>8</w:t>
            </w:r>
            <w:r>
              <w:rPr>
                <w:sz w:val="10"/>
                <w:szCs w:val="10"/>
              </w:rPr>
              <w:t>)) OF INTEGER (0..</w:t>
            </w:r>
            <w:r>
              <w:rPr>
                <w:sz w:val="10"/>
                <w:szCs w:val="10"/>
                <w:lang w:val="en-US" w:eastAsia="zh-CN"/>
              </w:rPr>
              <w:t>31</w:t>
            </w:r>
            <w:r>
              <w:rPr>
                <w:sz w:val="10"/>
                <w:szCs w:val="10"/>
              </w:rPr>
              <w:t>)</w:t>
            </w:r>
          </w:p>
          <w:p>
            <w:pPr>
              <w:spacing w:after="0"/>
              <w:rPr>
                <w:rFonts w:eastAsia="等线"/>
                <w:sz w:val="10"/>
                <w:szCs w:val="10"/>
                <w:highlight w:val="yellow"/>
              </w:rPr>
            </w:pPr>
          </w:p>
        </w:tc>
        <w:tc>
          <w:tcPr>
            <w:tcW w:w="540" w:type="dxa"/>
            <w:tcBorders>
              <w:top w:val="nil"/>
              <w:left w:val="nil"/>
              <w:bottom w:val="nil"/>
              <w:right w:val="single" w:color="auto" w:sz="4" w:space="0"/>
            </w:tcBorders>
            <w:shd w:val="clear" w:color="auto" w:fill="auto"/>
            <w:vAlign w:val="center"/>
          </w:tcPr>
          <w:p>
            <w:pPr>
              <w:spacing w:after="0"/>
              <w:rPr>
                <w:rFonts w:eastAsia="等线"/>
                <w:sz w:val="10"/>
                <w:szCs w:val="10"/>
              </w:rPr>
            </w:pPr>
            <w:r>
              <w:rPr>
                <w:sz w:val="10"/>
                <w:szCs w:val="10"/>
              </w:rPr>
              <w:t>{0, 1, 2, 3</w:t>
            </w:r>
            <w:r>
              <w:rPr>
                <w:sz w:val="10"/>
                <w:szCs w:val="10"/>
                <w:lang w:val="en-US" w:eastAsia="zh-CN"/>
              </w:rPr>
              <w:t>, 4, 5, 6, 7</w:t>
            </w:r>
            <w:r>
              <w:rPr>
                <w:sz w:val="10"/>
                <w:szCs w:val="10"/>
              </w:rPr>
              <w:t>}</w:t>
            </w:r>
          </w:p>
        </w:tc>
        <w:tc>
          <w:tcPr>
            <w:tcW w:w="691" w:type="dxa"/>
            <w:tcBorders>
              <w:top w:val="nil"/>
              <w:left w:val="nil"/>
              <w:bottom w:val="nil"/>
              <w:right w:val="single" w:color="auto" w:sz="4" w:space="0"/>
            </w:tcBorders>
            <w:shd w:val="clear" w:color="auto" w:fill="auto"/>
            <w:vAlign w:val="center"/>
          </w:tcPr>
          <w:p>
            <w:pPr>
              <w:spacing w:after="0"/>
              <w:rPr>
                <w:rFonts w:eastAsia="等线"/>
                <w:sz w:val="10"/>
                <w:szCs w:val="10"/>
                <w:highlight w:val="yellow"/>
              </w:rPr>
            </w:pPr>
            <w:r>
              <w:rPr>
                <w:sz w:val="10"/>
                <w:szCs w:val="10"/>
              </w:rPr>
              <w:t>RACH-ConfigCommon</w:t>
            </w:r>
          </w:p>
        </w:tc>
        <w:tc>
          <w:tcPr>
            <w:tcW w:w="781"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Cell-specific</w:t>
            </w:r>
          </w:p>
        </w:tc>
        <w:tc>
          <w:tcPr>
            <w:tcW w:w="683" w:type="dxa"/>
            <w:tcBorders>
              <w:top w:val="nil"/>
              <w:left w:val="nil"/>
              <w:bottom w:val="nil"/>
              <w:right w:val="single" w:color="auto" w:sz="4" w:space="0"/>
            </w:tcBorders>
            <w:shd w:val="clear" w:color="auto" w:fill="auto"/>
            <w:vAlign w:val="center"/>
          </w:tcPr>
          <w:p>
            <w:pPr>
              <w:spacing w:after="0"/>
              <w:rPr>
                <w:rFonts w:eastAsia="等线"/>
                <w:sz w:val="10"/>
                <w:szCs w:val="10"/>
              </w:rPr>
            </w:pPr>
            <w:r>
              <w:rPr>
                <w:rFonts w:eastAsia="等线"/>
                <w:sz w:val="10"/>
                <w:szCs w:val="10"/>
              </w:rPr>
              <w:t>38.331</w:t>
            </w:r>
          </w:p>
        </w:tc>
        <w:tc>
          <w:tcPr>
            <w:tcW w:w="3422" w:type="dxa"/>
            <w:tcBorders>
              <w:top w:val="nil"/>
              <w:left w:val="nil"/>
              <w:bottom w:val="nil"/>
              <w:right w:val="single" w:color="auto" w:sz="4" w:space="0"/>
            </w:tcBorders>
            <w:shd w:val="clear" w:color="auto" w:fill="auto"/>
            <w:vAlign w:val="center"/>
          </w:tcPr>
          <w:p>
            <w:pPr>
              <w:spacing w:after="0"/>
              <w:rPr>
                <w:sz w:val="10"/>
                <w:szCs w:val="10"/>
                <w:highlight w:val="green"/>
              </w:rPr>
            </w:pPr>
            <w:r>
              <w:rPr>
                <w:sz w:val="10"/>
                <w:szCs w:val="10"/>
                <w:highlight w:val="green"/>
              </w:rPr>
              <w:t>Agreements</w:t>
            </w:r>
          </w:p>
          <w:p>
            <w:pPr>
              <w:numPr>
                <w:ilvl w:val="0"/>
                <w:numId w:val="12"/>
              </w:numPr>
              <w:spacing w:after="0"/>
              <w:rPr>
                <w:rFonts w:eastAsia="New York"/>
                <w:bCs/>
                <w:sz w:val="10"/>
                <w:szCs w:val="10"/>
              </w:rPr>
            </w:pPr>
            <w:r>
              <w:rPr>
                <w:bCs/>
                <w:sz w:val="10"/>
                <w:szCs w:val="10"/>
                <w:shd w:val="clear" w:color="auto" w:fill="FFFFFF"/>
                <w:lang w:bidi="ar"/>
              </w:rPr>
              <w:t xml:space="preserve">For indication of the number of repetitions of Msg3 initial transmission, </w:t>
            </w:r>
            <w:r>
              <w:rPr>
                <w:rFonts w:eastAsia="New York"/>
                <w:bCs/>
                <w:sz w:val="10"/>
                <w:szCs w:val="10"/>
              </w:rPr>
              <w:t xml:space="preserve">Alt 2 (i.e., using MCS information field) is adopted. </w:t>
            </w:r>
          </w:p>
          <w:p>
            <w:pPr>
              <w:numPr>
                <w:ilvl w:val="1"/>
                <w:numId w:val="12"/>
              </w:numPr>
              <w:spacing w:after="0"/>
              <w:rPr>
                <w:sz w:val="10"/>
                <w:szCs w:val="10"/>
              </w:rPr>
            </w:pPr>
            <w:r>
              <w:rPr>
                <w:sz w:val="10"/>
                <w:szCs w:val="10"/>
              </w:rPr>
              <w:t>Four candidate MCS indexes can be configured by SIB1 for Msg3 initial transmission. MCS 0~3 are applied if the configuration is absent.</w:t>
            </w:r>
          </w:p>
          <w:p>
            <w:pPr>
              <w:spacing w:after="0"/>
              <w:rPr>
                <w:sz w:val="10"/>
                <w:szCs w:val="10"/>
              </w:rPr>
            </w:pPr>
            <w:r>
              <w:rPr>
                <w:sz w:val="10"/>
                <w:szCs w:val="10"/>
              </w:rPr>
              <w:t xml:space="preserve">If the four candidate repetition factors are not configured, the default values are {1, 2, 3, 4}. </w:t>
            </w:r>
          </w:p>
          <w:p>
            <w:pPr>
              <w:spacing w:after="0"/>
              <w:rPr>
                <w:sz w:val="10"/>
                <w:szCs w:val="10"/>
              </w:rPr>
            </w:pPr>
          </w:p>
          <w:p>
            <w:pPr>
              <w:spacing w:after="0"/>
              <w:rPr>
                <w:sz w:val="10"/>
                <w:szCs w:val="10"/>
                <w:highlight w:val="green"/>
              </w:rPr>
            </w:pPr>
            <w:r>
              <w:rPr>
                <w:sz w:val="10"/>
                <w:szCs w:val="10"/>
                <w:highlight w:val="green"/>
              </w:rPr>
              <w:t xml:space="preserve">Agreement </w:t>
            </w:r>
          </w:p>
          <w:p>
            <w:pPr>
              <w:spacing w:after="0"/>
              <w:rPr>
                <w:sz w:val="10"/>
                <w:szCs w:val="10"/>
              </w:rPr>
            </w:pPr>
            <w:r>
              <w:rPr>
                <w:sz w:val="10"/>
                <w:szCs w:val="10"/>
              </w:rPr>
              <w:t xml:space="preserve">For repetition indication for Msg3 re-transmission, Option 1 (i.e., use the same mechanism as supported for Msg3 initial transmission) is adopted. </w:t>
            </w:r>
          </w:p>
          <w:p>
            <w:pPr>
              <w:spacing w:after="0"/>
              <w:rPr>
                <w:sz w:val="10"/>
                <w:szCs w:val="10"/>
              </w:rPr>
            </w:pPr>
            <w:r>
              <w:rPr>
                <w:sz w:val="10"/>
                <w:szCs w:val="10"/>
              </w:rPr>
              <w:t>FFS: [8] MCS index to be used for Msg3 re-transmission</w:t>
            </w:r>
          </w:p>
          <w:p>
            <w:pPr>
              <w:spacing w:after="0"/>
              <w:rPr>
                <w:sz w:val="10"/>
                <w:szCs w:val="10"/>
              </w:rPr>
            </w:pPr>
          </w:p>
          <w:p>
            <w:pPr>
              <w:spacing w:after="0"/>
              <w:rPr>
                <w:sz w:val="10"/>
                <w:szCs w:val="10"/>
                <w:lang w:val="en-US" w:eastAsia="zh-CN"/>
              </w:rPr>
            </w:pPr>
            <w:r>
              <w:rPr>
                <w:rFonts w:hint="eastAsia"/>
                <w:sz w:val="10"/>
                <w:szCs w:val="10"/>
                <w:highlight w:val="darkYellow"/>
                <w:lang w:val="en-US"/>
              </w:rPr>
              <w:t>Working assumption </w:t>
            </w:r>
            <w:r>
              <w:rPr>
                <w:rFonts w:hint="eastAsia"/>
                <w:sz w:val="10"/>
                <w:szCs w:val="10"/>
                <w:highlight w:val="darkYellow"/>
                <w:lang w:val="en-US" w:eastAsia="zh-CN"/>
              </w:rPr>
              <w:t xml:space="preserve">: </w:t>
            </w:r>
            <w:r>
              <w:rPr>
                <w:sz w:val="10"/>
                <w:szCs w:val="10"/>
                <w:lang w:val="en-US" w:eastAsia="zh-CN"/>
              </w:rPr>
              <w:t>s</w:t>
            </w:r>
            <w:r>
              <w:rPr>
                <w:rFonts w:hint="eastAsia"/>
                <w:sz w:val="10"/>
                <w:szCs w:val="10"/>
                <w:lang w:val="en-US" w:eastAsia="zh-CN"/>
              </w:rPr>
              <w:t xml:space="preserve">upport repetition for a PUSCH scheduled by RAR UL grant, including both Msg3 PUSCH and CFRA PUSCH. </w:t>
            </w:r>
          </w:p>
          <w:p>
            <w:pPr>
              <w:numPr>
                <w:ilvl w:val="1"/>
                <w:numId w:val="26"/>
              </w:numPr>
              <w:spacing w:after="0"/>
              <w:rPr>
                <w:sz w:val="10"/>
                <w:szCs w:val="10"/>
                <w:lang w:val="en-US" w:eastAsia="zh-CN"/>
              </w:rPr>
            </w:pPr>
            <w:r>
              <w:rPr>
                <w:rFonts w:hint="eastAsia"/>
                <w:sz w:val="10"/>
                <w:szCs w:val="10"/>
                <w:lang w:val="en-US" w:eastAsia="zh-CN"/>
              </w:rPr>
              <w:t>Use the same mechanism of Msg3 PUSCH repetition, when applicable, for CFRA PUSCH</w:t>
            </w:r>
            <w:r>
              <w:rPr>
                <w:sz w:val="10"/>
                <w:szCs w:val="10"/>
                <w:lang w:val="en-US" w:eastAsia="zh-CN"/>
              </w:rPr>
              <w:t xml:space="preserve"> with repetitions</w:t>
            </w:r>
            <w:r>
              <w:rPr>
                <w:rFonts w:hint="eastAsia"/>
                <w:sz w:val="10"/>
                <w:szCs w:val="10"/>
                <w:lang w:val="en-US" w:eastAsia="zh-CN"/>
              </w:rPr>
              <w:t xml:space="preserve">. </w:t>
            </w:r>
          </w:p>
          <w:p>
            <w:pPr>
              <w:numPr>
                <w:ilvl w:val="2"/>
                <w:numId w:val="26"/>
              </w:numPr>
              <w:tabs>
                <w:tab w:val="left" w:pos="840"/>
                <w:tab w:val="clear" w:pos="1260"/>
              </w:tabs>
              <w:spacing w:after="0"/>
              <w:rPr>
                <w:sz w:val="10"/>
                <w:szCs w:val="10"/>
                <w:lang w:val="en-US" w:eastAsia="zh-CN"/>
              </w:rPr>
            </w:pPr>
            <w:r>
              <w:rPr>
                <w:rFonts w:hint="eastAsia"/>
                <w:sz w:val="10"/>
                <w:szCs w:val="10"/>
                <w:lang w:val="en-US" w:eastAsia="zh-CN"/>
              </w:rPr>
              <w:t xml:space="preserve">No separate </w:t>
            </w:r>
            <w:r>
              <w:rPr>
                <w:rFonts w:eastAsiaTheme="minorEastAsia"/>
                <w:sz w:val="10"/>
                <w:szCs w:val="10"/>
                <w:lang w:eastAsia="zh-CN"/>
              </w:rPr>
              <w:t>CFRA preamble</w:t>
            </w:r>
            <w:r>
              <w:rPr>
                <w:rFonts w:hint="eastAsia" w:eastAsiaTheme="minorEastAsia"/>
                <w:sz w:val="10"/>
                <w:szCs w:val="10"/>
                <w:lang w:val="en-US" w:eastAsia="zh-CN"/>
              </w:rPr>
              <w:t>/RO</w:t>
            </w:r>
            <w:r>
              <w:rPr>
                <w:rFonts w:eastAsiaTheme="minorEastAsia"/>
                <w:sz w:val="10"/>
                <w:szCs w:val="10"/>
                <w:lang w:eastAsia="zh-CN"/>
              </w:rPr>
              <w:t xml:space="preserve"> </w:t>
            </w:r>
            <w:r>
              <w:rPr>
                <w:rFonts w:hint="eastAsia" w:eastAsiaTheme="minorEastAsia"/>
                <w:sz w:val="10"/>
                <w:szCs w:val="10"/>
                <w:lang w:val="en-US" w:eastAsia="zh-CN"/>
              </w:rPr>
              <w:t xml:space="preserve">for repetition of CFRA PUSCH </w:t>
            </w:r>
            <w:r>
              <w:rPr>
                <w:rFonts w:eastAsiaTheme="minorEastAsia"/>
                <w:sz w:val="10"/>
                <w:szCs w:val="10"/>
                <w:lang w:eastAsia="zh-CN"/>
              </w:rPr>
              <w:t xml:space="preserve">is </w:t>
            </w:r>
            <w:r>
              <w:rPr>
                <w:rFonts w:hint="eastAsia" w:eastAsiaTheme="minorEastAsia"/>
                <w:sz w:val="10"/>
                <w:szCs w:val="10"/>
                <w:lang w:val="en-US" w:eastAsia="zh-CN"/>
              </w:rPr>
              <w:t xml:space="preserve">introduced. </w:t>
            </w:r>
          </w:p>
          <w:p>
            <w:pPr>
              <w:numPr>
                <w:ilvl w:val="2"/>
                <w:numId w:val="26"/>
              </w:numPr>
              <w:tabs>
                <w:tab w:val="left" w:pos="840"/>
                <w:tab w:val="clear" w:pos="1260"/>
              </w:tabs>
              <w:spacing w:after="0"/>
              <w:rPr>
                <w:sz w:val="10"/>
                <w:szCs w:val="10"/>
                <w:lang w:val="en-US" w:eastAsia="zh-CN"/>
              </w:rPr>
            </w:pPr>
            <w:r>
              <w:rPr>
                <w:rFonts w:hint="eastAsia"/>
                <w:sz w:val="10"/>
                <w:szCs w:val="10"/>
                <w:lang w:val="en-US" w:eastAsia="zh-CN"/>
              </w:rPr>
              <w:t xml:space="preserve">No additional </w:t>
            </w:r>
            <w:r>
              <w:rPr>
                <w:rFonts w:eastAsia="等线"/>
                <w:kern w:val="2"/>
                <w:sz w:val="10"/>
                <w:szCs w:val="11"/>
                <w:lang w:val="en-US" w:eastAsia="zh-CN"/>
              </w:rPr>
              <w:t xml:space="preserve">optimization specific for CFRA </w:t>
            </w:r>
            <w:r>
              <w:rPr>
                <w:rFonts w:hint="eastAsia" w:eastAsia="等线"/>
                <w:kern w:val="2"/>
                <w:sz w:val="10"/>
                <w:szCs w:val="11"/>
                <w:lang w:val="en-US" w:eastAsia="zh-CN"/>
              </w:rPr>
              <w:t>PUSCH is considered</w:t>
            </w:r>
            <w:r>
              <w:rPr>
                <w:rFonts w:eastAsia="等线"/>
                <w:kern w:val="2"/>
                <w:sz w:val="10"/>
                <w:szCs w:val="11"/>
                <w:lang w:val="en-US" w:eastAsia="zh-CN"/>
              </w:rPr>
              <w:t xml:space="preserve"> for CFRA PUSCH with repetition</w:t>
            </w:r>
            <w:r>
              <w:rPr>
                <w:rFonts w:hint="eastAsia" w:eastAsia="等线"/>
                <w:kern w:val="2"/>
                <w:sz w:val="10"/>
                <w:szCs w:val="11"/>
                <w:lang w:val="en-US" w:eastAsia="zh-CN"/>
              </w:rPr>
              <w:t xml:space="preserve">. </w:t>
            </w:r>
          </w:p>
          <w:p>
            <w:pPr>
              <w:numPr>
                <w:ilvl w:val="1"/>
                <w:numId w:val="26"/>
              </w:numPr>
              <w:spacing w:after="0"/>
              <w:rPr>
                <w:sz w:val="10"/>
                <w:szCs w:val="10"/>
                <w:lang w:val="en-US" w:eastAsia="zh-CN"/>
              </w:rPr>
            </w:pPr>
            <w:r>
              <w:rPr>
                <w:sz w:val="10"/>
                <w:szCs w:val="10"/>
                <w:lang w:val="en-US" w:eastAsia="zh-CN"/>
              </w:rPr>
              <w:t>No additional RAN1 specification impact</w:t>
            </w:r>
          </w:p>
          <w:p>
            <w:pPr>
              <w:tabs>
                <w:tab w:val="left" w:pos="840"/>
              </w:tabs>
              <w:spacing w:after="0"/>
              <w:rPr>
                <w:sz w:val="10"/>
                <w:szCs w:val="10"/>
                <w:lang w:val="en-US" w:eastAsia="zh-CN"/>
              </w:rPr>
            </w:pPr>
            <w:r>
              <w:rPr>
                <w:sz w:val="10"/>
                <w:szCs w:val="10"/>
                <w:lang w:val="en-US" w:eastAsia="zh-CN"/>
              </w:rPr>
              <w:t>Note: UE reports Msg3 repetition capability after initial access</w:t>
            </w:r>
            <w:r>
              <w:rPr>
                <w:rFonts w:hint="eastAsia"/>
                <w:sz w:val="10"/>
                <w:szCs w:val="10"/>
                <w:lang w:val="en-US" w:eastAsia="zh-CN"/>
              </w:rPr>
              <w:t xml:space="preserve">. </w:t>
            </w:r>
          </w:p>
          <w:p>
            <w:pPr>
              <w:spacing w:after="0"/>
              <w:rPr>
                <w:sz w:val="10"/>
                <w:szCs w:val="10"/>
                <w:lang w:val="en-US" w:eastAsia="zh-CN"/>
              </w:rPr>
            </w:pPr>
            <w:r>
              <w:rPr>
                <w:sz w:val="10"/>
                <w:szCs w:val="10"/>
                <w:lang w:val="en-US" w:eastAsia="zh-CN"/>
              </w:rPr>
              <w:t>Note: The working assumption can be confirmed only if no additional RAN1 specification impact nor optimization specific for CFRA PUSCH.</w:t>
            </w:r>
          </w:p>
          <w:p>
            <w:pPr>
              <w:spacing w:after="0"/>
              <w:rPr>
                <w:sz w:val="10"/>
                <w:szCs w:val="10"/>
                <w:lang w:val="en-US" w:eastAsia="zh-CN"/>
              </w:rPr>
            </w:pPr>
          </w:p>
          <w:p>
            <w:pPr>
              <w:spacing w:after="0"/>
              <w:rPr>
                <w:b/>
                <w:bCs/>
                <w:sz w:val="10"/>
                <w:szCs w:val="10"/>
                <w:highlight w:val="green"/>
                <w:lang w:val="en-US" w:eastAsia="zh-CN"/>
              </w:rPr>
            </w:pPr>
            <w:r>
              <w:rPr>
                <w:rFonts w:hint="eastAsia"/>
                <w:b/>
                <w:bCs/>
                <w:sz w:val="10"/>
                <w:szCs w:val="10"/>
                <w:highlight w:val="green"/>
                <w:lang w:val="en-US" w:eastAsia="zh-CN"/>
              </w:rPr>
              <w:t xml:space="preserve">Agreement </w:t>
            </w:r>
          </w:p>
          <w:p>
            <w:pPr>
              <w:spacing w:after="0"/>
              <w:rPr>
                <w:sz w:val="10"/>
                <w:szCs w:val="10"/>
                <w:lang w:val="en-US" w:eastAsia="zh-CN"/>
              </w:rPr>
            </w:pPr>
            <w:r>
              <w:rPr>
                <w:rFonts w:hint="eastAsia"/>
                <w:sz w:val="10"/>
                <w:szCs w:val="10"/>
                <w:lang w:val="en-US" w:eastAsia="zh-CN"/>
              </w:rPr>
              <w:t xml:space="preserve">The 3 LSB </w:t>
            </w:r>
            <w:r>
              <w:rPr>
                <w:rFonts w:hint="eastAsia" w:eastAsia="等线"/>
                <w:sz w:val="10"/>
                <w:szCs w:val="10"/>
                <w:lang w:eastAsia="zh-CN"/>
              </w:rPr>
              <w:t>bit</w:t>
            </w:r>
            <w:r>
              <w:rPr>
                <w:rFonts w:hint="eastAsia" w:eastAsia="等线"/>
                <w:sz w:val="10"/>
                <w:szCs w:val="10"/>
                <w:lang w:val="en-US" w:eastAsia="zh-CN"/>
              </w:rPr>
              <w:t>s of</w:t>
            </w:r>
            <w:r>
              <w:rPr>
                <w:rFonts w:hint="eastAsia" w:eastAsia="等线"/>
                <w:sz w:val="10"/>
                <w:szCs w:val="10"/>
                <w:lang w:eastAsia="zh-CN"/>
              </w:rPr>
              <w:t xml:space="preserve"> MCS </w:t>
            </w:r>
            <w:r>
              <w:rPr>
                <w:rFonts w:hint="eastAsia" w:eastAsia="等线"/>
                <w:sz w:val="10"/>
                <w:szCs w:val="10"/>
                <w:lang w:val="en-US" w:eastAsia="zh-CN"/>
              </w:rPr>
              <w:t xml:space="preserve">information field </w:t>
            </w:r>
            <w:r>
              <w:rPr>
                <w:rFonts w:hint="eastAsia"/>
                <w:sz w:val="10"/>
                <w:szCs w:val="10"/>
                <w:lang w:val="en-US" w:eastAsia="zh-CN"/>
              </w:rPr>
              <w:t xml:space="preserve">in </w:t>
            </w:r>
            <w:r>
              <w:rPr>
                <w:sz w:val="10"/>
                <w:szCs w:val="10"/>
              </w:rPr>
              <w:t>DCI format 0_0 with CRC scrambled by the TC-RNTI</w:t>
            </w:r>
            <w:r>
              <w:rPr>
                <w:rFonts w:hint="eastAsia"/>
                <w:sz w:val="10"/>
                <w:szCs w:val="10"/>
                <w:lang w:val="en-US" w:eastAsia="zh-CN"/>
              </w:rPr>
              <w:t xml:space="preserve"> </w:t>
            </w:r>
            <w:r>
              <w:rPr>
                <w:rFonts w:hint="eastAsia" w:eastAsia="等线"/>
                <w:sz w:val="10"/>
                <w:szCs w:val="10"/>
                <w:lang w:val="en-US" w:eastAsia="zh-CN"/>
              </w:rPr>
              <w:t xml:space="preserve">is used </w:t>
            </w:r>
            <w:r>
              <w:rPr>
                <w:rFonts w:hint="eastAsia" w:eastAsia="等线"/>
                <w:sz w:val="10"/>
                <w:szCs w:val="10"/>
                <w:lang w:eastAsia="zh-CN"/>
              </w:rPr>
              <w:t xml:space="preserve">to indicate </w:t>
            </w:r>
            <w:r>
              <w:rPr>
                <w:rFonts w:hint="eastAsia" w:eastAsia="等线"/>
                <w:sz w:val="10"/>
                <w:szCs w:val="10"/>
                <w:lang w:val="en-US" w:eastAsia="zh-CN"/>
              </w:rPr>
              <w:t xml:space="preserve">one value from </w:t>
            </w:r>
            <w:r>
              <w:rPr>
                <w:rFonts w:hint="eastAsia" w:eastAsia="等线"/>
                <w:sz w:val="10"/>
                <w:szCs w:val="10"/>
                <w:lang w:eastAsia="zh-CN"/>
              </w:rPr>
              <w:t xml:space="preserve">8 </w:t>
            </w:r>
            <w:r>
              <w:rPr>
                <w:rFonts w:hint="eastAsia" w:eastAsia="等线"/>
                <w:sz w:val="10"/>
                <w:szCs w:val="10"/>
                <w:lang w:val="en-US" w:eastAsia="zh-CN"/>
              </w:rPr>
              <w:t xml:space="preserve">candidate </w:t>
            </w:r>
            <w:r>
              <w:rPr>
                <w:rFonts w:hint="eastAsia" w:eastAsia="等线"/>
                <w:sz w:val="10"/>
                <w:szCs w:val="10"/>
                <w:lang w:val="en-US" w:eastAsia="ja-JP"/>
              </w:rPr>
              <w:t>MCS indexes</w:t>
            </w:r>
            <w:r>
              <w:rPr>
                <w:rFonts w:hint="eastAsia" w:eastAsia="等线"/>
                <w:sz w:val="10"/>
                <w:szCs w:val="10"/>
                <w:lang w:val="en-US" w:eastAsia="zh-CN"/>
              </w:rPr>
              <w:t xml:space="preserve"> </w:t>
            </w:r>
            <w:r>
              <w:rPr>
                <w:rFonts w:hint="eastAsia" w:eastAsia="等线"/>
                <w:sz w:val="10"/>
                <w:szCs w:val="10"/>
                <w:lang w:eastAsia="zh-CN"/>
              </w:rPr>
              <w:t xml:space="preserve">for </w:t>
            </w:r>
            <w:r>
              <w:rPr>
                <w:rFonts w:hint="eastAsia" w:eastAsia="等线"/>
                <w:sz w:val="10"/>
                <w:szCs w:val="10"/>
                <w:lang w:val="en-US" w:eastAsia="zh-CN"/>
              </w:rPr>
              <w:t>M</w:t>
            </w:r>
            <w:r>
              <w:rPr>
                <w:rFonts w:hint="eastAsia" w:eastAsia="等线"/>
                <w:sz w:val="10"/>
                <w:szCs w:val="10"/>
                <w:lang w:eastAsia="zh-CN"/>
              </w:rPr>
              <w:t>sg3 retransmission</w:t>
            </w:r>
            <w:r>
              <w:rPr>
                <w:rFonts w:hint="eastAsia" w:eastAsia="等线"/>
                <w:sz w:val="10"/>
                <w:szCs w:val="10"/>
                <w:lang w:val="en-US" w:eastAsia="zh-CN"/>
              </w:rPr>
              <w:t>.</w:t>
            </w:r>
          </w:p>
          <w:p>
            <w:pPr>
              <w:spacing w:after="0"/>
              <w:rPr>
                <w:sz w:val="10"/>
                <w:szCs w:val="10"/>
                <w:lang w:val="en-US" w:eastAsia="zh-CN"/>
              </w:rPr>
            </w:pPr>
            <w:r>
              <w:rPr>
                <w:rFonts w:hint="eastAsia" w:eastAsia="等线"/>
                <w:sz w:val="10"/>
                <w:szCs w:val="10"/>
                <w:lang w:val="en-US" w:eastAsia="zh-CN"/>
              </w:rPr>
              <w:t xml:space="preserve">The </w:t>
            </w:r>
            <w:r>
              <w:rPr>
                <w:rFonts w:hint="eastAsia" w:eastAsia="等线"/>
                <w:sz w:val="10"/>
                <w:szCs w:val="10"/>
                <w:lang w:eastAsia="zh-CN"/>
              </w:rPr>
              <w:t xml:space="preserve">8 </w:t>
            </w:r>
            <w:r>
              <w:rPr>
                <w:rFonts w:hint="eastAsia" w:eastAsia="等线"/>
                <w:sz w:val="10"/>
                <w:szCs w:val="10"/>
                <w:lang w:val="en-US" w:eastAsia="zh-CN"/>
              </w:rPr>
              <w:t xml:space="preserve">candidate </w:t>
            </w:r>
            <w:r>
              <w:rPr>
                <w:rFonts w:hint="eastAsia" w:eastAsia="等线"/>
                <w:sz w:val="10"/>
                <w:szCs w:val="10"/>
                <w:lang w:val="en-US" w:eastAsia="ja-JP"/>
              </w:rPr>
              <w:t>MCS indexes</w:t>
            </w:r>
            <w:r>
              <w:rPr>
                <w:rFonts w:hint="eastAsia" w:eastAsia="等线"/>
                <w:sz w:val="10"/>
                <w:szCs w:val="10"/>
                <w:lang w:val="en-US" w:eastAsia="zh-CN"/>
              </w:rPr>
              <w:t xml:space="preserve"> can be configured by SIB1, </w:t>
            </w:r>
            <w:r>
              <w:rPr>
                <w:sz w:val="10"/>
                <w:szCs w:val="10"/>
                <w:lang w:val="en-US" w:eastAsia="zh-CN"/>
              </w:rPr>
              <w:t>MCS 0~</w:t>
            </w:r>
            <w:r>
              <w:rPr>
                <w:rFonts w:hint="eastAsia"/>
                <w:sz w:val="10"/>
                <w:szCs w:val="10"/>
                <w:lang w:val="en-US" w:eastAsia="zh-CN"/>
              </w:rPr>
              <w:t>7</w:t>
            </w:r>
            <w:r>
              <w:rPr>
                <w:sz w:val="10"/>
                <w:szCs w:val="10"/>
                <w:lang w:val="en-US" w:eastAsia="zh-CN"/>
              </w:rPr>
              <w:t xml:space="preserve"> are applied if the configuration is absent.</w:t>
            </w:r>
            <w:r>
              <w:rPr>
                <w:rFonts w:hint="eastAsia"/>
                <w:sz w:val="10"/>
                <w:szCs w:val="10"/>
                <w:lang w:val="en-US" w:eastAsia="zh-CN"/>
              </w:rPr>
              <w:t xml:space="preserve"> </w:t>
            </w:r>
            <w:r>
              <w:rPr>
                <w:rFonts w:hint="eastAsia" w:eastAsia="等线"/>
                <w:iCs/>
                <w:sz w:val="10"/>
                <w:szCs w:val="10"/>
                <w:lang w:val="en-US" w:eastAsia="zh-CN"/>
              </w:rPr>
              <w:t xml:space="preserve">The first </w:t>
            </w:r>
            <w:r>
              <w:rPr>
                <w:rFonts w:hint="eastAsia" w:eastAsia="等线"/>
                <w:iCs/>
                <w:sz w:val="10"/>
                <w:szCs w:val="10"/>
                <w:lang w:eastAsia="zh-CN"/>
              </w:rPr>
              <w:t xml:space="preserve">4 </w:t>
            </w:r>
            <w:r>
              <w:rPr>
                <w:rFonts w:hint="eastAsia" w:eastAsia="等线"/>
                <w:sz w:val="10"/>
                <w:szCs w:val="10"/>
                <w:lang w:val="en-US" w:eastAsia="ja-JP"/>
              </w:rPr>
              <w:t>indexes</w:t>
            </w:r>
            <w:r>
              <w:rPr>
                <w:rFonts w:hint="eastAsia" w:eastAsia="等线"/>
                <w:iCs/>
                <w:sz w:val="10"/>
                <w:szCs w:val="10"/>
                <w:lang w:eastAsia="zh-CN"/>
              </w:rPr>
              <w:t xml:space="preserve"> of the 8 </w:t>
            </w:r>
            <w:r>
              <w:rPr>
                <w:rFonts w:hint="eastAsia" w:eastAsia="等线"/>
                <w:sz w:val="10"/>
                <w:szCs w:val="10"/>
                <w:lang w:val="en-US" w:eastAsia="zh-CN"/>
              </w:rPr>
              <w:t xml:space="preserve">candidate </w:t>
            </w:r>
            <w:r>
              <w:rPr>
                <w:rFonts w:hint="eastAsia" w:eastAsia="等线"/>
                <w:sz w:val="10"/>
                <w:szCs w:val="10"/>
                <w:lang w:val="en-US" w:eastAsia="ja-JP"/>
              </w:rPr>
              <w:t>MCS indexes</w:t>
            </w:r>
            <w:r>
              <w:rPr>
                <w:rFonts w:hint="eastAsia" w:eastAsia="等线"/>
                <w:iCs/>
                <w:sz w:val="10"/>
                <w:szCs w:val="10"/>
                <w:lang w:eastAsia="zh-CN"/>
              </w:rPr>
              <w:t xml:space="preserve"> are used for </w:t>
            </w:r>
            <w:r>
              <w:rPr>
                <w:rFonts w:hint="eastAsia" w:eastAsia="等线"/>
                <w:iCs/>
                <w:sz w:val="10"/>
                <w:szCs w:val="10"/>
                <w:lang w:val="en-US" w:eastAsia="zh-CN"/>
              </w:rPr>
              <w:t xml:space="preserve">initial PUSCH transmission scheduled by </w:t>
            </w:r>
            <w:r>
              <w:rPr>
                <w:rFonts w:hint="eastAsia" w:eastAsia="等线"/>
                <w:iCs/>
                <w:sz w:val="10"/>
                <w:szCs w:val="10"/>
                <w:lang w:eastAsia="zh-CN"/>
              </w:rPr>
              <w:t>RAR UL grant</w:t>
            </w:r>
            <w:r>
              <w:rPr>
                <w:rFonts w:hint="eastAsia" w:eastAsia="等线"/>
                <w:iCs/>
                <w:sz w:val="10"/>
                <w:szCs w:val="10"/>
                <w:lang w:val="en-US" w:eastAsia="zh-CN"/>
              </w:rPr>
              <w:t>.</w:t>
            </w:r>
          </w:p>
        </w:tc>
      </w:tr>
    </w:tbl>
    <w:p>
      <w:pPr>
        <w:tabs>
          <w:tab w:val="left" w:pos="720"/>
        </w:tabs>
        <w:rPr>
          <w:color w:val="0000FF"/>
          <w:lang w:val="en-US" w:eastAsia="zh-CN"/>
        </w:rPr>
      </w:pPr>
    </w:p>
    <w:p>
      <w:pPr>
        <w:tabs>
          <w:tab w:val="left" w:pos="720"/>
        </w:tabs>
        <w:rPr>
          <w:color w:val="0000FF"/>
          <w:lang w:val="en-US" w:eastAsia="zh-CN"/>
        </w:rPr>
      </w:pPr>
    </w:p>
    <w:p>
      <w:pPr>
        <w:tabs>
          <w:tab w:val="left" w:pos="1134"/>
        </w:tabs>
        <w:rPr>
          <w:rFonts w:eastAsiaTheme="minorEastAsia"/>
          <w:b/>
          <w:bCs/>
          <w:lang w:val="en-US" w:eastAsia="zh-CN"/>
        </w:rPr>
      </w:pPr>
      <w:r>
        <w:rPr>
          <w:rFonts w:hint="eastAsia" w:eastAsiaTheme="minorEastAsia"/>
          <w:b/>
          <w:bCs/>
          <w:lang w:val="en-US" w:eastAsia="zh-CN"/>
        </w:rPr>
        <w:t xml:space="preserve">Proposal-v1 for Issue #6. </w:t>
      </w:r>
    </w:p>
    <w:p>
      <w:pPr>
        <w:numPr>
          <w:ilvl w:val="0"/>
          <w:numId w:val="40"/>
        </w:numPr>
        <w:tabs>
          <w:tab w:val="left" w:pos="1134"/>
        </w:tabs>
        <w:rPr>
          <w:lang w:val="en-US" w:eastAsia="zh-CN"/>
        </w:rPr>
      </w:pPr>
      <w:r>
        <w:rPr>
          <w:rFonts w:hint="eastAsia" w:eastAsiaTheme="minorEastAsia"/>
          <w:lang w:val="en-US" w:eastAsia="zh-CN"/>
        </w:rPr>
        <w:t>Same Tx beam is applied for all repetitions of Msg3 initial transmission scheduled by a RAR UL grant.</w:t>
      </w:r>
    </w:p>
    <w:p>
      <w:pPr>
        <w:numPr>
          <w:ilvl w:val="1"/>
          <w:numId w:val="40"/>
        </w:numPr>
        <w:tabs>
          <w:tab w:val="left" w:pos="1134"/>
          <w:tab w:val="clear" w:pos="840"/>
        </w:tabs>
        <w:rPr>
          <w:lang w:val="en-US" w:eastAsia="zh-CN"/>
        </w:rPr>
      </w:pPr>
      <w:r>
        <w:rPr>
          <w:rFonts w:hint="eastAsia" w:eastAsiaTheme="minorEastAsia"/>
          <w:lang w:val="en-US" w:eastAsia="zh-CN"/>
        </w:rPr>
        <w:t xml:space="preserve">It is up to UE implementation for the Tx beam. </w:t>
      </w:r>
    </w:p>
    <w:p>
      <w:pPr>
        <w:numPr>
          <w:ilvl w:val="0"/>
          <w:numId w:val="40"/>
        </w:numPr>
        <w:tabs>
          <w:tab w:val="left" w:pos="1134"/>
        </w:tabs>
        <w:rPr>
          <w:lang w:val="en-US" w:eastAsia="zh-CN"/>
        </w:rPr>
      </w:pPr>
      <w:r>
        <w:rPr>
          <w:rFonts w:hint="eastAsia" w:eastAsiaTheme="minorEastAsia"/>
          <w:lang w:val="en-US" w:eastAsia="zh-CN"/>
        </w:rPr>
        <w:t>Same Tx beam is applied for all repetitions of Msg3 re-transmission scheduled by a DCI scrambled with TC-RNTI.</w:t>
      </w:r>
    </w:p>
    <w:p>
      <w:pPr>
        <w:numPr>
          <w:ilvl w:val="1"/>
          <w:numId w:val="40"/>
        </w:numPr>
        <w:tabs>
          <w:tab w:val="left" w:pos="1134"/>
          <w:tab w:val="clear" w:pos="840"/>
        </w:tabs>
        <w:rPr>
          <w:lang w:val="en-US" w:eastAsia="zh-CN"/>
        </w:rPr>
      </w:pPr>
      <w:r>
        <w:rPr>
          <w:rFonts w:hint="eastAsia" w:eastAsiaTheme="minorEastAsia"/>
          <w:lang w:val="en-US" w:eastAsia="zh-CN"/>
        </w:rPr>
        <w:t xml:space="preserve">It is up to UE implementation for the Tx beam. </w:t>
      </w:r>
    </w:p>
    <w:p>
      <w:pPr>
        <w:tabs>
          <w:tab w:val="left" w:pos="720"/>
        </w:tabs>
        <w:rPr>
          <w:rFonts w:hint="default"/>
          <w:color w:val="0000FF"/>
          <w:lang w:val="en-US" w:eastAsia="zh-CN"/>
        </w:rPr>
      </w:pPr>
      <w:r>
        <w:rPr>
          <w:rFonts w:hint="eastAsia" w:eastAsiaTheme="minorEastAsia"/>
          <w:color w:val="FF0000"/>
          <w:u w:val="single"/>
          <w:lang w:val="en-US" w:eastAsia="zh-CN"/>
        </w:rPr>
        <w:t>Note: it</w:t>
      </w:r>
      <w:r>
        <w:rPr>
          <w:rFonts w:eastAsiaTheme="minorEastAsia"/>
          <w:color w:val="FF0000"/>
          <w:u w:val="single"/>
          <w:lang w:val="en-US" w:eastAsia="zh-CN"/>
        </w:rPr>
        <w:t>’</w:t>
      </w:r>
      <w:r>
        <w:rPr>
          <w:rFonts w:hint="eastAsia" w:eastAsiaTheme="minorEastAsia"/>
          <w:color w:val="FF0000"/>
          <w:u w:val="single"/>
          <w:lang w:val="en-US" w:eastAsia="zh-CN"/>
        </w:rPr>
        <w:t xml:space="preserve">s up to editor whether to capture into the specification or not. </w:t>
      </w:r>
    </w:p>
    <w:p>
      <w:pPr>
        <w:tabs>
          <w:tab w:val="left" w:pos="720"/>
        </w:tabs>
        <w:rPr>
          <w:color w:val="0000FF"/>
          <w:lang w:val="en-US" w:eastAsia="zh-CN"/>
        </w:rPr>
      </w:pPr>
    </w:p>
    <w:p>
      <w:pPr>
        <w:pStyle w:val="2"/>
        <w:numPr>
          <w:ilvl w:val="0"/>
          <w:numId w:val="10"/>
        </w:numPr>
        <w:rPr>
          <w:lang w:val="en-US" w:eastAsia="zh-CN"/>
        </w:rPr>
      </w:pPr>
      <w:r>
        <w:rPr>
          <w:rFonts w:hint="eastAsia"/>
          <w:lang w:val="en-US" w:eastAsia="zh-CN"/>
        </w:rPr>
        <w:t>Proposals for email approval</w:t>
      </w:r>
    </w:p>
    <w:p>
      <w:pPr>
        <w:tabs>
          <w:tab w:val="left" w:pos="720"/>
        </w:tabs>
        <w:jc w:val="both"/>
        <w:rPr>
          <w:b/>
          <w:iCs/>
          <w:color w:val="FF0000"/>
          <w:sz w:val="28"/>
          <w:lang w:val="en-US" w:eastAsia="zh-CN"/>
        </w:rPr>
      </w:pPr>
    </w:p>
    <w:p>
      <w:pPr>
        <w:rPr>
          <w:lang w:val="en-US" w:eastAsia="zh-CN"/>
        </w:rPr>
      </w:pPr>
      <w:r>
        <w:rPr>
          <w:rFonts w:hint="eastAsia" w:eastAsia="等线"/>
          <w:b/>
          <w:bCs/>
          <w:kern w:val="2"/>
          <w:szCs w:val="21"/>
          <w:lang w:val="en-US" w:eastAsia="zh-CN"/>
        </w:rPr>
        <w:t xml:space="preserve">Text Proposal for Clause </w:t>
      </w:r>
      <w:r>
        <w:rPr>
          <w:rFonts w:eastAsia="等线"/>
          <w:b/>
          <w:bCs/>
          <w:kern w:val="2"/>
          <w:szCs w:val="21"/>
          <w:lang w:val="en-US" w:eastAsia="zh-CN"/>
        </w:rPr>
        <w:t>7.3.1.1.</w:t>
      </w:r>
      <w:r>
        <w:rPr>
          <w:rFonts w:hint="eastAsia" w:eastAsia="等线"/>
          <w:b/>
          <w:bCs/>
          <w:kern w:val="2"/>
          <w:szCs w:val="21"/>
          <w:lang w:val="en-US" w:eastAsia="zh-CN"/>
        </w:rPr>
        <w:t>1 in TS 38.212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spacing w:before="120" w:line="280" w:lineRule="atLeast"/>
              <w:rPr>
                <w:rFonts w:ascii="Arial" w:hAnsi="Arial" w:cs="Arial"/>
                <w:bCs/>
                <w:lang w:eastAsia="zh-CN"/>
              </w:rPr>
            </w:pPr>
          </w:p>
          <w:p>
            <w:pPr>
              <w:pStyle w:val="6"/>
              <w:outlineLvl w:val="4"/>
              <w:rPr>
                <w:rFonts w:ascii="Arial" w:hAnsi="Arial" w:cs="Arial"/>
                <w:b w:val="0"/>
                <w:bCs/>
                <w:lang w:eastAsia="zh-CN"/>
              </w:rPr>
            </w:pPr>
            <w:r>
              <w:rPr>
                <w:rFonts w:ascii="Arial" w:hAnsi="Arial" w:cs="Arial"/>
                <w:b w:val="0"/>
                <w:bCs/>
                <w:lang w:eastAsia="zh-CN"/>
              </w:rPr>
              <w:t>7.3.1.1.</w:t>
            </w:r>
            <w:r>
              <w:rPr>
                <w:rFonts w:hint="eastAsia" w:ascii="Arial" w:hAnsi="Arial" w:cs="Arial"/>
                <w:b w:val="0"/>
                <w:bCs/>
                <w:lang w:val="en-US" w:eastAsia="zh-CN"/>
              </w:rPr>
              <w:t>1</w:t>
            </w:r>
            <w:r>
              <w:rPr>
                <w:rFonts w:ascii="Arial" w:hAnsi="Arial" w:cs="Arial"/>
                <w:b w:val="0"/>
                <w:bCs/>
                <w:lang w:eastAsia="zh-CN"/>
              </w:rPr>
              <w:tab/>
            </w:r>
            <w:r>
              <w:rPr>
                <w:rFonts w:ascii="Arial" w:hAnsi="Arial" w:cs="Arial"/>
                <w:b w:val="0"/>
                <w:bCs/>
                <w:lang w:eastAsia="zh-CN"/>
              </w:rPr>
              <w:t>Format 0_</w:t>
            </w:r>
            <w:r>
              <w:rPr>
                <w:rFonts w:hint="eastAsia" w:ascii="Arial" w:hAnsi="Arial" w:cs="Arial"/>
                <w:b w:val="0"/>
                <w:bCs/>
                <w:lang w:val="en-US" w:eastAsia="zh-CN"/>
              </w:rPr>
              <w:t>0</w:t>
            </w:r>
          </w:p>
          <w:p>
            <w:pPr>
              <w:widowControl w:val="0"/>
              <w:spacing w:before="72" w:beforeLines="30" w:line="60" w:lineRule="atLeast"/>
              <w:jc w:val="center"/>
              <w:rPr>
                <w:rFonts w:ascii="New York" w:hAnsi="New York"/>
                <w:b/>
                <w:color w:val="000000"/>
                <w:shd w:val="clear" w:color="auto" w:fill="FFFFFF"/>
                <w:lang w:eastAsia="zh-CN"/>
              </w:rPr>
            </w:pPr>
            <w:r>
              <w:rPr>
                <w:rFonts w:ascii="New York" w:hAnsi="New York"/>
                <w:b/>
                <w:color w:val="FF0000"/>
                <w:lang w:eastAsia="ko-KR"/>
              </w:rPr>
              <w:t>**Unchanged parts are omitted**</w:t>
            </w:r>
          </w:p>
          <w:p>
            <w:pPr>
              <w:widowControl w:val="0"/>
              <w:spacing w:before="120" w:line="280" w:lineRule="atLeast"/>
              <w:rPr>
                <w:rFonts w:ascii="New York" w:hAnsi="New York"/>
                <w:lang w:eastAsia="zh-CN"/>
              </w:rPr>
            </w:pPr>
            <w:r>
              <w:rPr>
                <w:rFonts w:ascii="New York" w:hAnsi="New York"/>
              </w:rPr>
              <w:t>The following information is transmitted by means of the DCI format 0</w:t>
            </w:r>
            <w:r>
              <w:rPr>
                <w:rFonts w:hint="eastAsia" w:ascii="New York" w:hAnsi="New York"/>
                <w:lang w:eastAsia="zh-CN"/>
              </w:rPr>
              <w:t>_0 with CRC scrambled by TC-RNTI</w:t>
            </w:r>
            <w:r>
              <w:rPr>
                <w:rFonts w:ascii="New York" w:hAnsi="New York"/>
              </w:rPr>
              <w:t>:</w:t>
            </w:r>
          </w:p>
          <w:p>
            <w:pPr>
              <w:widowControl w:val="0"/>
              <w:spacing w:before="120"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 xml:space="preserve">Identifier for </w:t>
            </w:r>
            <w:r>
              <w:rPr>
                <w:rFonts w:hint="eastAsia" w:ascii="New York" w:hAnsi="New York"/>
              </w:rPr>
              <w:t>DCI formats</w:t>
            </w:r>
            <w:r>
              <w:rPr>
                <w:rFonts w:ascii="New York" w:hAnsi="New York"/>
              </w:rPr>
              <w:t xml:space="preserve"> – </w:t>
            </w:r>
            <w:r>
              <w:rPr>
                <w:rFonts w:hint="eastAsia" w:ascii="New York" w:hAnsi="New York"/>
                <w:lang w:eastAsia="zh-CN"/>
              </w:rPr>
              <w:t>1</w:t>
            </w:r>
            <w:r>
              <w:rPr>
                <w:rFonts w:ascii="New York" w:hAnsi="New York"/>
              </w:rPr>
              <w:t xml:space="preserve"> bit</w:t>
            </w:r>
          </w:p>
          <w:p>
            <w:pPr>
              <w:widowControl w:val="0"/>
              <w:spacing w:before="120" w:line="280" w:lineRule="atLeast"/>
              <w:ind w:left="851"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The value of this bit field is always set to 0, indicating an UL DCI format</w:t>
            </w:r>
          </w:p>
          <w:p>
            <w:pPr>
              <w:widowControl w:val="0"/>
              <w:spacing w:before="120"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Frequency domain resource assignment</w:t>
            </w:r>
            <w:r>
              <w:rPr>
                <w:rFonts w:ascii="New York" w:hAnsi="New York"/>
              </w:rPr>
              <w:t xml:space="preserve"> – </w:t>
            </w:r>
            <w:r>
              <w:rPr>
                <w:rFonts w:hint="eastAsia" w:ascii="New York" w:hAnsi="New York"/>
                <w:lang w:eastAsia="zh-CN"/>
              </w:rPr>
              <w:t>number of bits determined by the following</w:t>
            </w:r>
            <w:r>
              <w:rPr>
                <w:rFonts w:ascii="New York" w:hAnsi="New York"/>
                <w:lang w:eastAsia="zh-CN"/>
              </w:rPr>
              <w:t>:</w:t>
            </w:r>
          </w:p>
          <w:p>
            <w:pPr>
              <w:widowControl w:val="0"/>
              <w:spacing w:before="120" w:line="280" w:lineRule="atLeast"/>
              <w:ind w:left="851" w:hanging="284"/>
              <w:rPr>
                <w:rFonts w:ascii="New York" w:hAnsi="New York"/>
                <w:lang w:eastAsia="zh-CN"/>
              </w:rPr>
            </w:pPr>
            <w:r>
              <w:rPr>
                <w:rFonts w:ascii="New York" w:hAnsi="New York"/>
                <w:lang w:eastAsia="zh-CN"/>
              </w:rPr>
              <w:t>-</w:t>
            </w:r>
            <w:r>
              <w:rPr>
                <w:rFonts w:ascii="New York" w:hAnsi="New York"/>
                <w:lang w:eastAsia="zh-CN"/>
              </w:rPr>
              <w:tab/>
            </w:r>
            <w:r>
              <w:rPr>
                <w:rFonts w:ascii="Times New Roman" w:hAnsi="Times New Roman"/>
                <w:position w:val="-12"/>
              </w:rPr>
              <w:object>
                <v:shape id="_x0000_i1039" o:spt="75" type="#_x0000_t75" style="height:17.85pt;width:131.9pt;" o:ole="t" filled="f" o:preferrelative="t" stroked="f" coordsize="21600,21600">
                  <v:path/>
                  <v:fill on="f" focussize="0,0"/>
                  <v:stroke on="f" joinstyle="miter"/>
                  <v:imagedata r:id="rId17" o:title=""/>
                  <o:lock v:ext="edit" aspectratio="t"/>
                  <w10:wrap type="none"/>
                  <w10:anchorlock/>
                </v:shape>
                <o:OLEObject Type="Embed" ProgID="Equation.3" ShapeID="_x0000_i1039" DrawAspect="Content" ObjectID="_1468075739" r:id="rId33">
                  <o:LockedField>false</o:LockedField>
                </o:OLEObject>
              </w:object>
            </w:r>
            <w:r>
              <w:rPr>
                <w:rFonts w:hint="eastAsia" w:ascii="New York" w:hAnsi="New York"/>
                <w:lang w:eastAsia="zh-CN"/>
              </w:rPr>
              <w:t xml:space="preserve">bits </w:t>
            </w:r>
            <w:r>
              <w:rPr>
                <w:rFonts w:ascii="New York" w:hAnsi="New York"/>
                <w:lang w:eastAsia="zh-CN"/>
              </w:rPr>
              <w:t xml:space="preserve">if the higher layer parameter </w:t>
            </w:r>
            <w:r>
              <w:rPr>
                <w:rFonts w:ascii="New York" w:hAnsi="New York"/>
                <w:i/>
                <w:lang w:eastAsia="ja-JP"/>
              </w:rPr>
              <w:t>useInterlacePUCCH-PUSCH</w:t>
            </w:r>
            <w:r>
              <w:rPr>
                <w:rFonts w:ascii="New York" w:hAnsi="New York"/>
                <w:iCs/>
                <w:lang w:eastAsia="ja-JP"/>
              </w:rPr>
              <w:t xml:space="preserve"> in </w:t>
            </w:r>
            <w:r>
              <w:rPr>
                <w:rFonts w:ascii="New York" w:hAnsi="New York"/>
                <w:i/>
                <w:lang w:eastAsia="ja-JP"/>
              </w:rPr>
              <w:t>BWP-UplinkCommon</w:t>
            </w:r>
            <w:r>
              <w:rPr>
                <w:rFonts w:ascii="New York" w:hAnsi="New York"/>
                <w:lang w:eastAsia="zh-CN"/>
              </w:rPr>
              <w:t xml:space="preserve"> is not configured, where</w:t>
            </w:r>
          </w:p>
          <w:p>
            <w:pPr>
              <w:widowControl w:val="0"/>
              <w:spacing w:before="120" w:line="280" w:lineRule="atLeast"/>
              <w:ind w:left="1135" w:hanging="284"/>
              <w:rPr>
                <w:rFonts w:ascii="New York" w:hAnsi="New York"/>
                <w:lang w:eastAsia="zh-CN"/>
              </w:rPr>
            </w:pPr>
            <w:r>
              <w:rPr>
                <w:rFonts w:ascii="New York" w:hAnsi="New York"/>
                <w:lang w:eastAsia="zh-CN"/>
              </w:rPr>
              <w:t>-</w:t>
            </w:r>
            <w:r>
              <w:rPr>
                <w:rFonts w:ascii="New York" w:hAnsi="New York"/>
                <w:lang w:eastAsia="zh-CN"/>
              </w:rPr>
              <w:tab/>
            </w:r>
            <w:r>
              <w:rPr>
                <w:rFonts w:ascii="Times New Roman" w:hAnsi="Times New Roman"/>
                <w:position w:val="-10"/>
              </w:rPr>
              <w:object>
                <v:shape id="_x0000_i1040" o:spt="75" type="#_x0000_t75" style="height:17.85pt;width:36.85pt;" o:ole="t" filled="f" o:preferrelative="t" stroked="f" coordsize="21600,21600">
                  <v:path/>
                  <v:fill on="f" focussize="0,0"/>
                  <v:stroke on="f" joinstyle="miter"/>
                  <v:imagedata r:id="rId19" o:title=""/>
                  <o:lock v:ext="edit" aspectratio="t"/>
                  <w10:wrap type="none"/>
                  <w10:anchorlock/>
                </v:shape>
                <o:OLEObject Type="Embed" ProgID="Equation.3" ShapeID="_x0000_i1040" DrawAspect="Content" ObjectID="_1468075740" r:id="rId34">
                  <o:LockedField>false</o:LockedField>
                </o:OLEObject>
              </w:object>
            </w:r>
            <w:r>
              <w:rPr>
                <w:rFonts w:ascii="New York" w:hAnsi="New York"/>
                <w:lang w:eastAsia="zh-CN"/>
              </w:rPr>
              <w:t xml:space="preserve"> is the size of the initial </w:t>
            </w:r>
            <w:r>
              <w:rPr>
                <w:rFonts w:hint="eastAsia" w:ascii="New York" w:hAnsi="New York"/>
                <w:lang w:eastAsia="zh-CN"/>
              </w:rPr>
              <w:t xml:space="preserve">UL </w:t>
            </w:r>
            <w:r>
              <w:rPr>
                <w:rFonts w:ascii="New York" w:hAnsi="New York"/>
                <w:lang w:eastAsia="zh-CN"/>
              </w:rPr>
              <w:t>bandwidth part</w:t>
            </w:r>
            <w:r>
              <w:rPr>
                <w:rFonts w:hint="eastAsia" w:ascii="New York" w:hAnsi="New York"/>
                <w:lang w:eastAsia="zh-CN"/>
              </w:rPr>
              <w:t>.</w:t>
            </w:r>
          </w:p>
          <w:p>
            <w:pPr>
              <w:widowControl w:val="0"/>
              <w:spacing w:before="120" w:line="280" w:lineRule="atLeast"/>
              <w:ind w:left="1135"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For PUSCH hopping with resource allocation type 1:</w:t>
            </w:r>
          </w:p>
          <w:p>
            <w:pPr>
              <w:widowControl w:val="0"/>
              <w:spacing w:before="120" w:line="280" w:lineRule="atLeast"/>
              <w:ind w:left="1418"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ascii="Times New Roman" w:hAnsi="Times New Roman"/>
                <w:position w:val="-10"/>
              </w:rPr>
              <w:object>
                <v:shape id="_x0000_i1041" o:spt="75" type="#_x0000_t75" style="height:17.85pt;width:29.95pt;" o:ole="t" filled="f" o:preferrelative="t" stroked="f" coordsize="21600,21600">
                  <v:path/>
                  <v:fill on="f" focussize="0,0"/>
                  <v:stroke on="f" joinstyle="miter"/>
                  <v:imagedata r:id="rId21" o:title=""/>
                  <o:lock v:ext="edit" aspectratio="t"/>
                  <w10:wrap type="none"/>
                  <w10:anchorlock/>
                </v:shape>
                <o:OLEObject Type="Embed" ProgID="Equation.3" ShapeID="_x0000_i1041" DrawAspect="Content" ObjectID="_1468075741" r:id="rId35">
                  <o:LockedField>false</o:LockedField>
                </o:OLEObject>
              </w:object>
            </w:r>
            <w:r>
              <w:rPr>
                <w:rFonts w:hint="eastAsia" w:ascii="New York" w:hAnsi="New York"/>
                <w:lang w:eastAsia="zh-CN"/>
              </w:rPr>
              <w:t xml:space="preserve"> MSB bits are used to indicate the frequency offset according to </w:t>
            </w:r>
            <w:r>
              <w:rPr>
                <w:rFonts w:ascii="New York" w:hAnsi="New York"/>
                <w:lang w:eastAsia="zh-CN"/>
              </w:rPr>
              <w:t xml:space="preserve">Table 8.3-1 in </w:t>
            </w:r>
            <w:r>
              <w:rPr>
                <w:rFonts w:hint="eastAsia" w:ascii="New York" w:hAnsi="New York"/>
                <w:lang w:eastAsia="zh-CN"/>
              </w:rPr>
              <w:t xml:space="preserve">Clause </w:t>
            </w:r>
            <w:r>
              <w:rPr>
                <w:rFonts w:ascii="New York" w:hAnsi="New York"/>
                <w:lang w:eastAsia="zh-CN"/>
              </w:rPr>
              <w:t>8</w:t>
            </w:r>
            <w:r>
              <w:rPr>
                <w:rFonts w:hint="eastAsia" w:ascii="New York" w:hAnsi="New York"/>
                <w:lang w:eastAsia="zh-CN"/>
              </w:rPr>
              <w:t>.3 of [</w:t>
            </w:r>
            <w:r>
              <w:rPr>
                <w:rFonts w:ascii="New York" w:hAnsi="New York"/>
                <w:lang w:eastAsia="zh-CN"/>
              </w:rPr>
              <w:t>5</w:t>
            </w:r>
            <w:r>
              <w:rPr>
                <w:rFonts w:hint="eastAsia" w:ascii="New York" w:hAnsi="New York"/>
                <w:lang w:eastAsia="zh-CN"/>
              </w:rPr>
              <w:t>, TS</w:t>
            </w:r>
            <w:r>
              <w:rPr>
                <w:rFonts w:ascii="New York" w:hAnsi="New York"/>
                <w:lang w:eastAsia="zh-CN"/>
              </w:rPr>
              <w:t xml:space="preserve"> </w:t>
            </w:r>
            <w:r>
              <w:rPr>
                <w:rFonts w:hint="eastAsia" w:ascii="New York" w:hAnsi="New York"/>
                <w:lang w:eastAsia="zh-CN"/>
              </w:rPr>
              <w:t>38.21</w:t>
            </w:r>
            <w:r>
              <w:rPr>
                <w:rFonts w:ascii="New York" w:hAnsi="New York"/>
                <w:lang w:eastAsia="zh-CN"/>
              </w:rPr>
              <w:t>3</w:t>
            </w:r>
            <w:r>
              <w:rPr>
                <w:rFonts w:hint="eastAsia" w:ascii="New York" w:hAnsi="New York"/>
                <w:lang w:eastAsia="zh-CN"/>
              </w:rPr>
              <w:t xml:space="preserve">], where </w:t>
            </w:r>
            <w:r>
              <w:rPr>
                <w:rFonts w:ascii="Times New Roman" w:hAnsi="Times New Roman"/>
                <w:position w:val="-10"/>
              </w:rPr>
              <w:object>
                <v:shape id="_x0000_i1042" o:spt="75" type="#_x0000_t75" style="height:17.85pt;width:47.8pt;" o:ole="t" filled="f" o:preferrelative="t" stroked="f" coordsize="21600,21600">
                  <v:path/>
                  <v:fill on="f" focussize="0,0"/>
                  <v:stroke on="f" joinstyle="miter"/>
                  <v:imagedata r:id="rId23" o:title=""/>
                  <o:lock v:ext="edit" aspectratio="t"/>
                  <w10:wrap type="none"/>
                  <w10:anchorlock/>
                </v:shape>
                <o:OLEObject Type="Embed" ProgID="Equation.3" ShapeID="_x0000_i1042" DrawAspect="Content" ObjectID="_1468075742" r:id="rId36">
                  <o:LockedField>false</o:LockedField>
                </o:OLEObject>
              </w:object>
            </w:r>
            <w:r>
              <w:rPr>
                <w:rFonts w:hint="eastAsia" w:ascii="New York" w:hAnsi="New York"/>
                <w:lang w:eastAsia="zh-CN"/>
              </w:rPr>
              <w:t xml:space="preserve"> if </w:t>
            </w:r>
            <w:r>
              <w:rPr>
                <w:rFonts w:ascii="Times New Roman" w:hAnsi="Times New Roman"/>
                <w:position w:val="-10"/>
              </w:rPr>
              <w:object>
                <v:shape id="_x0000_i1043" o:spt="75" type="#_x0000_t75" style="height:17.85pt;width:54.15pt;" o:ole="t" filled="f" o:preferrelative="t" stroked="f" coordsize="21600,21600">
                  <v:path/>
                  <v:fill on="f" focussize="0,0"/>
                  <v:stroke on="f" joinstyle="miter"/>
                  <v:imagedata r:id="rId25" o:title=""/>
                  <o:lock v:ext="edit" aspectratio="t"/>
                  <w10:wrap type="none"/>
                  <w10:anchorlock/>
                </v:shape>
                <o:OLEObject Type="Embed" ProgID="Equation.3" ShapeID="_x0000_i1043" DrawAspect="Content" ObjectID="_1468075743" r:id="rId37">
                  <o:LockedField>false</o:LockedField>
                </o:OLEObject>
              </w:object>
            </w:r>
            <w:r>
              <w:rPr>
                <w:rFonts w:hint="eastAsia" w:ascii="New York" w:hAnsi="New York"/>
                <w:lang w:eastAsia="zh-CN"/>
              </w:rPr>
              <w:t xml:space="preserve"> and </w:t>
            </w:r>
            <w:r>
              <w:rPr>
                <w:rFonts w:ascii="Times New Roman" w:hAnsi="Times New Roman"/>
                <w:position w:val="-10"/>
              </w:rPr>
              <w:object>
                <v:shape id="_x0000_i1044" o:spt="75" type="#_x0000_t75" style="height:17.85pt;width:47.8pt;" o:ole="t" filled="f" o:preferrelative="t" stroked="f" coordsize="21600,21600">
                  <v:path/>
                  <v:fill on="f" focussize="0,0"/>
                  <v:stroke on="f" joinstyle="miter"/>
                  <v:imagedata r:id="rId27" o:title=""/>
                  <o:lock v:ext="edit" aspectratio="t"/>
                  <w10:wrap type="none"/>
                  <w10:anchorlock/>
                </v:shape>
                <o:OLEObject Type="Embed" ProgID="Equation.3" ShapeID="_x0000_i1044" DrawAspect="Content" ObjectID="_1468075744" r:id="rId38">
                  <o:LockedField>false</o:LockedField>
                </o:OLEObject>
              </w:object>
            </w:r>
            <w:r>
              <w:rPr>
                <w:rFonts w:hint="eastAsia" w:ascii="New York" w:hAnsi="New York"/>
                <w:lang w:eastAsia="zh-CN"/>
              </w:rPr>
              <w:t xml:space="preserve"> otherwise</w:t>
            </w:r>
          </w:p>
          <w:p>
            <w:pPr>
              <w:widowControl w:val="0"/>
              <w:spacing w:before="120" w:line="280" w:lineRule="atLeast"/>
              <w:ind w:left="1418"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ascii="Times New Roman" w:hAnsi="Times New Roman"/>
                <w:position w:val="-12"/>
              </w:rPr>
              <w:object>
                <v:shape id="_x0000_i1045" o:spt="75" type="#_x0000_t75" style="height:17.85pt;width:168.2pt;" o:ole="t" filled="f" o:preferrelative="t" stroked="f" coordsize="21600,21600">
                  <v:path/>
                  <v:fill on="f" focussize="0,0"/>
                  <v:stroke on="f" joinstyle="miter"/>
                  <v:imagedata r:id="rId29" o:title=""/>
                  <o:lock v:ext="edit" aspectratio="t"/>
                  <w10:wrap type="none"/>
                  <w10:anchorlock/>
                </v:shape>
                <o:OLEObject Type="Embed" ProgID="Equation.3" ShapeID="_x0000_i1045" DrawAspect="Content" ObjectID="_1468075745" r:id="rId39">
                  <o:LockedField>false</o:LockedField>
                </o:OLEObject>
              </w:object>
            </w:r>
            <w:r>
              <w:rPr>
                <w:rFonts w:hint="eastAsia" w:ascii="New York" w:hAnsi="New York"/>
                <w:lang w:eastAsia="zh-CN"/>
              </w:rPr>
              <w:t xml:space="preserve"> bits provide the frequency domain </w:t>
            </w:r>
            <w:r>
              <w:rPr>
                <w:rFonts w:ascii="New York" w:hAnsi="New York"/>
                <w:lang w:eastAsia="zh-CN"/>
              </w:rPr>
              <w:t>resource</w:t>
            </w:r>
            <w:r>
              <w:rPr>
                <w:rFonts w:hint="eastAsia" w:ascii="New York" w:hAnsi="New York"/>
                <w:lang w:eastAsia="zh-CN"/>
              </w:rPr>
              <w:t xml:space="preserve"> allocation according to Clause 6.1.2.2.2 of [6, TS</w:t>
            </w:r>
            <w:r>
              <w:rPr>
                <w:rFonts w:ascii="New York" w:hAnsi="New York"/>
                <w:lang w:eastAsia="zh-CN"/>
              </w:rPr>
              <w:t xml:space="preserve"> </w:t>
            </w:r>
            <w:r>
              <w:rPr>
                <w:rFonts w:hint="eastAsia" w:ascii="New York" w:hAnsi="New York"/>
                <w:lang w:eastAsia="zh-CN"/>
              </w:rPr>
              <w:t>38.214]</w:t>
            </w:r>
          </w:p>
          <w:p>
            <w:pPr>
              <w:widowControl w:val="0"/>
              <w:spacing w:before="120" w:line="280" w:lineRule="atLeast"/>
              <w:ind w:left="1135"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For non-PUSCH hopping with resource allocation type 1:</w:t>
            </w:r>
          </w:p>
          <w:p>
            <w:pPr>
              <w:widowControl w:val="0"/>
              <w:spacing w:before="120" w:line="280" w:lineRule="atLeast"/>
              <w:ind w:left="1418"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ascii="Times New Roman" w:hAnsi="Times New Roman"/>
                <w:position w:val="-12"/>
              </w:rPr>
              <w:object>
                <v:shape id="_x0000_i1046" o:spt="75" type="#_x0000_t75" style="height:17.85pt;width:131.9pt;" o:ole="t" filled="f" o:preferrelative="t" stroked="f" coordsize="21600,21600">
                  <v:path/>
                  <v:fill on="f" focussize="0,0"/>
                  <v:stroke on="f" joinstyle="miter"/>
                  <v:imagedata r:id="rId31" o:title=""/>
                  <o:lock v:ext="edit" aspectratio="t"/>
                  <w10:wrap type="none"/>
                  <w10:anchorlock/>
                </v:shape>
                <o:OLEObject Type="Embed" ProgID="Equation.3" ShapeID="_x0000_i1046" DrawAspect="Content" ObjectID="_1468075746" r:id="rId40">
                  <o:LockedField>false</o:LockedField>
                </o:OLEObject>
              </w:object>
            </w:r>
            <w:r>
              <w:rPr>
                <w:rFonts w:hint="eastAsia" w:ascii="New York" w:hAnsi="New York"/>
                <w:lang w:eastAsia="zh-CN"/>
              </w:rPr>
              <w:t xml:space="preserve"> bits provide the frequency domain </w:t>
            </w:r>
            <w:r>
              <w:rPr>
                <w:rFonts w:ascii="New York" w:hAnsi="New York"/>
                <w:lang w:eastAsia="zh-CN"/>
              </w:rPr>
              <w:t>resource</w:t>
            </w:r>
            <w:r>
              <w:rPr>
                <w:rFonts w:hint="eastAsia" w:ascii="New York" w:hAnsi="New York"/>
                <w:lang w:eastAsia="zh-CN"/>
              </w:rPr>
              <w:t xml:space="preserve"> allocation according to Clause 6.1.2.2.2 of [6, TS</w:t>
            </w:r>
            <w:r>
              <w:rPr>
                <w:rFonts w:ascii="New York" w:hAnsi="New York"/>
                <w:lang w:eastAsia="zh-CN"/>
              </w:rPr>
              <w:t xml:space="preserve"> </w:t>
            </w:r>
            <w:r>
              <w:rPr>
                <w:rFonts w:hint="eastAsia" w:ascii="New York" w:hAnsi="New York"/>
                <w:lang w:eastAsia="zh-CN"/>
              </w:rPr>
              <w:t>38.214]</w:t>
            </w:r>
            <w:r>
              <w:rPr>
                <w:rFonts w:ascii="New York" w:hAnsi="New York"/>
                <w:lang w:eastAsia="zh-CN"/>
              </w:rPr>
              <w:t xml:space="preserve"> </w:t>
            </w:r>
          </w:p>
          <w:p>
            <w:pPr>
              <w:widowControl w:val="0"/>
              <w:spacing w:before="120" w:line="280" w:lineRule="atLeast"/>
              <w:ind w:left="851" w:hanging="284"/>
              <w:rPr>
                <w:rFonts w:ascii="New York" w:hAnsi="New York"/>
                <w:lang w:eastAsia="zh-CN"/>
              </w:rPr>
            </w:pPr>
            <w:r>
              <w:rPr>
                <w:rFonts w:ascii="New York" w:hAnsi="New York"/>
                <w:lang w:eastAsia="zh-CN"/>
              </w:rPr>
              <w:t>-</w:t>
            </w:r>
            <w:r>
              <w:rPr>
                <w:rFonts w:ascii="New York" w:hAnsi="New York"/>
                <w:lang w:eastAsia="zh-CN"/>
              </w:rPr>
              <w:tab/>
            </w:r>
            <w:r>
              <w:rPr>
                <w:rFonts w:ascii="New York" w:hAnsi="New York"/>
                <w:lang w:eastAsia="zh-CN"/>
              </w:rPr>
              <w:t xml:space="preserve">If the higher layer parameter </w:t>
            </w:r>
            <w:r>
              <w:rPr>
                <w:rFonts w:ascii="New York" w:hAnsi="New York"/>
                <w:i/>
                <w:lang w:eastAsia="ja-JP"/>
              </w:rPr>
              <w:t>useInterlacePUCCH-PUSCH</w:t>
            </w:r>
            <w:r>
              <w:rPr>
                <w:rFonts w:ascii="New York" w:hAnsi="New York"/>
                <w:iCs/>
                <w:lang w:eastAsia="ja-JP"/>
              </w:rPr>
              <w:t xml:space="preserve"> in </w:t>
            </w:r>
            <w:r>
              <w:rPr>
                <w:rFonts w:ascii="New York" w:hAnsi="New York"/>
                <w:i/>
                <w:lang w:eastAsia="ja-JP"/>
              </w:rPr>
              <w:t>BWP-UplinkCommon</w:t>
            </w:r>
            <w:r>
              <w:rPr>
                <w:rFonts w:ascii="New York" w:hAnsi="New York"/>
                <w:i/>
                <w:color w:val="000000"/>
              </w:rPr>
              <w:t xml:space="preserve"> </w:t>
            </w:r>
            <w:r>
              <w:rPr>
                <w:rFonts w:ascii="New York" w:hAnsi="New York"/>
                <w:lang w:eastAsia="zh-CN"/>
              </w:rPr>
              <w:t xml:space="preserve">is configured </w:t>
            </w:r>
          </w:p>
          <w:p>
            <w:pPr>
              <w:widowControl w:val="0"/>
              <w:spacing w:before="120" w:line="280" w:lineRule="atLeast"/>
              <w:ind w:left="1135" w:hanging="284"/>
              <w:rPr>
                <w:rFonts w:ascii="New York" w:hAnsi="New York"/>
                <w:lang w:eastAsia="zh-CN"/>
              </w:rPr>
            </w:pPr>
            <w:r>
              <w:rPr>
                <w:rFonts w:ascii="New York" w:hAnsi="New York"/>
                <w:lang w:eastAsia="zh-CN"/>
              </w:rPr>
              <w:t>-</w:t>
            </w:r>
            <w:r>
              <w:rPr>
                <w:rFonts w:ascii="New York" w:hAnsi="New York"/>
                <w:lang w:eastAsia="zh-CN"/>
              </w:rPr>
              <w:tab/>
            </w:r>
            <w:r>
              <w:rPr>
                <w:rFonts w:ascii="New York" w:hAnsi="New York"/>
                <w:lang w:eastAsia="zh-CN"/>
              </w:rPr>
              <w:t xml:space="preserve">5 bits </w:t>
            </w:r>
            <w:r>
              <w:rPr>
                <w:rFonts w:hint="eastAsia" w:ascii="New York" w:hAnsi="New York"/>
                <w:lang w:eastAsia="zh-CN"/>
              </w:rPr>
              <w:t xml:space="preserve">provide the frequency domain </w:t>
            </w:r>
            <w:r>
              <w:rPr>
                <w:rFonts w:ascii="New York" w:hAnsi="New York"/>
                <w:lang w:eastAsia="zh-CN"/>
              </w:rPr>
              <w:t>resource</w:t>
            </w:r>
            <w:r>
              <w:rPr>
                <w:rFonts w:hint="eastAsia" w:ascii="New York" w:hAnsi="New York"/>
                <w:lang w:eastAsia="zh-CN"/>
              </w:rPr>
              <w:t xml:space="preserve"> allocation according to Clause </w:t>
            </w:r>
            <w:r>
              <w:rPr>
                <w:rFonts w:ascii="New York" w:hAnsi="New York"/>
                <w:lang w:eastAsia="zh-CN"/>
              </w:rPr>
              <w:t xml:space="preserve">6.1.2.2.3 </w:t>
            </w:r>
            <w:r>
              <w:rPr>
                <w:rFonts w:hint="eastAsia" w:ascii="New York" w:hAnsi="New York"/>
                <w:lang w:eastAsia="zh-CN"/>
              </w:rPr>
              <w:t>of [6, TS</w:t>
            </w:r>
            <w:r>
              <w:rPr>
                <w:rFonts w:ascii="New York" w:hAnsi="New York"/>
                <w:lang w:eastAsia="zh-CN"/>
              </w:rPr>
              <w:t xml:space="preserve"> </w:t>
            </w:r>
            <w:r>
              <w:rPr>
                <w:rFonts w:hint="eastAsia" w:ascii="New York" w:hAnsi="New York"/>
                <w:lang w:eastAsia="zh-CN"/>
              </w:rPr>
              <w:t>38.214]</w:t>
            </w:r>
            <w:r>
              <w:rPr>
                <w:rFonts w:ascii="New York" w:hAnsi="New York"/>
                <w:lang w:eastAsia="zh-CN"/>
              </w:rPr>
              <w:t xml:space="preserve"> if the subcarrier spacing for the active UL bandwidth part is 30 kHz</w:t>
            </w:r>
          </w:p>
          <w:p>
            <w:pPr>
              <w:widowControl w:val="0"/>
              <w:spacing w:before="120" w:line="280" w:lineRule="atLeast"/>
              <w:ind w:left="1135" w:hanging="284"/>
              <w:rPr>
                <w:rFonts w:ascii="New York" w:hAnsi="New York"/>
                <w:lang w:eastAsia="zh-CN"/>
              </w:rPr>
            </w:pPr>
            <w:r>
              <w:rPr>
                <w:rFonts w:ascii="New York" w:hAnsi="New York"/>
                <w:lang w:eastAsia="zh-CN"/>
              </w:rPr>
              <w:t>-</w:t>
            </w:r>
            <w:r>
              <w:rPr>
                <w:rFonts w:ascii="New York" w:hAnsi="New York"/>
                <w:lang w:eastAsia="zh-CN"/>
              </w:rPr>
              <w:tab/>
            </w:r>
            <w:r>
              <w:rPr>
                <w:rFonts w:ascii="New York" w:hAnsi="New York"/>
                <w:lang w:eastAsia="zh-CN"/>
              </w:rPr>
              <w:t xml:space="preserve">6 bits </w:t>
            </w:r>
            <w:r>
              <w:rPr>
                <w:rFonts w:hint="eastAsia" w:ascii="New York" w:hAnsi="New York"/>
                <w:lang w:eastAsia="zh-CN"/>
              </w:rPr>
              <w:t xml:space="preserve">provide the frequency domain </w:t>
            </w:r>
            <w:r>
              <w:rPr>
                <w:rFonts w:ascii="New York" w:hAnsi="New York"/>
                <w:lang w:eastAsia="zh-CN"/>
              </w:rPr>
              <w:t>resource</w:t>
            </w:r>
            <w:r>
              <w:rPr>
                <w:rFonts w:hint="eastAsia" w:ascii="New York" w:hAnsi="New York"/>
                <w:lang w:eastAsia="zh-CN"/>
              </w:rPr>
              <w:t xml:space="preserve"> allocation according to Clause </w:t>
            </w:r>
            <w:r>
              <w:rPr>
                <w:rFonts w:ascii="New York" w:hAnsi="New York"/>
                <w:lang w:eastAsia="zh-CN"/>
              </w:rPr>
              <w:t xml:space="preserve">6.1.2.2.3 </w:t>
            </w:r>
            <w:r>
              <w:rPr>
                <w:rFonts w:hint="eastAsia" w:ascii="New York" w:hAnsi="New York"/>
                <w:lang w:eastAsia="zh-CN"/>
              </w:rPr>
              <w:t>of [6, TS</w:t>
            </w:r>
            <w:r>
              <w:rPr>
                <w:rFonts w:ascii="New York" w:hAnsi="New York"/>
                <w:lang w:eastAsia="zh-CN"/>
              </w:rPr>
              <w:t xml:space="preserve"> </w:t>
            </w:r>
            <w:r>
              <w:rPr>
                <w:rFonts w:hint="eastAsia" w:ascii="New York" w:hAnsi="New York"/>
                <w:lang w:eastAsia="zh-CN"/>
              </w:rPr>
              <w:t>38.214]</w:t>
            </w:r>
            <w:r>
              <w:rPr>
                <w:rFonts w:ascii="New York" w:hAnsi="New York"/>
                <w:lang w:eastAsia="zh-CN"/>
              </w:rPr>
              <w:t xml:space="preserve"> if the subcarrier spacing for the active UL bandwidth part is 15 kHz</w:t>
            </w:r>
          </w:p>
          <w:p>
            <w:pPr>
              <w:widowControl w:val="0"/>
              <w:spacing w:before="120"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 xml:space="preserve">Time domain resource assignment </w:t>
            </w:r>
            <w:r>
              <w:rPr>
                <w:rFonts w:ascii="New York" w:hAnsi="New York"/>
              </w:rPr>
              <w:t>–</w:t>
            </w:r>
            <w:r>
              <w:rPr>
                <w:rFonts w:hint="eastAsia" w:ascii="New York" w:hAnsi="New York"/>
                <w:lang w:eastAsia="zh-CN"/>
              </w:rPr>
              <w:t xml:space="preserve"> 4 bits </w:t>
            </w:r>
            <w:r>
              <w:rPr>
                <w:rFonts w:ascii="New York" w:hAnsi="New York"/>
                <w:lang w:eastAsia="zh-CN"/>
              </w:rPr>
              <w:t>as defined in</w:t>
            </w:r>
            <w:r>
              <w:rPr>
                <w:rFonts w:hint="eastAsia" w:ascii="New York" w:hAnsi="New York"/>
                <w:lang w:eastAsia="zh-CN"/>
              </w:rPr>
              <w:t xml:space="preserve"> Clause</w:t>
            </w:r>
            <w:r>
              <w:rPr>
                <w:rFonts w:ascii="New York" w:hAnsi="New York"/>
                <w:lang w:eastAsia="zh-CN"/>
              </w:rPr>
              <w:t xml:space="preserve"> 6.1.2.1 of [6, TS 38.214]</w:t>
            </w:r>
          </w:p>
          <w:p>
            <w:pPr>
              <w:widowControl w:val="0"/>
              <w:spacing w:before="120"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 xml:space="preserve">Frequency hopping flag </w:t>
            </w:r>
            <w:r>
              <w:rPr>
                <w:rFonts w:ascii="New York" w:hAnsi="New York"/>
              </w:rPr>
              <w:t>–</w:t>
            </w:r>
            <w:r>
              <w:rPr>
                <w:rFonts w:hint="eastAsia" w:ascii="New York" w:hAnsi="New York"/>
                <w:lang w:eastAsia="zh-CN"/>
              </w:rPr>
              <w:t xml:space="preserve"> 1 bit</w:t>
            </w:r>
            <w:r>
              <w:rPr>
                <w:rFonts w:ascii="New York" w:hAnsi="New York"/>
                <w:lang w:eastAsia="zh-CN"/>
              </w:rPr>
              <w:t xml:space="preserve"> </w:t>
            </w:r>
            <w:r>
              <w:rPr>
                <w:rFonts w:hint="eastAsia" w:ascii="New York" w:hAnsi="New York"/>
                <w:lang w:eastAsia="zh-CN"/>
              </w:rPr>
              <w:t>according to Table 7.3.1.1.1-3, as defined in Clause 6.3 of [6, TS</w:t>
            </w:r>
            <w:r>
              <w:rPr>
                <w:rFonts w:ascii="New York" w:hAnsi="New York"/>
                <w:lang w:eastAsia="zh-CN"/>
              </w:rPr>
              <w:t xml:space="preserve"> </w:t>
            </w:r>
            <w:r>
              <w:rPr>
                <w:rFonts w:hint="eastAsia" w:ascii="New York" w:hAnsi="New York"/>
                <w:lang w:eastAsia="zh-CN"/>
              </w:rPr>
              <w:t>38.214]</w:t>
            </w:r>
          </w:p>
          <w:p>
            <w:pPr>
              <w:widowControl w:val="0"/>
              <w:spacing w:before="120" w:line="280" w:lineRule="atLeast"/>
              <w:ind w:left="568" w:hanging="284"/>
              <w:rPr>
                <w:rFonts w:ascii="New York" w:hAnsi="New York"/>
              </w:rPr>
            </w:pPr>
            <w:r>
              <w:rPr>
                <w:rFonts w:ascii="New York" w:hAnsi="New York"/>
              </w:rPr>
              <w:t>-</w:t>
            </w:r>
            <w:r>
              <w:rPr>
                <w:rFonts w:hint="eastAsia" w:ascii="New York" w:hAnsi="New York"/>
                <w:lang w:eastAsia="zh-CN"/>
              </w:rPr>
              <w:tab/>
            </w:r>
            <w:r>
              <w:rPr>
                <w:rFonts w:ascii="New York" w:hAnsi="New York"/>
              </w:rPr>
              <w:t xml:space="preserve">Modulation and coding scheme – </w:t>
            </w:r>
            <w:r>
              <w:rPr>
                <w:rFonts w:hint="eastAsia" w:ascii="New York" w:hAnsi="New York"/>
                <w:lang w:eastAsia="zh-CN"/>
              </w:rPr>
              <w:t>5</w:t>
            </w:r>
            <w:r>
              <w:rPr>
                <w:rFonts w:ascii="New York" w:hAnsi="New York"/>
              </w:rPr>
              <w:t xml:space="preserve"> bits </w:t>
            </w:r>
            <w:r>
              <w:rPr>
                <w:rFonts w:ascii="New York" w:hAnsi="New York"/>
                <w:strike/>
                <w:color w:val="FF0000"/>
              </w:rPr>
              <w:t xml:space="preserve">as defined in Clause </w:t>
            </w:r>
            <w:r>
              <w:rPr>
                <w:rFonts w:hint="eastAsia" w:ascii="New York" w:hAnsi="New York"/>
                <w:strike/>
                <w:color w:val="FF0000"/>
                <w:lang w:eastAsia="zh-CN"/>
              </w:rPr>
              <w:t>6.1.</w:t>
            </w:r>
            <w:r>
              <w:rPr>
                <w:rFonts w:ascii="New York" w:hAnsi="New York"/>
                <w:strike/>
                <w:color w:val="FF0000"/>
                <w:lang w:eastAsia="zh-CN"/>
              </w:rPr>
              <w:t>4.1</w:t>
            </w:r>
            <w:r>
              <w:rPr>
                <w:rFonts w:ascii="New York" w:hAnsi="New York"/>
                <w:strike/>
                <w:color w:val="FF0000"/>
              </w:rPr>
              <w:t xml:space="preserve"> of [</w:t>
            </w:r>
            <w:r>
              <w:rPr>
                <w:rFonts w:hint="eastAsia" w:ascii="New York" w:hAnsi="New York"/>
                <w:strike/>
                <w:color w:val="FF0000"/>
                <w:lang w:eastAsia="zh-CN"/>
              </w:rPr>
              <w:t>6, TS</w:t>
            </w:r>
            <w:r>
              <w:rPr>
                <w:rFonts w:ascii="New York" w:hAnsi="New York"/>
                <w:strike/>
                <w:color w:val="FF0000"/>
                <w:lang w:eastAsia="zh-CN"/>
              </w:rPr>
              <w:t xml:space="preserve"> </w:t>
            </w:r>
            <w:r>
              <w:rPr>
                <w:rFonts w:hint="eastAsia" w:ascii="New York" w:hAnsi="New York"/>
                <w:strike/>
                <w:color w:val="FF0000"/>
                <w:lang w:eastAsia="zh-CN"/>
              </w:rPr>
              <w:t>38.214</w:t>
            </w:r>
            <w:r>
              <w:rPr>
                <w:rFonts w:ascii="New York" w:hAnsi="New York"/>
                <w:strike/>
                <w:color w:val="FF0000"/>
              </w:rPr>
              <w:t>]</w:t>
            </w:r>
          </w:p>
          <w:p>
            <w:pPr>
              <w:widowControl w:val="0"/>
              <w:spacing w:before="120" w:line="280" w:lineRule="atLeast"/>
              <w:ind w:left="1135" w:hanging="284"/>
              <w:rPr>
                <w:rFonts w:ascii="New York" w:hAnsi="New York"/>
                <w:color w:val="FF0000"/>
                <w:u w:val="single"/>
                <w:lang w:val="en-US" w:eastAsia="zh-CN"/>
              </w:rPr>
            </w:pPr>
            <w:r>
              <w:rPr>
                <w:rFonts w:ascii="New York" w:hAnsi="New York"/>
                <w:color w:val="FF0000"/>
                <w:u w:val="single"/>
                <w:lang w:eastAsia="zh-CN"/>
              </w:rPr>
              <w:t>-  I</w:t>
            </w:r>
            <w:r>
              <w:rPr>
                <w:rFonts w:ascii="New York" w:hAnsi="New York"/>
                <w:color w:val="FF0000"/>
                <w:u w:val="single"/>
              </w:rPr>
              <w:t xml:space="preserve">f the UE </w:t>
            </w:r>
            <w:r>
              <w:rPr>
                <w:rFonts w:hint="eastAsia" w:ascii="New York" w:hAnsi="New York"/>
                <w:color w:val="FF0000"/>
                <w:u w:val="single"/>
                <w:lang w:val="en-US" w:eastAsia="zh-CN"/>
              </w:rPr>
              <w:t>requests</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rFonts w:ascii="New York" w:hAnsi="New York"/>
                <w:color w:val="FF0000"/>
                <w:u w:val="single"/>
                <w:lang w:eastAsia="zh-CN"/>
              </w:rPr>
              <w:t>, 5 bits as defined in Clause 6.1.2.1 and Clause 6.1.4.1 of [6, TS 38.214],</w:t>
            </w:r>
            <w:r>
              <w:rPr>
                <w:rFonts w:hint="eastAsia" w:ascii="New York" w:hAnsi="New York"/>
                <w:color w:val="FF0000"/>
                <w:u w:val="single"/>
                <w:lang w:val="en-US" w:eastAsia="zh-CN"/>
              </w:rPr>
              <w:t xml:space="preserve"> </w:t>
            </w:r>
          </w:p>
          <w:p>
            <w:pPr>
              <w:widowControl w:val="0"/>
              <w:spacing w:before="120" w:line="280" w:lineRule="atLeast"/>
              <w:ind w:left="1135" w:hanging="284"/>
              <w:rPr>
                <w:rFonts w:ascii="New York" w:hAnsi="New York"/>
                <w:color w:val="FF0000"/>
                <w:u w:val="single"/>
                <w:lang w:eastAsia="zh-CN"/>
              </w:rPr>
            </w:pPr>
            <w:r>
              <w:rPr>
                <w:rFonts w:ascii="New York" w:hAnsi="New York"/>
                <w:color w:val="FF0000"/>
                <w:u w:val="single"/>
                <w:lang w:eastAsia="zh-CN"/>
              </w:rPr>
              <w:t>-  else, 5 bits as defined in Clause 6.1.4.1 of [6, TS 38.214].</w:t>
            </w:r>
          </w:p>
          <w:p>
            <w:pPr>
              <w:widowControl w:val="0"/>
              <w:spacing w:before="120"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ascii="New York" w:hAnsi="New York"/>
              </w:rPr>
              <w:t>New data indicator – 1 bit</w:t>
            </w:r>
            <w:r>
              <w:rPr>
                <w:rFonts w:hint="eastAsia" w:ascii="New York" w:hAnsi="New York"/>
                <w:lang w:eastAsia="zh-CN"/>
              </w:rPr>
              <w:t>, reserved</w:t>
            </w:r>
          </w:p>
          <w:p>
            <w:pPr>
              <w:widowControl w:val="0"/>
              <w:spacing w:before="120"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ascii="New York" w:hAnsi="New York"/>
              </w:rPr>
              <w:t>Redundancy version – 2 bits as defined in Table 7.3.1.1.1-2</w:t>
            </w:r>
          </w:p>
          <w:p>
            <w:pPr>
              <w:widowControl w:val="0"/>
              <w:spacing w:before="120"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ascii="New York" w:hAnsi="New York"/>
              </w:rPr>
              <w:t xml:space="preserve">HARQ process number – </w:t>
            </w:r>
            <w:r>
              <w:rPr>
                <w:rFonts w:hint="eastAsia" w:ascii="New York" w:hAnsi="New York"/>
                <w:lang w:eastAsia="zh-CN"/>
              </w:rPr>
              <w:t>4</w:t>
            </w:r>
            <w:r>
              <w:rPr>
                <w:rFonts w:ascii="New York" w:hAnsi="New York"/>
              </w:rPr>
              <w:t xml:space="preserve"> bits</w:t>
            </w:r>
            <w:r>
              <w:rPr>
                <w:rFonts w:hint="eastAsia" w:ascii="New York" w:hAnsi="New York"/>
                <w:lang w:eastAsia="zh-CN"/>
              </w:rPr>
              <w:t>, reserved</w:t>
            </w:r>
          </w:p>
          <w:p>
            <w:pPr>
              <w:widowControl w:val="0"/>
              <w:spacing w:before="120" w:line="280" w:lineRule="atLeast"/>
              <w:ind w:left="568" w:hanging="284"/>
              <w:rPr>
                <w:rFonts w:ascii="New York" w:hAnsi="New York" w:eastAsia="等线"/>
                <w:lang w:eastAsia="zh-CN"/>
              </w:rPr>
            </w:pPr>
            <w:r>
              <w:rPr>
                <w:rFonts w:ascii="New York" w:hAnsi="New York"/>
              </w:rPr>
              <w:t>-</w:t>
            </w:r>
            <w:r>
              <w:rPr>
                <w:rFonts w:hint="eastAsia" w:ascii="New York" w:hAnsi="New York"/>
                <w:lang w:eastAsia="zh-CN"/>
              </w:rPr>
              <w:tab/>
            </w:r>
            <w:r>
              <w:rPr>
                <w:rFonts w:ascii="New York" w:hAnsi="New York"/>
              </w:rPr>
              <w:t xml:space="preserve">TPC command for scheduled PUSCH – 2 bits as defined in Clause </w:t>
            </w:r>
            <w:r>
              <w:rPr>
                <w:rFonts w:hint="eastAsia" w:ascii="New York" w:hAnsi="New York"/>
                <w:lang w:eastAsia="zh-CN"/>
              </w:rPr>
              <w:t>7.1.1</w:t>
            </w:r>
            <w:r>
              <w:rPr>
                <w:rFonts w:ascii="New York" w:hAnsi="New York"/>
              </w:rPr>
              <w:t xml:space="preserve"> of [</w:t>
            </w:r>
            <w:r>
              <w:rPr>
                <w:rFonts w:hint="eastAsia" w:ascii="New York" w:hAnsi="New York"/>
                <w:lang w:eastAsia="zh-CN"/>
              </w:rPr>
              <w:t>5, TS</w:t>
            </w:r>
            <w:r>
              <w:rPr>
                <w:rFonts w:ascii="New York" w:hAnsi="New York"/>
                <w:lang w:eastAsia="zh-CN"/>
              </w:rPr>
              <w:t xml:space="preserve"> </w:t>
            </w:r>
            <w:r>
              <w:rPr>
                <w:rFonts w:hint="eastAsia" w:ascii="New York" w:hAnsi="New York"/>
                <w:lang w:eastAsia="zh-CN"/>
              </w:rPr>
              <w:t>38.213</w:t>
            </w:r>
            <w:r>
              <w:rPr>
                <w:rFonts w:ascii="New York" w:hAnsi="New York"/>
              </w:rPr>
              <w:t>]</w:t>
            </w:r>
            <w:r>
              <w:rPr>
                <w:rFonts w:ascii="New York" w:hAnsi="New York" w:eastAsia="等线"/>
                <w:lang w:eastAsia="zh-CN"/>
              </w:rPr>
              <w:t xml:space="preserve"> </w:t>
            </w:r>
          </w:p>
          <w:p>
            <w:pPr>
              <w:widowControl w:val="0"/>
              <w:spacing w:before="120" w:line="280" w:lineRule="atLeast"/>
              <w:ind w:left="568"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ascii="New York" w:hAnsi="New York"/>
                <w:lang w:eastAsia="zh-CN"/>
              </w:rPr>
              <w:t>ChannelAccess-CPext</w:t>
            </w:r>
            <w:r>
              <w:rPr>
                <w:rFonts w:ascii="New York" w:hAnsi="New York"/>
              </w:rPr>
              <w:t xml:space="preserve"> –</w:t>
            </w:r>
            <w:r>
              <w:rPr>
                <w:rFonts w:hint="eastAsia" w:ascii="New York" w:hAnsi="New York"/>
                <w:lang w:eastAsia="zh-CN"/>
              </w:rPr>
              <w:t xml:space="preserve"> </w:t>
            </w:r>
            <w:r>
              <w:rPr>
                <w:rFonts w:ascii="New York" w:hAnsi="New York"/>
                <w:lang w:eastAsia="zh-CN"/>
              </w:rPr>
              <w:t>2</w:t>
            </w:r>
            <w:r>
              <w:rPr>
                <w:rFonts w:hint="eastAsia" w:ascii="New York" w:hAnsi="New York"/>
                <w:lang w:eastAsia="zh-CN"/>
              </w:rPr>
              <w:t xml:space="preserve"> bit</w:t>
            </w:r>
            <w:r>
              <w:rPr>
                <w:rFonts w:ascii="New York" w:hAnsi="New York"/>
                <w:lang w:eastAsia="zh-CN"/>
              </w:rPr>
              <w:t xml:space="preserve">s indicating combinations of channel access type and CP extension as defined in </w:t>
            </w:r>
            <w:r>
              <w:rPr>
                <w:rFonts w:ascii="New York" w:hAnsi="New York"/>
              </w:rPr>
              <w:t xml:space="preserve">Table </w:t>
            </w:r>
            <w:r>
              <w:rPr>
                <w:rFonts w:hint="eastAsia" w:ascii="New York" w:hAnsi="New York"/>
                <w:lang w:eastAsia="zh-CN"/>
              </w:rPr>
              <w:t>7.3.1.1.1</w:t>
            </w:r>
            <w:r>
              <w:rPr>
                <w:rFonts w:ascii="New York" w:hAnsi="New York"/>
              </w:rPr>
              <w:t xml:space="preserve">-4, or Table 7.3.1.1.1-4A if </w:t>
            </w:r>
            <w:r>
              <w:rPr>
                <w:rFonts w:ascii="New York" w:hAnsi="New York"/>
                <w:i/>
              </w:rPr>
              <w:t>ChannelAccessMode-r16</w:t>
            </w:r>
            <w:r>
              <w:rPr>
                <w:rFonts w:ascii="New York" w:hAnsi="New York"/>
              </w:rPr>
              <w:t xml:space="preserve"> = "</w:t>
            </w:r>
            <w:r>
              <w:rPr>
                <w:rFonts w:ascii="New York" w:hAnsi="New York"/>
                <w:i/>
                <w:iCs/>
              </w:rPr>
              <w:t>semistatic</w:t>
            </w:r>
            <w:r>
              <w:rPr>
                <w:rFonts w:ascii="New York" w:hAnsi="New York"/>
              </w:rPr>
              <w:t xml:space="preserve">" is provided, for operation </w:t>
            </w:r>
            <w:r>
              <w:rPr>
                <w:rFonts w:ascii="New York" w:hAnsi="New York"/>
                <w:lang w:eastAsia="zh-CN"/>
              </w:rPr>
              <w:t>in a cell with shared spectrum channel access</w:t>
            </w:r>
            <w:r>
              <w:rPr>
                <w:rFonts w:ascii="New York" w:hAnsi="New York"/>
              </w:rPr>
              <w:t>; 0 bit otherwise</w:t>
            </w:r>
          </w:p>
          <w:p>
            <w:pPr>
              <w:widowControl w:val="0"/>
              <w:spacing w:before="120" w:line="280" w:lineRule="atLeast"/>
              <w:ind w:left="568" w:hanging="284"/>
              <w:rPr>
                <w:rFonts w:ascii="New York" w:hAnsi="New York"/>
                <w:lang w:eastAsia="zh-CN"/>
              </w:rPr>
            </w:pPr>
            <w:r>
              <w:rPr>
                <w:rFonts w:hint="eastAsia" w:ascii="New York" w:hAnsi="New York" w:eastAsia="等线"/>
                <w:lang w:eastAsia="zh-CN"/>
              </w:rPr>
              <w:t>-</w:t>
            </w:r>
            <w:r>
              <w:rPr>
                <w:rFonts w:hint="eastAsia" w:ascii="New York" w:hAnsi="New York" w:eastAsia="等线"/>
                <w:lang w:eastAsia="zh-CN"/>
              </w:rPr>
              <w:tab/>
            </w:r>
            <w:r>
              <w:rPr>
                <w:rFonts w:hint="eastAsia" w:ascii="New York" w:hAnsi="New York" w:eastAsia="等线"/>
                <w:lang w:eastAsia="zh-CN"/>
              </w:rPr>
              <w:t>Padding bits, if required.</w:t>
            </w:r>
          </w:p>
          <w:p>
            <w:pPr>
              <w:widowControl w:val="0"/>
              <w:spacing w:before="120"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UL/SUL indicator</w:t>
            </w:r>
            <w:r>
              <w:rPr>
                <w:rFonts w:ascii="New York" w:hAnsi="New York"/>
              </w:rPr>
              <w:t xml:space="preserve"> –</w:t>
            </w:r>
            <w:r>
              <w:rPr>
                <w:rFonts w:hint="eastAsia" w:ascii="New York" w:hAnsi="New York"/>
                <w:lang w:eastAsia="zh-CN"/>
              </w:rPr>
              <w:t xml:space="preserve"> 1 bit if</w:t>
            </w:r>
            <w:r>
              <w:rPr>
                <w:rFonts w:ascii="New York" w:hAnsi="New York"/>
                <w:lang w:eastAsia="zh-CN"/>
              </w:rPr>
              <w:t xml:space="preserve"> </w:t>
            </w:r>
            <w:r>
              <w:rPr>
                <w:rFonts w:hint="eastAsia" w:ascii="New York" w:hAnsi="New York"/>
                <w:lang w:eastAsia="zh-CN"/>
              </w:rPr>
              <w:t xml:space="preserve">the cell has two ULs and </w:t>
            </w:r>
            <w:r>
              <w:rPr>
                <w:rFonts w:ascii="New York" w:hAnsi="New York"/>
                <w:lang w:eastAsia="zh-CN"/>
              </w:rPr>
              <w:t>the number of bits for DCI format 1_0 before padding is larger than the number of bits for DCI format 0_0 before padding; 0 bit otherwise</w:t>
            </w:r>
            <w:r>
              <w:rPr>
                <w:rFonts w:hint="eastAsia" w:ascii="New York" w:hAnsi="New York"/>
                <w:lang w:eastAsia="zh-CN"/>
              </w:rPr>
              <w:t>. The UL/SUL indicator, if present, locates in the last bit position of DCI format 0_0, after the padding bit(s).</w:t>
            </w:r>
          </w:p>
          <w:p>
            <w:pPr>
              <w:widowControl w:val="0"/>
              <w:spacing w:before="120" w:line="280" w:lineRule="atLeast"/>
              <w:ind w:left="851"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If 1 bit, reserved, and the corresponding PUSCH is always on the same UL carrier as the previous transmission of the same TB</w:t>
            </w:r>
          </w:p>
          <w:p>
            <w:pPr>
              <w:widowControl w:val="0"/>
              <w:spacing w:before="72" w:beforeLines="30" w:line="60" w:lineRule="atLeast"/>
              <w:jc w:val="center"/>
              <w:rPr>
                <w:rFonts w:ascii="New York" w:hAnsi="New York"/>
                <w:b/>
                <w:color w:val="000000"/>
                <w:shd w:val="clear" w:color="auto" w:fill="FFFFFF"/>
                <w:lang w:eastAsia="zh-CN"/>
              </w:rPr>
            </w:pPr>
            <w:r>
              <w:rPr>
                <w:rFonts w:ascii="New York" w:hAnsi="New York"/>
                <w:b/>
                <w:color w:val="FF0000"/>
                <w:lang w:eastAsia="ko-KR"/>
              </w:rPr>
              <w:t>**Unchanged parts are omitted**</w:t>
            </w:r>
          </w:p>
        </w:tc>
      </w:tr>
    </w:tbl>
    <w:p>
      <w:pPr>
        <w:tabs>
          <w:tab w:val="left" w:pos="1134"/>
        </w:tabs>
        <w:rPr>
          <w:rFonts w:eastAsiaTheme="minorEastAsia"/>
          <w:lang w:val="en-US" w:eastAsia="zh-CN"/>
        </w:rPr>
      </w:pPr>
    </w:p>
    <w:p>
      <w:pPr>
        <w:tabs>
          <w:tab w:val="left" w:pos="1134"/>
        </w:tabs>
        <w:rPr>
          <w:rFonts w:eastAsiaTheme="minorEastAsia"/>
          <w:lang w:val="en-US" w:eastAsia="zh-CN"/>
        </w:rPr>
      </w:pPr>
    </w:p>
    <w:p>
      <w:pPr>
        <w:rPr>
          <w:lang w:val="en-US" w:eastAsia="zh-CN"/>
        </w:rPr>
      </w:pPr>
      <w:r>
        <w:rPr>
          <w:rFonts w:hint="eastAsia" w:eastAsia="等线"/>
          <w:b/>
          <w:bCs/>
          <w:kern w:val="2"/>
          <w:szCs w:val="21"/>
          <w:lang w:val="en-US" w:eastAsia="zh-CN"/>
        </w:rPr>
        <w:t>Text Proposal-v1 for Clause 6.1.4.1 in TS 38.214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rPr>
            </w:pPr>
          </w:p>
          <w:p>
            <w:pPr>
              <w:keepNext/>
              <w:keepLines/>
              <w:spacing w:before="120" w:line="280" w:lineRule="atLeast"/>
              <w:ind w:left="1418" w:hanging="1418"/>
              <w:outlineLvl w:val="3"/>
              <w:rPr>
                <w:rFonts w:ascii="New York" w:hAnsi="New York"/>
                <w:color w:val="000000"/>
              </w:rPr>
            </w:pPr>
            <w:r>
              <w:rPr>
                <w:rFonts w:ascii="Arial" w:hAnsi="Arial"/>
                <w:color w:val="000000"/>
                <w:sz w:val="24"/>
                <w:lang w:val="en-US"/>
              </w:rPr>
              <w:t>6.1.4.1</w:t>
            </w:r>
            <w:r>
              <w:rPr>
                <w:rFonts w:ascii="Arial" w:hAnsi="Arial"/>
                <w:color w:val="000000"/>
                <w:sz w:val="24"/>
                <w:lang w:val="en-US"/>
              </w:rPr>
              <w:tab/>
            </w:r>
            <w:r>
              <w:rPr>
                <w:rFonts w:ascii="Arial" w:hAnsi="Arial"/>
                <w:color w:val="000000"/>
                <w:sz w:val="24"/>
                <w:lang w:val="en-US"/>
              </w:rPr>
              <w:t>Modulation order and target code rate determination</w:t>
            </w:r>
          </w:p>
          <w:p>
            <w:pPr>
              <w:spacing w:before="120" w:line="280" w:lineRule="atLeast"/>
              <w:rPr>
                <w:rFonts w:ascii="New York" w:hAnsi="New York"/>
                <w:color w:val="000000"/>
              </w:rPr>
            </w:pPr>
            <w:r>
              <w:rPr>
                <w:rFonts w:ascii="New York" w:hAnsi="New York"/>
                <w:color w:val="000000"/>
              </w:rPr>
              <w:t xml:space="preserve">For a PUSCH scheduled by RAR UL grant or </w:t>
            </w:r>
          </w:p>
          <w:p>
            <w:pPr>
              <w:spacing w:before="120" w:line="280" w:lineRule="atLeast"/>
              <w:rPr>
                <w:rFonts w:ascii="New York" w:hAnsi="New York"/>
                <w:color w:val="000000"/>
              </w:rPr>
            </w:pPr>
            <w:r>
              <w:rPr>
                <w:rFonts w:ascii="New York" w:hAnsi="New York"/>
                <w:color w:val="000000"/>
              </w:rPr>
              <w:t>for a PUSCH scheduled by a fallbackRAR UL grant or</w:t>
            </w:r>
          </w:p>
          <w:p>
            <w:pPr>
              <w:spacing w:before="120" w:line="280" w:lineRule="atLeast"/>
              <w:rPr>
                <w:rFonts w:ascii="New York" w:hAnsi="New York"/>
                <w:color w:val="000000"/>
              </w:rPr>
            </w:pPr>
            <w:r>
              <w:rPr>
                <w:rFonts w:ascii="New York" w:hAnsi="New York"/>
                <w:color w:val="000000"/>
              </w:rPr>
              <w:t>for a MsgA PUSCH transmission, or</w:t>
            </w:r>
          </w:p>
          <w:p>
            <w:pPr>
              <w:spacing w:before="120" w:line="280" w:lineRule="atLeast"/>
              <w:rPr>
                <w:rFonts w:ascii="New York" w:hAnsi="New York"/>
                <w:color w:val="000000"/>
              </w:rPr>
            </w:pPr>
            <w:r>
              <w:rPr>
                <w:rFonts w:ascii="New York" w:hAnsi="New York"/>
                <w:color w:val="000000"/>
              </w:rPr>
              <w:t xml:space="preserve">for a PUSCH scheduled by a DCI format 0_0 with CRC scrambled by C-RNTI, MCS-C-RNTI, TC-RNTI, CS-RNTI, or </w:t>
            </w:r>
          </w:p>
          <w:p>
            <w:pPr>
              <w:spacing w:before="120" w:line="280" w:lineRule="atLeast"/>
              <w:rPr>
                <w:rFonts w:ascii="New York" w:hAnsi="New York"/>
                <w:color w:val="000000"/>
              </w:rPr>
            </w:pPr>
            <w:r>
              <w:rPr>
                <w:rFonts w:ascii="New York" w:hAnsi="New York"/>
                <w:color w:val="000000"/>
              </w:rPr>
              <w:t xml:space="preserve">for a PUSCH scheduled by a DCI format 0_1 or DCI format 0_2 with CRC scrambled by C-RNTI, MCS-C-RNTI, CS-RNTI, SP-CSI-RNTI, or </w:t>
            </w:r>
          </w:p>
          <w:p>
            <w:pPr>
              <w:spacing w:before="120" w:line="280" w:lineRule="atLeast"/>
              <w:rPr>
                <w:rFonts w:ascii="New York" w:hAnsi="New York"/>
                <w:color w:val="000000"/>
              </w:rPr>
            </w:pPr>
            <w:r>
              <w:rPr>
                <w:rFonts w:ascii="New York" w:hAnsi="New York"/>
                <w:color w:val="000000"/>
              </w:rPr>
              <w:t>for a PUSCH with configured grant using CS-RNTI, and</w:t>
            </w:r>
          </w:p>
          <w:p>
            <w:pPr>
              <w:spacing w:before="120" w:line="280" w:lineRule="atLeast"/>
              <w:ind w:left="568" w:hanging="284"/>
              <w:rPr>
                <w:rFonts w:ascii="New York" w:hAnsi="New York"/>
                <w:lang w:val="en-US"/>
              </w:rPr>
            </w:pPr>
            <w:r>
              <w:rPr>
                <w:rFonts w:ascii="New York" w:hAnsi="New York"/>
                <w:lang w:val="en-US"/>
              </w:rPr>
              <w:t>if transform</w:t>
            </w:r>
            <w:r>
              <w:rPr>
                <w:rFonts w:ascii="New York" w:hAnsi="New York"/>
              </w:rPr>
              <w:t xml:space="preserve"> precoding</w:t>
            </w:r>
            <w:r>
              <w:rPr>
                <w:rFonts w:ascii="New York" w:hAnsi="New York"/>
                <w:lang w:val="en-US"/>
              </w:rPr>
              <w:t xml:space="preserve"> is disabled for this PUSCH transmission </w:t>
            </w:r>
            <w:r>
              <w:rPr>
                <w:rFonts w:ascii="New York" w:hAnsi="New York"/>
              </w:rPr>
              <w:t>according to Clause 6.1.3</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if </w:t>
            </w:r>
            <w:r>
              <w:rPr>
                <w:rFonts w:ascii="New York" w:hAnsi="New York"/>
                <w:i/>
                <w:lang w:val="en-US"/>
              </w:rPr>
              <w:t>mcs-TableDCI-0-2</w:t>
            </w:r>
            <w:r>
              <w:rPr>
                <w:rFonts w:ascii="New York" w:hAnsi="New York"/>
                <w:color w:val="000000"/>
                <w:lang w:val="en-US"/>
              </w:rPr>
              <w:t xml:space="preserve"> </w:t>
            </w:r>
            <w:r>
              <w:rPr>
                <w:rFonts w:ascii="New York" w:hAnsi="New York"/>
                <w:lang w:val="en-US"/>
              </w:rPr>
              <w:t>in</w:t>
            </w:r>
            <w:r>
              <w:rPr>
                <w:rFonts w:ascii="New York" w:hAnsi="New York"/>
                <w:i/>
                <w:lang w:val="en-US"/>
              </w:rPr>
              <w:t xml:space="preserve"> pusch-Config </w:t>
            </w:r>
            <w:r>
              <w:rPr>
                <w:rFonts w:ascii="New York" w:hAnsi="New York"/>
                <w:lang w:val="en-US" w:eastAsia="zh-CN"/>
              </w:rPr>
              <w:t>is set to 'qam256'</w:t>
            </w:r>
            <w:r>
              <w:rPr>
                <w:rFonts w:ascii="New York" w:hAnsi="New York"/>
                <w:lang w:val="en-US"/>
              </w:rPr>
              <w:t>, and PUSCH is scheduled by a PDCCH with DCI format 0_2 with CRC scrambled by C-RNTI or SP-CSI-RNTI,</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UE is not configured with MCS-C-RNTI, </w:t>
            </w:r>
            <w:r>
              <w:rPr>
                <w:rFonts w:ascii="New York" w:hAnsi="New York"/>
                <w:i/>
                <w:lang w:val="en-US"/>
              </w:rPr>
              <w:t>mcs-TableDCI-0-2</w:t>
            </w:r>
            <w:r>
              <w:rPr>
                <w:rFonts w:ascii="New York" w:hAnsi="New York"/>
                <w:color w:val="000000"/>
                <w:lang w:val="en-US"/>
              </w:rPr>
              <w:t xml:space="preserve">  in </w:t>
            </w:r>
            <w:r>
              <w:rPr>
                <w:rFonts w:ascii="New York" w:hAnsi="New York"/>
                <w:i/>
                <w:color w:val="000000"/>
                <w:lang w:val="en-US"/>
              </w:rPr>
              <w:t>pusch-Config</w:t>
            </w:r>
            <w:r>
              <w:rPr>
                <w:rFonts w:ascii="New York" w:hAnsi="New York"/>
                <w:color w:val="000000"/>
                <w:lang w:val="en-US"/>
              </w:rPr>
              <w:t xml:space="preserve"> </w:t>
            </w:r>
            <w:r>
              <w:rPr>
                <w:rFonts w:ascii="New York" w:hAnsi="New York"/>
                <w:color w:val="000000"/>
                <w:lang w:val="en-US" w:eastAsia="zh-CN"/>
              </w:rPr>
              <w:t>is set to 'qam64LowSE'</w:t>
            </w:r>
            <w:r>
              <w:rPr>
                <w:rFonts w:ascii="New York" w:hAnsi="New York"/>
                <w:color w:val="000000"/>
                <w:lang w:val="en-US"/>
              </w:rPr>
              <w:t xml:space="preserve">, and the PUSCH is scheduled by a PDCCH </w:t>
            </w:r>
            <w:r>
              <w:rPr>
                <w:rFonts w:ascii="New York" w:hAnsi="New York"/>
                <w:lang w:val="en-US"/>
              </w:rPr>
              <w:t>by a PDCCH with DCI format 0_2 with CRC scrambled by C-RNTI or SP-CSI-RNTI</w:t>
            </w:r>
            <w:r>
              <w:rPr>
                <w:rFonts w:ascii="New York" w:hAnsi="New York"/>
                <w:color w:val="000000"/>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5.1.3.1-3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lang w:val="en-US"/>
              </w:rPr>
              <w:t xml:space="preserve">mcs-Table </w:t>
            </w:r>
            <w:r>
              <w:rPr>
                <w:rFonts w:ascii="New York" w:hAnsi="New York"/>
                <w:lang w:val="en-US"/>
              </w:rPr>
              <w:t>in</w:t>
            </w:r>
            <w:r>
              <w:rPr>
                <w:rFonts w:ascii="New York" w:hAnsi="New York"/>
                <w:i/>
                <w:lang w:val="en-US"/>
              </w:rPr>
              <w:t xml:space="preserve"> </w:t>
            </w:r>
            <w:r>
              <w:rPr>
                <w:rFonts w:ascii="New York" w:hAnsi="New York"/>
                <w:i/>
              </w:rPr>
              <w:t>p</w:t>
            </w:r>
            <w:r>
              <w:rPr>
                <w:rFonts w:ascii="New York" w:hAnsi="New York"/>
                <w:i/>
                <w:lang w:val="en-US"/>
              </w:rPr>
              <w:t xml:space="preserve">usch-Config </w:t>
            </w:r>
            <w:r>
              <w:rPr>
                <w:rFonts w:ascii="New York" w:hAnsi="New York"/>
                <w:lang w:val="en-US" w:eastAsia="zh-CN"/>
              </w:rPr>
              <w:t>is set to 'qam256'</w:t>
            </w:r>
            <w:r>
              <w:rPr>
                <w:rFonts w:ascii="New York" w:hAnsi="New York"/>
                <w:lang w:val="en-US"/>
              </w:rPr>
              <w:t xml:space="preserve">, and PUSCH is </w:t>
            </w:r>
            <w:r>
              <w:rPr>
                <w:rFonts w:ascii="New York" w:hAnsi="New York"/>
              </w:rPr>
              <w:t>scheduled</w:t>
            </w:r>
            <w:r>
              <w:rPr>
                <w:rFonts w:ascii="New York" w:hAnsi="New York"/>
                <w:lang w:val="en-US"/>
              </w:rPr>
              <w:t xml:space="preserve"> by </w:t>
            </w:r>
            <w:r>
              <w:rPr>
                <w:rFonts w:ascii="New York" w:hAnsi="New York"/>
              </w:rPr>
              <w:t xml:space="preserve">a PDCCH with </w:t>
            </w:r>
            <w:r>
              <w:rPr>
                <w:rFonts w:ascii="New York" w:hAnsi="New York"/>
                <w:lang w:val="en-US"/>
              </w:rPr>
              <w:t>DCI format 0_1</w:t>
            </w:r>
            <w:r>
              <w:rPr>
                <w:rFonts w:ascii="New York" w:hAnsi="New York"/>
              </w:rPr>
              <w:t xml:space="preserve"> with CRC scrambled by C-RNTI or SP-CSI-RNTI</w:t>
            </w:r>
            <w:r>
              <w:rPr>
                <w:rFonts w:ascii="New York" w:hAnsi="New York"/>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2</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w:t>
            </w:r>
            <w:r>
              <w:rPr>
                <w:rFonts w:ascii="New York" w:hAnsi="New York"/>
              </w:rPr>
              <w:t>uplink</w:t>
            </w:r>
            <w:r>
              <w:rPr>
                <w:rFonts w:ascii="New York" w:hAnsi="New York"/>
                <w:lang w:val="en-US"/>
              </w:rPr>
              <w:t xml:space="preserve">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UE is not configured with </w:t>
            </w:r>
            <w:r>
              <w:rPr>
                <w:rFonts w:ascii="New York" w:hAnsi="New York"/>
                <w:color w:val="000000"/>
              </w:rPr>
              <w:t>MCS-C-RNTI</w:t>
            </w:r>
            <w:r>
              <w:rPr>
                <w:rFonts w:ascii="New York" w:hAnsi="New York"/>
                <w:color w:val="000000"/>
                <w:lang w:val="en-US"/>
              </w:rPr>
              <w:t xml:space="preserve">, </w:t>
            </w:r>
            <w:r>
              <w:rPr>
                <w:rFonts w:ascii="New York" w:hAnsi="New York"/>
                <w:i/>
                <w:color w:val="000000"/>
                <w:lang w:val="en-US"/>
              </w:rPr>
              <w:t>mcs-Table</w:t>
            </w:r>
            <w:r>
              <w:rPr>
                <w:rFonts w:ascii="New York" w:hAnsi="New York"/>
                <w:color w:val="000000"/>
                <w:lang w:val="en-US"/>
              </w:rPr>
              <w:t xml:space="preserve"> in </w:t>
            </w:r>
            <w:r>
              <w:rPr>
                <w:rFonts w:ascii="New York" w:hAnsi="New York"/>
                <w:i/>
                <w:color w:val="000000"/>
                <w:lang w:val="en-US"/>
              </w:rPr>
              <w:t>pusch-Config</w:t>
            </w:r>
            <w:r>
              <w:rPr>
                <w:rFonts w:ascii="New York" w:hAnsi="New York"/>
                <w:color w:val="000000"/>
                <w:lang w:val="en-US"/>
              </w:rPr>
              <w:t xml:space="preserve"> </w:t>
            </w:r>
            <w:r>
              <w:rPr>
                <w:rFonts w:ascii="New York" w:hAnsi="New York"/>
                <w:color w:val="000000"/>
                <w:lang w:val="en-US" w:eastAsia="zh-CN"/>
              </w:rPr>
              <w:t>is set to 'qam64LowSE'</w:t>
            </w:r>
            <w:r>
              <w:rPr>
                <w:rFonts w:ascii="New York" w:hAnsi="New York"/>
                <w:color w:val="000000"/>
                <w:lang w:val="en-US"/>
              </w:rPr>
              <w:t xml:space="preserve">, and the PUSCH is </w:t>
            </w:r>
            <w:r>
              <w:rPr>
                <w:rFonts w:ascii="New York" w:hAnsi="New York"/>
                <w:color w:val="000000"/>
              </w:rPr>
              <w:t>scheduled</w:t>
            </w:r>
            <w:r>
              <w:rPr>
                <w:rFonts w:ascii="New York" w:hAnsi="New York"/>
                <w:color w:val="000000"/>
                <w:lang w:val="en-US"/>
              </w:rPr>
              <w:t xml:space="preserve"> by a PDCCH with a DCI format other than DCI format 0_2 in a UE-specific search space</w:t>
            </w:r>
            <w:r>
              <w:rPr>
                <w:rFonts w:ascii="New York" w:hAnsi="New York"/>
                <w:color w:val="000000"/>
              </w:rPr>
              <w:t xml:space="preserve"> </w:t>
            </w:r>
            <w:r>
              <w:rPr>
                <w:rFonts w:ascii="New York" w:hAnsi="New York"/>
              </w:rPr>
              <w:t>with CRC scrambled by C-RNTI or SP-CSI-RNTI</w:t>
            </w:r>
            <w:r>
              <w:rPr>
                <w:rFonts w:ascii="New York" w:hAnsi="New York"/>
                <w:color w:val="000000"/>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3</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w:t>
            </w:r>
            <w:r>
              <w:rPr>
                <w:rFonts w:ascii="New York" w:hAnsi="New York"/>
                <w:color w:val="000000"/>
              </w:rPr>
              <w:t>UE</w:t>
            </w:r>
            <w:r>
              <w:rPr>
                <w:rFonts w:ascii="New York" w:hAnsi="New York"/>
                <w:color w:val="000000"/>
                <w:lang w:val="en-US"/>
              </w:rPr>
              <w:t xml:space="preserve"> is </w:t>
            </w:r>
            <w:r>
              <w:rPr>
                <w:rFonts w:ascii="New York" w:hAnsi="New York"/>
                <w:color w:val="000000"/>
              </w:rPr>
              <w:t>configured</w:t>
            </w:r>
            <w:r>
              <w:rPr>
                <w:rFonts w:ascii="New York" w:hAnsi="New York"/>
                <w:color w:val="000000"/>
                <w:lang w:val="en-US"/>
              </w:rPr>
              <w:t xml:space="preserve"> with </w:t>
            </w:r>
            <w:r>
              <w:rPr>
                <w:rFonts w:ascii="New York" w:hAnsi="New York"/>
                <w:color w:val="000000"/>
              </w:rPr>
              <w:t>MCS-C-RNTI</w:t>
            </w:r>
            <w:r>
              <w:rPr>
                <w:rFonts w:ascii="New York" w:hAnsi="New York"/>
                <w:color w:val="000000"/>
                <w:lang w:val="en-US"/>
              </w:rPr>
              <w:t xml:space="preserve">, and the PUSCH is scheduled by a PDCCH with CRC scrambled by </w:t>
            </w:r>
            <w:r>
              <w:rPr>
                <w:rFonts w:ascii="New York" w:hAnsi="New York"/>
                <w:color w:val="000000"/>
              </w:rPr>
              <w:t>MCS-C-RNTI</w:t>
            </w:r>
            <w:r>
              <w:rPr>
                <w:rFonts w:ascii="New York" w:hAnsi="New York"/>
                <w:color w:val="000000"/>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3</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lang w:val="en-US"/>
              </w:rPr>
              <w:t>mcs-Table</w:t>
            </w:r>
            <w:r>
              <w:rPr>
                <w:rFonts w:ascii="New York" w:hAnsi="New York"/>
                <w:lang w:val="en-US"/>
              </w:rPr>
              <w:t xml:space="preserve"> in </w:t>
            </w:r>
            <w:r>
              <w:rPr>
                <w:rFonts w:ascii="New York" w:hAnsi="New York"/>
                <w:i/>
                <w:lang w:val="en-US"/>
              </w:rPr>
              <w:t>configuredGrantConfig</w:t>
            </w:r>
            <w:r>
              <w:rPr>
                <w:rFonts w:ascii="New York" w:hAnsi="New York"/>
                <w:lang w:val="en-US"/>
              </w:rPr>
              <w:t xml:space="preserve"> is set to 'qam256', </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if PUSCH is scheduled by a PDCCH with CRC scrambled by CS-RNTI or</w:t>
            </w:r>
          </w:p>
          <w:p>
            <w:pPr>
              <w:spacing w:before="120" w:line="280" w:lineRule="atLeast"/>
              <w:ind w:left="851" w:hanging="284"/>
              <w:rPr>
                <w:rFonts w:ascii="New York" w:hAnsi="New York"/>
              </w:rPr>
            </w:pPr>
            <w:r>
              <w:rPr>
                <w:rFonts w:ascii="New York" w:hAnsi="New York"/>
                <w:lang w:val="en-US"/>
              </w:rPr>
              <w:t>-</w:t>
            </w:r>
            <w:r>
              <w:rPr>
                <w:rFonts w:ascii="New York" w:hAnsi="New York"/>
                <w:lang w:val="en-US"/>
              </w:rPr>
              <w:tab/>
            </w:r>
            <w:r>
              <w:rPr>
                <w:rFonts w:ascii="New York" w:hAnsi="New York"/>
                <w:lang w:val="en-US"/>
              </w:rPr>
              <w:t xml:space="preserve">if PUSCH is </w:t>
            </w:r>
            <w:r>
              <w:rPr>
                <w:rFonts w:ascii="New York" w:hAnsi="New York"/>
              </w:rPr>
              <w:t>transmitted with configured grant</w:t>
            </w:r>
          </w:p>
          <w:p>
            <w:pPr>
              <w:spacing w:before="120" w:line="280" w:lineRule="atLeast"/>
              <w:ind w:left="1135"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2</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lang w:val="en-US"/>
              </w:rPr>
              <w:t>mcs-Table</w:t>
            </w:r>
            <w:r>
              <w:rPr>
                <w:rFonts w:ascii="New York" w:hAnsi="New York"/>
                <w:lang w:val="en-US"/>
              </w:rPr>
              <w:t xml:space="preserve"> in </w:t>
            </w:r>
            <w:r>
              <w:rPr>
                <w:rFonts w:ascii="New York" w:hAnsi="New York"/>
                <w:i/>
                <w:lang w:val="en-US"/>
              </w:rPr>
              <w:t>configuredGrantConfig</w:t>
            </w:r>
            <w:r>
              <w:rPr>
                <w:rFonts w:ascii="New York" w:hAnsi="New York"/>
                <w:lang w:val="en-US"/>
              </w:rPr>
              <w:t xml:space="preserve"> is set to '</w:t>
            </w:r>
            <w:r>
              <w:rPr>
                <w:rFonts w:ascii="New York" w:hAnsi="New York"/>
                <w:color w:val="000000"/>
                <w:lang w:val="en-US" w:eastAsia="zh-CN"/>
              </w:rPr>
              <w:t>qam64LowSE</w:t>
            </w:r>
            <w:r>
              <w:rPr>
                <w:rFonts w:ascii="New York" w:hAnsi="New York"/>
                <w:lang w:val="en-US"/>
              </w:rPr>
              <w:t xml:space="preserve">', </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if PUSCH is scheduled by a PDCCH with CRC scrambled by CS-RNTI or</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if PUSCH is </w:t>
            </w:r>
            <w:r>
              <w:rPr>
                <w:rFonts w:ascii="New York" w:hAnsi="New York"/>
              </w:rPr>
              <w:t xml:space="preserve">transmitted </w:t>
            </w:r>
            <w:r>
              <w:rPr>
                <w:rFonts w:ascii="New York" w:hAnsi="New York"/>
                <w:lang w:val="en-US"/>
              </w:rPr>
              <w:t>with configured grant,</w:t>
            </w:r>
          </w:p>
          <w:p>
            <w:pPr>
              <w:spacing w:before="120" w:line="280" w:lineRule="atLeast"/>
              <w:ind w:left="1135"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3</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uplink shared channel. </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for a MsgA PUSCH transmission, </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higher layer parameter </w:t>
            </w:r>
            <w:r>
              <w:rPr>
                <w:rFonts w:ascii="New York" w:hAnsi="New York"/>
                <w:i/>
                <w:lang w:val="en-US"/>
              </w:rPr>
              <w:t xml:space="preserve">msgA-MCS </w:t>
            </w:r>
            <w:r>
              <w:rPr>
                <w:rFonts w:ascii="New York" w:hAnsi="New York"/>
                <w:lang w:val="en-US"/>
              </w:rPr>
              <w:t xml:space="preserve">for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5.1.3.1-1 to determine the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eastAsia="Batang"/>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strike/>
                <w:color w:val="FF0000"/>
                <w:lang w:val="en-US"/>
              </w:rPr>
              <w:t>for PUSCH repetition type A</w:t>
            </w:r>
            <w:r>
              <w:rPr>
                <w:rFonts w:ascii="New York" w:hAnsi="New York"/>
              </w:rPr>
              <w:t xml:space="preserve"> </w:t>
            </w:r>
            <w:r>
              <w:rPr>
                <w:rFonts w:ascii="New York" w:hAnsi="New York"/>
                <w:color w:val="FF0000"/>
                <w:u w:val="single"/>
              </w:rPr>
              <w:t xml:space="preserve">the UE </w:t>
            </w:r>
            <w:r>
              <w:rPr>
                <w:rFonts w:hint="eastAsia" w:ascii="New York" w:hAnsi="New York"/>
                <w:color w:val="FF0000"/>
                <w:u w:val="single"/>
                <w:lang w:val="en-US" w:eastAsia="zh-CN"/>
              </w:rPr>
              <w:t>requests</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rFonts w:ascii="New York" w:hAnsi="New York"/>
                <w:lang w:val="en-US"/>
              </w:rPr>
              <w:t>, when transmitting PUSCH scheduled by RAR UL grant</w:t>
            </w:r>
            <w:r>
              <w:rPr>
                <w:rFonts w:ascii="New York" w:hAnsi="New York" w:eastAsia="Batang"/>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2 LSBs of the MCS information field of the RAR UL grant provide a codepoint to determine the MCS index </w:t>
            </w:r>
            <w:r>
              <w:rPr>
                <w:rFonts w:ascii="New York" w:hAnsi="New York"/>
                <w:i/>
                <w:color w:val="000000"/>
                <w:lang w:val="en-US"/>
              </w:rPr>
              <w:t>I</w:t>
            </w:r>
            <w:r>
              <w:rPr>
                <w:rFonts w:ascii="New York" w:hAnsi="New York"/>
                <w:i/>
                <w:color w:val="000000"/>
                <w:vertAlign w:val="subscript"/>
                <w:lang w:val="en-US"/>
              </w:rPr>
              <w:t>MCS</w:t>
            </w:r>
            <w:r>
              <w:rPr>
                <w:rFonts w:ascii="New York" w:hAnsi="New York"/>
                <w:i/>
                <w:iCs/>
                <w:lang w:val="en-US"/>
              </w:rPr>
              <w:t xml:space="preserve"> </w:t>
            </w:r>
            <w:r>
              <w:rPr>
                <w:rFonts w:ascii="New York" w:hAnsi="New York"/>
                <w:lang w:val="en-US"/>
              </w:rPr>
              <w:t xml:space="preserve">according to Table </w:t>
            </w:r>
            <w:r>
              <w:rPr>
                <w:rFonts w:ascii="New York" w:hAnsi="New York"/>
                <w:color w:val="000000"/>
                <w:lang w:val="en-US"/>
              </w:rPr>
              <w:t>6.1.4.1-3</w:t>
            </w:r>
            <w:r>
              <w:rPr>
                <w:rFonts w:ascii="New York" w:hAnsi="New York"/>
                <w:lang w:val="en-US"/>
              </w:rPr>
              <w:t xml:space="preserve">, based on whether or not the higher layer parameter </w:t>
            </w:r>
            <w:r>
              <w:rPr>
                <w:rFonts w:ascii="New York" w:hAnsi="New York"/>
                <w:i/>
                <w:iCs/>
                <w:lang w:val="en-US"/>
              </w:rPr>
              <w:t xml:space="preserve">mcs-Msg3Repetition </w:t>
            </w:r>
            <w:r>
              <w:rPr>
                <w:rFonts w:ascii="New York" w:hAnsi="New York"/>
                <w:lang w:val="en-US"/>
              </w:rPr>
              <w:t xml:space="preserve">is configured. The UE shall use the determined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5.1.3.1-1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eastAsia="Batang"/>
                <w:color w:val="FF0000"/>
                <w:u w:val="single"/>
                <w:lang w:val="en-US"/>
              </w:rPr>
            </w:pPr>
            <w:r>
              <w:rPr>
                <w:rFonts w:ascii="New York" w:hAnsi="New York"/>
                <w:color w:val="FF0000"/>
                <w:u w:val="single"/>
                <w:lang w:val="en-US"/>
              </w:rPr>
              <w:t>-</w:t>
            </w:r>
            <w:r>
              <w:rPr>
                <w:rFonts w:ascii="New York" w:hAnsi="New York"/>
                <w:color w:val="FF0000"/>
                <w:u w:val="single"/>
                <w:lang w:val="en-US"/>
              </w:rPr>
              <w:tab/>
            </w:r>
            <w:r>
              <w:rPr>
                <w:rFonts w:ascii="New York" w:hAnsi="New York"/>
                <w:color w:val="FF0000"/>
                <w:u w:val="single"/>
                <w:lang w:val="en-US"/>
              </w:rPr>
              <w:t>elseif</w:t>
            </w:r>
            <w:r>
              <w:rPr>
                <w:rFonts w:hint="eastAsia" w:ascii="New York" w:hAnsi="New York"/>
                <w:color w:val="FF0000"/>
                <w:u w:val="single"/>
                <w:lang w:val="en-US" w:eastAsia="zh-CN"/>
              </w:rPr>
              <w:t xml:space="preserve"> </w:t>
            </w:r>
            <w:r>
              <w:rPr>
                <w:rFonts w:ascii="New York" w:hAnsi="New York"/>
                <w:color w:val="FF0000"/>
                <w:u w:val="single"/>
              </w:rPr>
              <w:t xml:space="preserve">the UE </w:t>
            </w:r>
            <w:r>
              <w:rPr>
                <w:rFonts w:hint="eastAsia" w:ascii="New York" w:hAnsi="New York"/>
                <w:color w:val="FF0000"/>
                <w:u w:val="single"/>
                <w:lang w:val="en-US" w:eastAsia="zh-CN"/>
              </w:rPr>
              <w:t>requests</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rFonts w:hint="eastAsia" w:ascii="New York" w:hAnsi="New York"/>
                <w:color w:val="FF0000"/>
                <w:u w:val="single"/>
                <w:lang w:val="en-US" w:eastAsia="zh-CN"/>
              </w:rPr>
              <w:t xml:space="preserve">, </w:t>
            </w:r>
            <w:r>
              <w:rPr>
                <w:rFonts w:ascii="New York" w:hAnsi="New York"/>
                <w:color w:val="FF0000"/>
                <w:u w:val="single"/>
                <w:lang w:val="en-US"/>
              </w:rPr>
              <w:t>when transmitting PUSCH scheduled by DCI format 0_0 with CRC scrambled by the TC-RNTI,</w:t>
            </w:r>
          </w:p>
          <w:p>
            <w:pPr>
              <w:spacing w:before="120" w:line="280" w:lineRule="atLeast"/>
              <w:ind w:left="851" w:hanging="284"/>
              <w:rPr>
                <w:rFonts w:ascii="New York" w:hAnsi="New York"/>
                <w:color w:val="FF0000"/>
                <w:u w:val="single"/>
              </w:rPr>
            </w:pPr>
            <w:r>
              <w:rPr>
                <w:rFonts w:ascii="New York" w:hAnsi="New York"/>
                <w:color w:val="FF0000"/>
                <w:u w:val="single"/>
                <w:lang w:val="en-US"/>
              </w:rPr>
              <w:t>-</w:t>
            </w:r>
            <w:r>
              <w:rPr>
                <w:rFonts w:ascii="New York" w:hAnsi="New York"/>
                <w:color w:val="FF0000"/>
                <w:u w:val="single"/>
                <w:lang w:val="en-US"/>
              </w:rPr>
              <w:tab/>
            </w:r>
            <w:r>
              <w:rPr>
                <w:rFonts w:ascii="New York" w:hAnsi="New York"/>
                <w:color w:val="FF0000"/>
                <w:u w:val="single"/>
                <w:lang w:val="en-US"/>
              </w:rPr>
              <w:t xml:space="preserve">the </w:t>
            </w:r>
            <w:r>
              <w:rPr>
                <w:rFonts w:hint="eastAsia" w:ascii="New York" w:hAnsi="New York"/>
                <w:color w:val="FF0000"/>
                <w:u w:val="single"/>
                <w:lang w:val="en-US" w:eastAsia="zh-CN"/>
              </w:rPr>
              <w:t>3</w:t>
            </w:r>
            <w:r>
              <w:rPr>
                <w:rFonts w:ascii="New York" w:hAnsi="New York"/>
                <w:color w:val="FF0000"/>
                <w:u w:val="single"/>
                <w:lang w:val="en-US"/>
              </w:rPr>
              <w:t xml:space="preserve"> LSBs of the MCS information field of the DCI format 0_0 with CRC scrambled by the TC-RNTI</w:t>
            </w:r>
            <w:r>
              <w:rPr>
                <w:rFonts w:hint="eastAsia" w:ascii="New York" w:hAnsi="New York"/>
                <w:color w:val="FF0000"/>
                <w:u w:val="single"/>
                <w:lang w:val="en-US" w:eastAsia="zh-CN"/>
              </w:rPr>
              <w:t xml:space="preserve"> </w:t>
            </w:r>
            <w:r>
              <w:rPr>
                <w:rFonts w:ascii="New York" w:hAnsi="New York"/>
                <w:color w:val="FF0000"/>
                <w:u w:val="single"/>
                <w:lang w:val="en-US"/>
              </w:rPr>
              <w:t xml:space="preserve">provide a codepoint to determine the MCS index </w:t>
            </w:r>
            <w:r>
              <w:rPr>
                <w:rFonts w:ascii="New York" w:hAnsi="New York"/>
                <w:i/>
                <w:color w:val="FF0000"/>
                <w:u w:val="single"/>
                <w:lang w:val="en-US"/>
              </w:rPr>
              <w:t>I</w:t>
            </w:r>
            <w:r>
              <w:rPr>
                <w:rFonts w:ascii="New York" w:hAnsi="New York"/>
                <w:i/>
                <w:color w:val="FF0000"/>
                <w:u w:val="single"/>
                <w:vertAlign w:val="subscript"/>
                <w:lang w:val="en-US"/>
              </w:rPr>
              <w:t>MCS</w:t>
            </w:r>
            <w:r>
              <w:rPr>
                <w:rFonts w:ascii="New York" w:hAnsi="New York"/>
                <w:i/>
                <w:iCs/>
                <w:color w:val="FF0000"/>
                <w:u w:val="single"/>
                <w:lang w:val="en-US"/>
              </w:rPr>
              <w:t xml:space="preserve"> </w:t>
            </w:r>
            <w:r>
              <w:rPr>
                <w:rFonts w:ascii="New York" w:hAnsi="New York"/>
                <w:color w:val="FF0000"/>
                <w:u w:val="single"/>
                <w:lang w:val="en-US"/>
              </w:rPr>
              <w:t>according to Table 6.1.4.1-</w:t>
            </w:r>
            <w:r>
              <w:rPr>
                <w:rFonts w:hint="eastAsia" w:ascii="New York" w:hAnsi="New York"/>
                <w:color w:val="FF0000"/>
                <w:u w:val="single"/>
                <w:lang w:val="en-US" w:eastAsia="zh-CN"/>
              </w:rPr>
              <w:t>4</w:t>
            </w:r>
            <w:r>
              <w:rPr>
                <w:rFonts w:ascii="New York" w:hAnsi="New York"/>
                <w:color w:val="FF0000"/>
                <w:u w:val="single"/>
                <w:lang w:val="en-US"/>
              </w:rPr>
              <w:t xml:space="preserve">, based on whether or not the higher layer parameter </w:t>
            </w:r>
            <w:r>
              <w:rPr>
                <w:rFonts w:ascii="New York" w:hAnsi="New York"/>
                <w:i/>
                <w:iCs/>
                <w:color w:val="FF0000"/>
                <w:u w:val="single"/>
                <w:lang w:val="en-US"/>
              </w:rPr>
              <w:t xml:space="preserve">mcs-Msg3Repetition </w:t>
            </w:r>
            <w:r>
              <w:rPr>
                <w:rFonts w:ascii="New York" w:hAnsi="New York"/>
                <w:color w:val="FF0000"/>
                <w:u w:val="single"/>
                <w:lang w:val="en-US"/>
              </w:rPr>
              <w:t>is configured</w:t>
            </w:r>
            <w:r>
              <w:rPr>
                <w:rFonts w:hint="eastAsia" w:ascii="New York" w:hAnsi="New York"/>
                <w:color w:val="FF0000"/>
                <w:u w:val="single"/>
                <w:lang w:val="en-US" w:eastAsia="zh-CN"/>
              </w:rPr>
              <w:t xml:space="preserve">. </w:t>
            </w:r>
            <w:r>
              <w:rPr>
                <w:rFonts w:ascii="New York" w:hAnsi="New York"/>
                <w:color w:val="FF0000"/>
                <w:u w:val="single"/>
                <w:lang w:val="en-US"/>
              </w:rPr>
              <w:t xml:space="preserve">The UE shall use the determined </w:t>
            </w:r>
            <w:r>
              <w:rPr>
                <w:rFonts w:ascii="New York" w:hAnsi="New York"/>
                <w:i/>
                <w:color w:val="FF0000"/>
                <w:u w:val="single"/>
                <w:lang w:val="en-US"/>
              </w:rPr>
              <w:t>I</w:t>
            </w:r>
            <w:r>
              <w:rPr>
                <w:rFonts w:ascii="New York" w:hAnsi="New York"/>
                <w:i/>
                <w:color w:val="FF0000"/>
                <w:u w:val="single"/>
                <w:vertAlign w:val="subscript"/>
                <w:lang w:val="en-US"/>
              </w:rPr>
              <w:t>MCS</w:t>
            </w:r>
            <w:r>
              <w:rPr>
                <w:rFonts w:ascii="New York" w:hAnsi="New York"/>
                <w:color w:val="FF0000"/>
                <w:u w:val="single"/>
                <w:lang w:val="en-US"/>
              </w:rPr>
              <w:t xml:space="preserve"> and Table 5.1.3.1-1 to determine the modulation order (</w:t>
            </w:r>
            <w:r>
              <w:rPr>
                <w:rFonts w:ascii="New York" w:hAnsi="New York"/>
                <w:i/>
                <w:color w:val="FF0000"/>
                <w:u w:val="single"/>
                <w:lang w:val="en-US"/>
              </w:rPr>
              <w:t>Q</w:t>
            </w:r>
            <w:r>
              <w:rPr>
                <w:rFonts w:ascii="New York" w:hAnsi="New York"/>
                <w:i/>
                <w:color w:val="FF0000"/>
                <w:u w:val="single"/>
                <w:vertAlign w:val="subscript"/>
                <w:lang w:val="en-US"/>
              </w:rPr>
              <w:t>m</w:t>
            </w:r>
            <w:r>
              <w:rPr>
                <w:rFonts w:ascii="New York" w:hAnsi="New York"/>
                <w:color w:val="FF0000"/>
                <w:u w:val="single"/>
                <w:lang w:val="en-US"/>
              </w:rPr>
              <w:t>) and Target code rate (</w:t>
            </w:r>
            <w:r>
              <w:rPr>
                <w:rFonts w:ascii="New York" w:hAnsi="New York"/>
                <w:i/>
                <w:color w:val="FF0000"/>
                <w:u w:val="single"/>
                <w:lang w:val="en-US"/>
              </w:rPr>
              <w:t>R</w:t>
            </w:r>
            <w:r>
              <w:rPr>
                <w:rFonts w:ascii="New York" w:hAnsi="New York"/>
                <w:color w:val="FF0000"/>
                <w:u w:val="single"/>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else</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1</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w:t>
            </w:r>
            <w:r>
              <w:rPr>
                <w:rFonts w:ascii="New York" w:hAnsi="New York"/>
              </w:rPr>
              <w:t>uplink</w:t>
            </w:r>
            <w:r>
              <w:rPr>
                <w:rFonts w:ascii="New York" w:hAnsi="New York"/>
                <w:lang w:val="en-US"/>
              </w:rPr>
              <w:t xml:space="preserve"> shared channel.</w:t>
            </w:r>
          </w:p>
          <w:p>
            <w:pPr>
              <w:spacing w:before="120" w:line="280" w:lineRule="atLeast"/>
              <w:ind w:left="568" w:hanging="284"/>
              <w:rPr>
                <w:rFonts w:ascii="New York" w:hAnsi="New York"/>
                <w:lang w:val="en-US"/>
              </w:rPr>
            </w:pPr>
            <w:r>
              <w:rPr>
                <w:rFonts w:ascii="New York" w:hAnsi="New York"/>
                <w:lang w:val="en-US"/>
              </w:rPr>
              <w:t>else</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if </w:t>
            </w:r>
            <w:r>
              <w:rPr>
                <w:rFonts w:ascii="New York" w:hAnsi="New York"/>
                <w:i/>
                <w:lang w:val="en-US"/>
              </w:rPr>
              <w:t xml:space="preserve">mcs-TableTransformPrecoderDCI-0-2 </w:t>
            </w:r>
            <w:r>
              <w:rPr>
                <w:rFonts w:ascii="New York" w:hAnsi="New York"/>
                <w:lang w:val="en-US"/>
              </w:rPr>
              <w:t xml:space="preserve">in </w:t>
            </w:r>
            <w:r>
              <w:rPr>
                <w:rFonts w:ascii="New York" w:hAnsi="New York"/>
                <w:i/>
                <w:lang w:val="en-US"/>
              </w:rPr>
              <w:t xml:space="preserve">pusch-Config </w:t>
            </w:r>
            <w:r>
              <w:rPr>
                <w:rFonts w:ascii="New York" w:hAnsi="New York"/>
                <w:lang w:val="en-US" w:eastAsia="zh-CN"/>
              </w:rPr>
              <w:t>is set to 'qam256'</w:t>
            </w:r>
            <w:r>
              <w:rPr>
                <w:rFonts w:ascii="New York" w:hAnsi="New York"/>
                <w:lang w:val="en-US"/>
              </w:rPr>
              <w:t>, and PUSCH is scheduled by a PDCCH with DCI format 0_2 with CRC scrambled by C-RNTI or SP-CSI-RNTI,</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uplink shared channel. </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UE is not configured with MCS-C-RNTI, </w:t>
            </w:r>
            <w:r>
              <w:rPr>
                <w:rFonts w:ascii="New York" w:hAnsi="New York"/>
                <w:i/>
                <w:color w:val="000000"/>
                <w:lang w:val="en-US"/>
              </w:rPr>
              <w:t xml:space="preserve">mcs-TableTransformPrecoderDCI-0-2 </w:t>
            </w:r>
            <w:r>
              <w:rPr>
                <w:rFonts w:ascii="New York" w:hAnsi="New York"/>
                <w:color w:val="000000"/>
                <w:lang w:val="en-US"/>
              </w:rPr>
              <w:t xml:space="preserve">in </w:t>
            </w:r>
            <w:r>
              <w:rPr>
                <w:rFonts w:ascii="New York" w:hAnsi="New York"/>
                <w:i/>
                <w:color w:val="000000"/>
                <w:lang w:val="en-US"/>
              </w:rPr>
              <w:t>pusch-Config</w:t>
            </w:r>
            <w:r>
              <w:rPr>
                <w:rFonts w:ascii="New York" w:hAnsi="New York"/>
                <w:color w:val="000000"/>
                <w:lang w:val="en-US"/>
              </w:rPr>
              <w:t xml:space="preserve"> </w:t>
            </w:r>
            <w:r>
              <w:rPr>
                <w:rFonts w:ascii="New York" w:hAnsi="New York"/>
                <w:color w:val="000000"/>
                <w:lang w:val="en-US" w:eastAsia="zh-CN"/>
              </w:rPr>
              <w:t>is set to 'qam64LowSE'</w:t>
            </w:r>
            <w:r>
              <w:rPr>
                <w:rFonts w:ascii="New York" w:hAnsi="New York"/>
                <w:color w:val="000000"/>
                <w:lang w:val="en-US"/>
              </w:rPr>
              <w:t xml:space="preserve">, and the PUSCH is scheduled by a PDCCH </w:t>
            </w:r>
            <w:r>
              <w:rPr>
                <w:rFonts w:ascii="New York" w:hAnsi="New York"/>
                <w:lang w:val="en-US"/>
              </w:rPr>
              <w:t xml:space="preserve">with DCI format 0_2 </w:t>
            </w:r>
            <w:r>
              <w:rPr>
                <w:rFonts w:ascii="New York" w:hAnsi="New York"/>
                <w:color w:val="000000"/>
                <w:lang w:val="en-US"/>
              </w:rPr>
              <w:t>with CRC scrambled by C-RNTI or SP-CSI-RNTI,</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lang w:val="en-US"/>
              </w:rPr>
              <w:t xml:space="preserve">mcs-TableTransformPrecoder </w:t>
            </w:r>
            <w:r>
              <w:rPr>
                <w:rFonts w:ascii="New York" w:hAnsi="New York"/>
                <w:lang w:val="en-US"/>
              </w:rPr>
              <w:t xml:space="preserve">in </w:t>
            </w:r>
            <w:r>
              <w:rPr>
                <w:rFonts w:ascii="New York" w:hAnsi="New York"/>
                <w:i/>
                <w:lang w:val="en-US"/>
              </w:rPr>
              <w:t xml:space="preserve">pusch-Config </w:t>
            </w:r>
            <w:r>
              <w:rPr>
                <w:rFonts w:ascii="New York" w:hAnsi="New York"/>
                <w:lang w:val="en-US" w:eastAsia="zh-CN"/>
              </w:rPr>
              <w:t>is set to 'qam256'</w:t>
            </w:r>
            <w:r>
              <w:rPr>
                <w:rFonts w:ascii="New York" w:hAnsi="New York"/>
                <w:lang w:val="en-US"/>
              </w:rPr>
              <w:t xml:space="preserve">, and PUSCH is </w:t>
            </w:r>
            <w:r>
              <w:rPr>
                <w:rFonts w:ascii="New York" w:hAnsi="New York"/>
              </w:rPr>
              <w:t xml:space="preserve">scheduled </w:t>
            </w:r>
            <w:r>
              <w:rPr>
                <w:rFonts w:ascii="New York" w:hAnsi="New York"/>
                <w:lang w:val="en-US"/>
              </w:rPr>
              <w:t xml:space="preserve">by </w:t>
            </w:r>
            <w:r>
              <w:rPr>
                <w:rFonts w:ascii="New York" w:hAnsi="New York"/>
              </w:rPr>
              <w:t xml:space="preserve">a PDCCH with </w:t>
            </w:r>
            <w:r>
              <w:rPr>
                <w:rFonts w:ascii="New York" w:hAnsi="New York"/>
                <w:lang w:val="en-US"/>
              </w:rPr>
              <w:t>DCI format 0_1</w:t>
            </w:r>
            <w:r>
              <w:rPr>
                <w:rFonts w:ascii="New York" w:hAnsi="New York"/>
              </w:rPr>
              <w:t xml:space="preserve"> with CRC scrambled by C-RNTI or SP-CSI-RNTI</w:t>
            </w:r>
            <w:r>
              <w:rPr>
                <w:rFonts w:ascii="New York" w:hAnsi="New York"/>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w:t>
            </w:r>
            <w:r>
              <w:rPr>
                <w:rFonts w:ascii="New York" w:hAnsi="New York"/>
              </w:rPr>
              <w:t>5.1.3.1.-2</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uplink shared channel. </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UE is not configured with </w:t>
            </w:r>
            <w:r>
              <w:rPr>
                <w:rFonts w:ascii="New York" w:hAnsi="New York"/>
                <w:color w:val="000000"/>
              </w:rPr>
              <w:t>MCS-C-RNTI</w:t>
            </w:r>
            <w:r>
              <w:rPr>
                <w:rFonts w:ascii="New York" w:hAnsi="New York"/>
                <w:color w:val="000000"/>
                <w:lang w:val="en-US"/>
              </w:rPr>
              <w:t xml:space="preserve">, </w:t>
            </w:r>
            <w:r>
              <w:rPr>
                <w:rFonts w:ascii="New York" w:hAnsi="New York"/>
                <w:i/>
                <w:color w:val="000000"/>
                <w:lang w:val="en-US"/>
              </w:rPr>
              <w:t xml:space="preserve">mcs-TableTransformPrecoder </w:t>
            </w:r>
            <w:r>
              <w:rPr>
                <w:rFonts w:ascii="New York" w:hAnsi="New York"/>
                <w:color w:val="000000"/>
                <w:lang w:val="en-US"/>
              </w:rPr>
              <w:t xml:space="preserve">in </w:t>
            </w:r>
            <w:r>
              <w:rPr>
                <w:rFonts w:ascii="New York" w:hAnsi="New York"/>
                <w:i/>
                <w:color w:val="000000"/>
                <w:lang w:val="en-US"/>
              </w:rPr>
              <w:t>pusch-Config</w:t>
            </w:r>
            <w:r>
              <w:rPr>
                <w:rFonts w:ascii="New York" w:hAnsi="New York"/>
                <w:color w:val="000000"/>
                <w:lang w:val="en-US"/>
              </w:rPr>
              <w:t xml:space="preserve"> </w:t>
            </w:r>
            <w:r>
              <w:rPr>
                <w:rFonts w:ascii="New York" w:hAnsi="New York"/>
                <w:color w:val="000000"/>
                <w:lang w:val="en-US" w:eastAsia="zh-CN"/>
              </w:rPr>
              <w:t>is set to 'qam64LowSE'</w:t>
            </w:r>
            <w:r>
              <w:rPr>
                <w:rFonts w:ascii="New York" w:hAnsi="New York"/>
                <w:color w:val="000000"/>
                <w:lang w:val="en-US"/>
              </w:rPr>
              <w:t xml:space="preserve">, and the PUSCH is </w:t>
            </w:r>
            <w:r>
              <w:rPr>
                <w:rFonts w:ascii="New York" w:hAnsi="New York"/>
                <w:color w:val="000000"/>
              </w:rPr>
              <w:t>scheduled</w:t>
            </w:r>
            <w:r>
              <w:rPr>
                <w:rFonts w:ascii="New York" w:hAnsi="New York"/>
                <w:color w:val="000000"/>
                <w:lang w:val="en-US"/>
              </w:rPr>
              <w:t xml:space="preserve"> by a PDCCH with a DCI format other than DCI format 0_2 in a UE-specific search space</w:t>
            </w:r>
            <w:r>
              <w:rPr>
                <w:rFonts w:ascii="New York" w:hAnsi="New York"/>
                <w:color w:val="000000"/>
              </w:rPr>
              <w:t xml:space="preserve"> with CRC scrambled by C-RNTI or SP-CSI-RNTI</w:t>
            </w:r>
            <w:r>
              <w:rPr>
                <w:rFonts w:ascii="New York" w:hAnsi="New York"/>
                <w:color w:val="000000"/>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w:t>
            </w:r>
            <w:r>
              <w:rPr>
                <w:rFonts w:ascii="New York" w:hAnsi="New York"/>
                <w:color w:val="000000"/>
              </w:rPr>
              <w:t>UE</w:t>
            </w:r>
            <w:r>
              <w:rPr>
                <w:rFonts w:ascii="New York" w:hAnsi="New York"/>
                <w:color w:val="000000"/>
                <w:lang w:val="en-US"/>
              </w:rPr>
              <w:t xml:space="preserve"> is </w:t>
            </w:r>
            <w:r>
              <w:rPr>
                <w:rFonts w:ascii="New York" w:hAnsi="New York"/>
                <w:color w:val="000000"/>
              </w:rPr>
              <w:t>configured</w:t>
            </w:r>
            <w:r>
              <w:rPr>
                <w:rFonts w:ascii="New York" w:hAnsi="New York"/>
                <w:color w:val="000000"/>
                <w:lang w:val="en-US"/>
              </w:rPr>
              <w:t xml:space="preserve"> with </w:t>
            </w:r>
            <w:r>
              <w:rPr>
                <w:rFonts w:ascii="New York" w:hAnsi="New York"/>
                <w:color w:val="000000"/>
              </w:rPr>
              <w:t>MCS-C-RNTI</w:t>
            </w:r>
            <w:r>
              <w:rPr>
                <w:rFonts w:ascii="New York" w:hAnsi="New York"/>
                <w:color w:val="000000"/>
                <w:lang w:val="en-US"/>
              </w:rPr>
              <w:t xml:space="preserve">, and the PUSCH is scheduled by a PDCCH with CRC scrambled by </w:t>
            </w:r>
            <w:r>
              <w:rPr>
                <w:rFonts w:ascii="New York" w:hAnsi="New York"/>
                <w:color w:val="000000"/>
              </w:rPr>
              <w:t>MCS-C-RNTI</w:t>
            </w:r>
            <w:r>
              <w:rPr>
                <w:rFonts w:ascii="New York" w:hAnsi="New York"/>
                <w:color w:val="000000"/>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lang w:val="en-US"/>
              </w:rPr>
              <w:t xml:space="preserve">mcs-TableTransformPrecoder </w:t>
            </w:r>
            <w:r>
              <w:rPr>
                <w:rFonts w:ascii="New York" w:hAnsi="New York"/>
                <w:lang w:val="en-US"/>
              </w:rPr>
              <w:t xml:space="preserve">in </w:t>
            </w:r>
            <w:r>
              <w:rPr>
                <w:rFonts w:ascii="New York" w:hAnsi="New York"/>
                <w:i/>
                <w:lang w:val="en-US"/>
              </w:rPr>
              <w:t>configuredGrantConfig</w:t>
            </w:r>
            <w:r>
              <w:rPr>
                <w:rFonts w:ascii="New York" w:hAnsi="New York"/>
                <w:lang w:val="en-US"/>
              </w:rPr>
              <w:t xml:space="preserve"> is set to 'qam256', </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if PUSCH is scheduled by a PDCCH with CRC scrambled by CS-RNTI or</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if PUSCH is </w:t>
            </w:r>
            <w:r>
              <w:rPr>
                <w:rFonts w:ascii="New York" w:hAnsi="New York"/>
              </w:rPr>
              <w:t xml:space="preserve">transmitted </w:t>
            </w:r>
            <w:r>
              <w:rPr>
                <w:rFonts w:ascii="New York" w:hAnsi="New York"/>
                <w:lang w:val="en-US"/>
              </w:rPr>
              <w:t>with configured grant,</w:t>
            </w:r>
          </w:p>
          <w:p>
            <w:pPr>
              <w:spacing w:before="120" w:line="280" w:lineRule="atLeast"/>
              <w:ind w:left="1135"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2</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color w:val="000000"/>
                <w:lang w:val="en-US"/>
              </w:rPr>
              <w:t xml:space="preserve">mcs-TableTransformPrecoder </w:t>
            </w:r>
            <w:r>
              <w:rPr>
                <w:rFonts w:ascii="New York" w:hAnsi="New York"/>
                <w:lang w:val="en-US"/>
              </w:rPr>
              <w:t xml:space="preserve">in </w:t>
            </w:r>
            <w:r>
              <w:rPr>
                <w:rFonts w:ascii="New York" w:hAnsi="New York"/>
                <w:i/>
                <w:lang w:val="en-US"/>
              </w:rPr>
              <w:t>configuredGrantConfig</w:t>
            </w:r>
            <w:r>
              <w:rPr>
                <w:rFonts w:ascii="New York" w:hAnsi="New York"/>
                <w:lang w:val="en-US"/>
              </w:rPr>
              <w:t xml:space="preserve"> is set to '</w:t>
            </w:r>
            <w:r>
              <w:rPr>
                <w:rFonts w:ascii="New York" w:hAnsi="New York"/>
                <w:color w:val="000000"/>
                <w:lang w:val="en-US" w:eastAsia="zh-CN"/>
              </w:rPr>
              <w:t>qam64LowSE</w:t>
            </w:r>
            <w:r>
              <w:rPr>
                <w:rFonts w:ascii="New York" w:hAnsi="New York"/>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if PUSCH is scheduled by a PDCCH with CRC scrambled by CS-RNTI or</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if PUSCH is </w:t>
            </w:r>
            <w:r>
              <w:rPr>
                <w:rFonts w:ascii="New York" w:hAnsi="New York"/>
              </w:rPr>
              <w:t xml:space="preserve">transmitted </w:t>
            </w:r>
            <w:r>
              <w:rPr>
                <w:rFonts w:ascii="New York" w:hAnsi="New York"/>
                <w:lang w:val="en-US"/>
              </w:rPr>
              <w:t>with configured grant,</w:t>
            </w:r>
          </w:p>
          <w:p>
            <w:pPr>
              <w:spacing w:before="120" w:line="280" w:lineRule="atLeast"/>
              <w:ind w:left="1135"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uplink shared channel. </w:t>
            </w:r>
          </w:p>
          <w:p>
            <w:pPr>
              <w:spacing w:before="120"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elseif for a MsgA PUSCH transmission,</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higher layer parameter </w:t>
            </w:r>
            <w:r>
              <w:rPr>
                <w:rFonts w:ascii="New York" w:hAnsi="New York"/>
                <w:i/>
                <w:lang w:val="en-US"/>
              </w:rPr>
              <w:t xml:space="preserve">MsgA-MCS </w:t>
            </w:r>
            <w:r>
              <w:rPr>
                <w:rFonts w:ascii="New York" w:hAnsi="New York"/>
                <w:lang w:val="en-US"/>
              </w:rPr>
              <w:t xml:space="preserve">for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6.1.4.1-1 to determine the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color w:val="000000"/>
                <w:lang w:val="en-US"/>
              </w:rPr>
              <w:t xml:space="preserve">q=2 </w:t>
            </w:r>
            <w:r>
              <w:rPr>
                <w:rFonts w:ascii="New York" w:hAnsi="New York"/>
                <w:lang w:val="en-US"/>
              </w:rPr>
              <w:t xml:space="preserve">for determining modulation order </w:t>
            </w:r>
            <w:r>
              <w:rPr>
                <w:rFonts w:ascii="New York" w:hAnsi="New York"/>
                <w:i/>
                <w:lang w:val="en-US"/>
              </w:rPr>
              <w:t>Q</w:t>
            </w:r>
            <w:r>
              <w:rPr>
                <w:rFonts w:ascii="New York" w:hAnsi="New York"/>
                <w:i/>
                <w:vertAlign w:val="subscript"/>
                <w:lang w:val="en-US"/>
              </w:rPr>
              <w:t>m</w:t>
            </w:r>
            <w:r>
              <w:rPr>
                <w:rFonts w:ascii="New York" w:hAnsi="New York"/>
                <w:lang w:val="en-US"/>
              </w:rPr>
              <w:t xml:space="preserve"> in Table 6.1.4.1-1.</w:t>
            </w:r>
          </w:p>
          <w:p>
            <w:pPr>
              <w:spacing w:before="120" w:line="280" w:lineRule="atLeast"/>
              <w:ind w:left="568" w:hanging="284"/>
              <w:rPr>
                <w:rFonts w:ascii="New York" w:hAnsi="New York" w:eastAsia="Batang"/>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strike/>
                <w:color w:val="FF0000"/>
                <w:lang w:val="en-US"/>
              </w:rPr>
              <w:t>for PUSCH repetition type A</w:t>
            </w:r>
            <w:r>
              <w:rPr>
                <w:rFonts w:ascii="New York" w:hAnsi="New York"/>
              </w:rPr>
              <w:t xml:space="preserve"> </w:t>
            </w:r>
            <w:r>
              <w:rPr>
                <w:rFonts w:ascii="New York" w:hAnsi="New York"/>
                <w:color w:val="0000FF"/>
                <w:u w:val="single"/>
              </w:rPr>
              <w:t xml:space="preserve">the UE </w:t>
            </w:r>
            <w:r>
              <w:rPr>
                <w:rFonts w:hint="eastAsia" w:ascii="New York" w:hAnsi="New York"/>
                <w:color w:val="0000FF"/>
                <w:u w:val="single"/>
                <w:lang w:val="en-US" w:eastAsia="zh-CN"/>
              </w:rPr>
              <w:t>requests</w:t>
            </w:r>
            <w:r>
              <w:rPr>
                <w:rFonts w:ascii="New York" w:hAnsi="New York"/>
                <w:color w:val="0000FF"/>
                <w:u w:val="single"/>
              </w:rPr>
              <w:t xml:space="preserve"> Msg3 PUSCH transmission with repetitions</w:t>
            </w:r>
            <w:r>
              <w:rPr>
                <w:rFonts w:hint="eastAsia" w:ascii="New York" w:hAnsi="New York"/>
                <w:color w:val="0000FF"/>
                <w:u w:val="single"/>
                <w:lang w:val="en-US" w:eastAsia="zh-CN"/>
              </w:rPr>
              <w:t xml:space="preserve"> </w:t>
            </w:r>
            <w:r>
              <w:rPr>
                <w:rFonts w:ascii="New York" w:hAnsi="New York"/>
                <w:color w:val="0000FF"/>
                <w:u w:val="single"/>
              </w:rPr>
              <w:t>[11, TS 38.321]</w:t>
            </w:r>
            <w:r>
              <w:rPr>
                <w:rFonts w:ascii="New York" w:hAnsi="New York"/>
                <w:lang w:val="en-US"/>
              </w:rPr>
              <w:t>, when transmitting PUSCH scheduled by RAR UL grant</w:t>
            </w:r>
            <w:r>
              <w:rPr>
                <w:rFonts w:ascii="New York" w:hAnsi="New York" w:eastAsia="Batang"/>
                <w:lang w:val="en-US"/>
              </w:rPr>
              <w:t>,</w:t>
            </w:r>
          </w:p>
          <w:p>
            <w:pPr>
              <w:spacing w:before="120"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2 LSBs of the MCS information field of the RAR UL grant provide a codepoint to determine the MCS index </w:t>
            </w:r>
            <w:r>
              <w:rPr>
                <w:rFonts w:ascii="New York" w:hAnsi="New York"/>
                <w:i/>
                <w:color w:val="000000"/>
                <w:lang w:val="en-US"/>
              </w:rPr>
              <w:t>I</w:t>
            </w:r>
            <w:r>
              <w:rPr>
                <w:rFonts w:ascii="New York" w:hAnsi="New York"/>
                <w:i/>
                <w:color w:val="000000"/>
                <w:vertAlign w:val="subscript"/>
                <w:lang w:val="en-US"/>
              </w:rPr>
              <w:t>MCS</w:t>
            </w:r>
            <w:r>
              <w:rPr>
                <w:rFonts w:ascii="New York" w:hAnsi="New York"/>
                <w:i/>
                <w:iCs/>
                <w:lang w:val="en-US"/>
              </w:rPr>
              <w:t xml:space="preserve"> </w:t>
            </w:r>
            <w:r>
              <w:rPr>
                <w:rFonts w:ascii="New York" w:hAnsi="New York"/>
                <w:lang w:val="en-US"/>
              </w:rPr>
              <w:t xml:space="preserve">according to Table </w:t>
            </w:r>
            <w:r>
              <w:rPr>
                <w:rFonts w:ascii="New York" w:hAnsi="New York"/>
                <w:color w:val="000000"/>
                <w:lang w:val="en-US"/>
              </w:rPr>
              <w:t>6.1.4.1-3</w:t>
            </w:r>
            <w:r>
              <w:rPr>
                <w:rFonts w:ascii="New York" w:hAnsi="New York"/>
                <w:lang w:val="en-US"/>
              </w:rPr>
              <w:t xml:space="preserve">, based on whether or not the higher layer parameter </w:t>
            </w:r>
            <w:r>
              <w:rPr>
                <w:rFonts w:ascii="New York" w:hAnsi="New York"/>
                <w:i/>
                <w:iCs/>
                <w:lang w:val="en-US"/>
              </w:rPr>
              <w:t xml:space="preserve">mcs-Msg3Repetition </w:t>
            </w:r>
            <w:r>
              <w:rPr>
                <w:rFonts w:ascii="New York" w:hAnsi="New York"/>
                <w:lang w:val="en-US"/>
              </w:rPr>
              <w:t xml:space="preserve">is configured. The UE shall use the determined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6.1.4.1-1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before="120" w:line="280" w:lineRule="atLeast"/>
              <w:ind w:left="568" w:hanging="284"/>
              <w:rPr>
                <w:rFonts w:ascii="New York" w:hAnsi="New York"/>
                <w:color w:val="FF0000"/>
                <w:u w:val="single"/>
                <w:lang w:val="en-US" w:eastAsia="zh-CN"/>
              </w:rPr>
            </w:pPr>
            <w:r>
              <w:rPr>
                <w:rFonts w:ascii="New York" w:hAnsi="New York"/>
                <w:color w:val="FF0000"/>
                <w:u w:val="single"/>
                <w:lang w:val="en-US"/>
              </w:rPr>
              <w:t>-</w:t>
            </w:r>
            <w:r>
              <w:rPr>
                <w:rFonts w:ascii="New York" w:hAnsi="New York"/>
                <w:color w:val="FF0000"/>
                <w:u w:val="single"/>
                <w:lang w:val="en-US"/>
              </w:rPr>
              <w:tab/>
            </w:r>
            <w:r>
              <w:rPr>
                <w:rFonts w:ascii="New York" w:hAnsi="New York"/>
                <w:color w:val="FF0000"/>
                <w:u w:val="single"/>
                <w:lang w:val="en-US"/>
              </w:rPr>
              <w:t xml:space="preserve">elseif </w:t>
            </w:r>
            <w:r>
              <w:rPr>
                <w:rFonts w:ascii="New York" w:hAnsi="New York"/>
                <w:color w:val="0000FF"/>
                <w:u w:val="single"/>
              </w:rPr>
              <w:t xml:space="preserve">the UE </w:t>
            </w:r>
            <w:r>
              <w:rPr>
                <w:rFonts w:hint="eastAsia" w:ascii="New York" w:hAnsi="New York"/>
                <w:color w:val="0000FF"/>
                <w:u w:val="single"/>
                <w:lang w:val="en-US" w:eastAsia="zh-CN"/>
              </w:rPr>
              <w:t>requests</w:t>
            </w:r>
            <w:r>
              <w:rPr>
                <w:rFonts w:ascii="New York" w:hAnsi="New York"/>
                <w:color w:val="0000FF"/>
                <w:u w:val="single"/>
              </w:rPr>
              <w:t xml:space="preserve"> Msg3 PUSCH transmission with repetitions</w:t>
            </w:r>
            <w:r>
              <w:rPr>
                <w:rFonts w:hint="eastAsia" w:ascii="New York" w:hAnsi="New York"/>
                <w:color w:val="0000FF"/>
                <w:u w:val="single"/>
                <w:lang w:val="en-US" w:eastAsia="zh-CN"/>
              </w:rPr>
              <w:t xml:space="preserve"> </w:t>
            </w:r>
            <w:r>
              <w:rPr>
                <w:rFonts w:ascii="New York" w:hAnsi="New York"/>
                <w:color w:val="0000FF"/>
                <w:u w:val="single"/>
              </w:rPr>
              <w:t>[11, TS 38.321]</w:t>
            </w:r>
            <w:r>
              <w:rPr>
                <w:rFonts w:ascii="New York" w:hAnsi="New York"/>
                <w:color w:val="FF0000"/>
                <w:u w:val="single"/>
                <w:lang w:val="en-US"/>
              </w:rPr>
              <w:t>, when transmitting PUSCH scheduled by DCI format 0_0 with CRC scrambled by the TC-RNTI,</w:t>
            </w:r>
            <w:r>
              <w:rPr>
                <w:rFonts w:hint="eastAsia" w:ascii="New York" w:hAnsi="New York"/>
                <w:color w:val="FF0000"/>
                <w:u w:val="single"/>
                <w:lang w:val="en-US" w:eastAsia="zh-CN"/>
              </w:rPr>
              <w:t xml:space="preserve"> </w:t>
            </w:r>
          </w:p>
          <w:p>
            <w:pPr>
              <w:spacing w:before="120" w:line="280" w:lineRule="atLeast"/>
              <w:ind w:left="851" w:hanging="284"/>
              <w:rPr>
                <w:rFonts w:ascii="New York" w:hAnsi="New York"/>
              </w:rPr>
            </w:pPr>
            <w:r>
              <w:rPr>
                <w:rFonts w:ascii="New York" w:hAnsi="New York"/>
                <w:color w:val="FF0000"/>
                <w:u w:val="single"/>
                <w:lang w:val="en-US"/>
              </w:rPr>
              <w:t>-</w:t>
            </w:r>
            <w:r>
              <w:rPr>
                <w:rFonts w:ascii="New York" w:hAnsi="New York"/>
                <w:color w:val="FF0000"/>
                <w:u w:val="single"/>
                <w:lang w:val="en-US"/>
              </w:rPr>
              <w:tab/>
            </w:r>
            <w:r>
              <w:rPr>
                <w:rFonts w:ascii="New York" w:hAnsi="New York"/>
                <w:color w:val="FF0000"/>
                <w:u w:val="single"/>
                <w:lang w:val="en-US"/>
              </w:rPr>
              <w:t xml:space="preserve">the </w:t>
            </w:r>
            <w:r>
              <w:rPr>
                <w:rFonts w:hint="eastAsia" w:ascii="New York" w:hAnsi="New York"/>
                <w:color w:val="FF0000"/>
                <w:u w:val="single"/>
                <w:lang w:val="en-US" w:eastAsia="zh-CN"/>
              </w:rPr>
              <w:t>3</w:t>
            </w:r>
            <w:r>
              <w:rPr>
                <w:rFonts w:ascii="New York" w:hAnsi="New York"/>
                <w:color w:val="FF0000"/>
                <w:u w:val="single"/>
                <w:lang w:val="en-US"/>
              </w:rPr>
              <w:t xml:space="preserve"> LSBs of the MCS information field of the DCI format 0_0 with CRC scrambled by the TC-RNTI</w:t>
            </w:r>
            <w:r>
              <w:rPr>
                <w:rFonts w:hint="eastAsia" w:ascii="New York" w:hAnsi="New York"/>
                <w:color w:val="FF0000"/>
                <w:u w:val="single"/>
                <w:lang w:val="en-US" w:eastAsia="zh-CN"/>
              </w:rPr>
              <w:t xml:space="preserve"> </w:t>
            </w:r>
            <w:r>
              <w:rPr>
                <w:rFonts w:ascii="New York" w:hAnsi="New York"/>
                <w:color w:val="FF0000"/>
                <w:u w:val="single"/>
                <w:lang w:val="en-US"/>
              </w:rPr>
              <w:t xml:space="preserve">provide a codepoint to determine the MCS index </w:t>
            </w:r>
            <w:r>
              <w:rPr>
                <w:rFonts w:ascii="New York" w:hAnsi="New York"/>
                <w:i/>
                <w:color w:val="FF0000"/>
                <w:u w:val="single"/>
                <w:lang w:val="en-US"/>
              </w:rPr>
              <w:t>I</w:t>
            </w:r>
            <w:r>
              <w:rPr>
                <w:rFonts w:ascii="New York" w:hAnsi="New York"/>
                <w:i/>
                <w:color w:val="FF0000"/>
                <w:u w:val="single"/>
                <w:vertAlign w:val="subscript"/>
                <w:lang w:val="en-US"/>
              </w:rPr>
              <w:t>MCS</w:t>
            </w:r>
            <w:r>
              <w:rPr>
                <w:rFonts w:ascii="New York" w:hAnsi="New York"/>
                <w:i/>
                <w:iCs/>
                <w:color w:val="FF0000"/>
                <w:u w:val="single"/>
                <w:lang w:val="en-US"/>
              </w:rPr>
              <w:t xml:space="preserve"> </w:t>
            </w:r>
            <w:r>
              <w:rPr>
                <w:rFonts w:ascii="New York" w:hAnsi="New York"/>
                <w:color w:val="FF0000"/>
                <w:u w:val="single"/>
                <w:lang w:val="en-US"/>
              </w:rPr>
              <w:t>according to Table 6.1.4.1-</w:t>
            </w:r>
            <w:r>
              <w:rPr>
                <w:rFonts w:hint="eastAsia" w:ascii="New York" w:hAnsi="New York"/>
                <w:color w:val="FF0000"/>
                <w:u w:val="single"/>
                <w:lang w:val="en-US" w:eastAsia="zh-CN"/>
              </w:rPr>
              <w:t>4</w:t>
            </w:r>
            <w:r>
              <w:rPr>
                <w:rFonts w:ascii="New York" w:hAnsi="New York"/>
                <w:color w:val="FF0000"/>
                <w:u w:val="single"/>
                <w:lang w:val="en-US"/>
              </w:rPr>
              <w:t xml:space="preserve">, based on whether or not the higher layer parameter </w:t>
            </w:r>
            <w:r>
              <w:rPr>
                <w:rFonts w:ascii="New York" w:hAnsi="New York"/>
                <w:i/>
                <w:iCs/>
                <w:color w:val="FF0000"/>
                <w:u w:val="single"/>
                <w:lang w:val="en-US"/>
              </w:rPr>
              <w:t xml:space="preserve">mcs-Msg3Repetition </w:t>
            </w:r>
            <w:r>
              <w:rPr>
                <w:rFonts w:ascii="New York" w:hAnsi="New York"/>
                <w:color w:val="FF0000"/>
                <w:u w:val="single"/>
                <w:lang w:val="en-US"/>
              </w:rPr>
              <w:t>is configured</w:t>
            </w:r>
            <w:r>
              <w:rPr>
                <w:rFonts w:hint="eastAsia" w:ascii="New York" w:hAnsi="New York"/>
                <w:color w:val="FF0000"/>
                <w:u w:val="single"/>
                <w:lang w:val="en-US" w:eastAsia="zh-CN"/>
              </w:rPr>
              <w:t xml:space="preserve">. </w:t>
            </w:r>
            <w:r>
              <w:rPr>
                <w:rFonts w:ascii="New York" w:hAnsi="New York"/>
                <w:color w:val="FF0000"/>
                <w:u w:val="single"/>
                <w:lang w:val="en-US"/>
              </w:rPr>
              <w:t xml:space="preserve">The UE shall use the determined </w:t>
            </w:r>
            <w:r>
              <w:rPr>
                <w:rFonts w:ascii="New York" w:hAnsi="New York"/>
                <w:i/>
                <w:color w:val="FF0000"/>
                <w:u w:val="single"/>
                <w:lang w:val="en-US"/>
              </w:rPr>
              <w:t>I</w:t>
            </w:r>
            <w:r>
              <w:rPr>
                <w:rFonts w:ascii="New York" w:hAnsi="New York"/>
                <w:i/>
                <w:color w:val="FF0000"/>
                <w:u w:val="single"/>
                <w:vertAlign w:val="subscript"/>
                <w:lang w:val="en-US"/>
              </w:rPr>
              <w:t>MCS</w:t>
            </w:r>
            <w:r>
              <w:rPr>
                <w:rFonts w:ascii="New York" w:hAnsi="New York"/>
                <w:color w:val="FF0000"/>
                <w:u w:val="single"/>
                <w:lang w:val="en-US"/>
              </w:rPr>
              <w:t xml:space="preserve"> and Table 6.1.4.1-1 to determine the modulation order (</w:t>
            </w:r>
            <w:r>
              <w:rPr>
                <w:rFonts w:ascii="New York" w:hAnsi="New York"/>
                <w:i/>
                <w:color w:val="FF0000"/>
                <w:u w:val="single"/>
                <w:lang w:val="en-US"/>
              </w:rPr>
              <w:t>Q</w:t>
            </w:r>
            <w:r>
              <w:rPr>
                <w:rFonts w:ascii="New York" w:hAnsi="New York"/>
                <w:i/>
                <w:color w:val="FF0000"/>
                <w:u w:val="single"/>
                <w:vertAlign w:val="subscript"/>
                <w:lang w:val="en-US"/>
              </w:rPr>
              <w:t>m</w:t>
            </w:r>
            <w:r>
              <w:rPr>
                <w:rFonts w:ascii="New York" w:hAnsi="New York"/>
                <w:color w:val="FF0000"/>
                <w:u w:val="single"/>
                <w:lang w:val="en-US"/>
              </w:rPr>
              <w:t>) and Target code rate (</w:t>
            </w:r>
            <w:r>
              <w:rPr>
                <w:rFonts w:ascii="New York" w:hAnsi="New York"/>
                <w:i/>
                <w:color w:val="FF0000"/>
                <w:u w:val="single"/>
                <w:lang w:val="en-US"/>
              </w:rPr>
              <w:t>R</w:t>
            </w:r>
            <w:r>
              <w:rPr>
                <w:rFonts w:ascii="New York" w:hAnsi="New York"/>
                <w:color w:val="FF0000"/>
                <w:u w:val="single"/>
                <w:lang w:val="en-US"/>
              </w:rPr>
              <w:t>) used in the physical uplink shared channel.</w:t>
            </w:r>
          </w:p>
          <w:p>
            <w:pPr>
              <w:spacing w:before="120" w:line="280" w:lineRule="atLeast"/>
              <w:ind w:left="567" w:hanging="284"/>
              <w:rPr>
                <w:rFonts w:ascii="New York" w:hAnsi="New York"/>
              </w:rPr>
            </w:pPr>
            <w:r>
              <w:rPr>
                <w:rFonts w:ascii="New York" w:hAnsi="New York"/>
                <w:lang w:val="en-US"/>
              </w:rPr>
              <w:t>-</w:t>
            </w:r>
            <w:r>
              <w:rPr>
                <w:rFonts w:ascii="New York" w:hAnsi="New York"/>
                <w:lang w:val="en-US"/>
              </w:rPr>
              <w:tab/>
            </w:r>
            <w:r>
              <w:rPr>
                <w:rFonts w:ascii="New York" w:hAnsi="New York"/>
              </w:rPr>
              <w:t>else</w:t>
            </w:r>
          </w:p>
          <w:p>
            <w:pPr>
              <w:spacing w:before="120" w:line="280" w:lineRule="atLeast"/>
              <w:ind w:left="851" w:hanging="284"/>
              <w:rPr>
                <w:rFonts w:ascii="New York" w:hAnsi="New York"/>
                <w:color w:val="000000"/>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6.1.4.1-1to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w:t>
            </w:r>
            <w:r>
              <w:rPr>
                <w:rFonts w:ascii="New York" w:hAnsi="New York"/>
              </w:rPr>
              <w:t>uplink</w:t>
            </w:r>
            <w:r>
              <w:rPr>
                <w:rFonts w:ascii="New York" w:hAnsi="New York"/>
                <w:lang w:val="en-US"/>
              </w:rPr>
              <w:t xml:space="preserve"> shared channel.</w:t>
            </w:r>
          </w:p>
          <w:p>
            <w:pPr>
              <w:spacing w:before="120" w:line="280" w:lineRule="atLeast"/>
              <w:rPr>
                <w:rFonts w:ascii="New York" w:hAnsi="New York"/>
                <w:color w:val="000000"/>
              </w:rPr>
            </w:pPr>
            <w:r>
              <w:rPr>
                <w:rFonts w:ascii="New York" w:hAnsi="New York"/>
                <w:color w:val="000000"/>
              </w:rPr>
              <w:t>end</w:t>
            </w:r>
          </w:p>
          <w:p>
            <w:pPr>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pStyle w:val="68"/>
              <w:rPr>
                <w:lang w:val="en-US" w:eastAsia="zh-CN"/>
              </w:rPr>
            </w:pPr>
            <w:r>
              <w:t xml:space="preserve">Table </w:t>
            </w:r>
            <w:r>
              <w:rPr>
                <w:color w:val="000000"/>
              </w:rPr>
              <w:t>6.1.4.1-3</w:t>
            </w:r>
            <w:r>
              <w:t xml:space="preserve">: MCS index </w:t>
            </w:r>
            <w:r>
              <w:rPr>
                <w:i/>
                <w:color w:val="000000"/>
              </w:rPr>
              <w:t>I</w:t>
            </w:r>
            <w:r>
              <w:rPr>
                <w:i/>
                <w:color w:val="000000"/>
                <w:vertAlign w:val="subscript"/>
              </w:rPr>
              <w:t>MCS</w:t>
            </w:r>
            <w:r>
              <w:t xml:space="preserve"> as a function of 2 LSBs of MCS information field</w:t>
            </w:r>
            <w:r>
              <w:rPr>
                <w:rFonts w:hint="eastAsia"/>
                <w:lang w:val="en-US" w:eastAsia="zh-CN"/>
              </w:rPr>
              <w:t xml:space="preserve"> </w:t>
            </w:r>
            <w:r>
              <w:rPr>
                <w:rFonts w:hint="eastAsia"/>
                <w:color w:val="FF0000"/>
                <w:u w:val="single"/>
                <w:lang w:val="en-US" w:eastAsia="zh-CN"/>
              </w:rPr>
              <w:t>in RAR UL grant</w:t>
            </w:r>
          </w:p>
          <w:tbl>
            <w:tblPr>
              <w:tblStyle w:val="50"/>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7"/>
              <w:gridCol w:w="2369"/>
              <w:gridCol w:w="290"/>
              <w:gridCol w:w="2303"/>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4736" w:type="dxa"/>
                  <w:gridSpan w:val="2"/>
                  <w:shd w:val="clear" w:color="auto" w:fill="E7E6E6"/>
                  <w:vAlign w:val="center"/>
                </w:tcPr>
                <w:p>
                  <w:pPr>
                    <w:pStyle w:val="64"/>
                    <w:rPr>
                      <w:lang w:val="en-US" w:eastAsia="zh-CN"/>
                    </w:rPr>
                  </w:pPr>
                  <w:r>
                    <w:rPr>
                      <w:i/>
                      <w:iCs/>
                    </w:rPr>
                    <w:t>mcs-Msg3Repetition is configured</w:t>
                  </w:r>
                </w:p>
              </w:tc>
              <w:tc>
                <w:tcPr>
                  <w:tcW w:w="290" w:type="dxa"/>
                  <w:shd w:val="clear" w:color="auto" w:fill="E7E6E6"/>
                </w:tcPr>
                <w:p>
                  <w:pPr>
                    <w:pStyle w:val="64"/>
                    <w:rPr>
                      <w:lang w:val="en-US" w:eastAsia="zh-CN"/>
                    </w:rPr>
                  </w:pPr>
                </w:p>
              </w:tc>
              <w:tc>
                <w:tcPr>
                  <w:tcW w:w="4607" w:type="dxa"/>
                  <w:gridSpan w:val="2"/>
                  <w:shd w:val="clear" w:color="auto" w:fill="E7E6E6"/>
                </w:tcPr>
                <w:p>
                  <w:pPr>
                    <w:pStyle w:val="64"/>
                    <w:rPr>
                      <w:lang w:val="en-US" w:eastAsia="zh-CN"/>
                    </w:rPr>
                  </w:pPr>
                  <w:r>
                    <w:rPr>
                      <w:i/>
                      <w:iCs/>
                    </w:rPr>
                    <w:t>mcs-Msg3Repetitions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2367" w:type="dxa"/>
                  <w:shd w:val="clear" w:color="auto" w:fill="E7E6E6"/>
                  <w:vAlign w:val="center"/>
                </w:tcPr>
                <w:p>
                  <w:pPr>
                    <w:pStyle w:val="64"/>
                    <w:rPr>
                      <w:i/>
                      <w:lang w:val="en-US" w:eastAsia="zh-CN"/>
                    </w:rPr>
                  </w:pPr>
                  <w:r>
                    <w:rPr>
                      <w:i/>
                      <w:lang w:val="en-US" w:eastAsia="zh-CN"/>
                    </w:rPr>
                    <w:t>Codepoint</w:t>
                  </w:r>
                </w:p>
              </w:tc>
              <w:tc>
                <w:tcPr>
                  <w:tcW w:w="2368" w:type="dxa"/>
                  <w:shd w:val="clear" w:color="auto" w:fill="E7E6E6"/>
                </w:tcPr>
                <w:p>
                  <w:pPr>
                    <w:pStyle w:val="64"/>
                    <w:rPr>
                      <w:i/>
                      <w:iCs/>
                      <w:lang w:val="en-US" w:eastAsia="zh-CN"/>
                    </w:rPr>
                  </w:pPr>
                  <w:r>
                    <w:rPr>
                      <w:i/>
                      <w:color w:val="000000"/>
                    </w:rPr>
                    <w:t>I</w:t>
                  </w:r>
                  <w:r>
                    <w:rPr>
                      <w:i/>
                      <w:color w:val="000000"/>
                      <w:vertAlign w:val="subscript"/>
                    </w:rPr>
                    <w:t>MCS</w:t>
                  </w:r>
                </w:p>
              </w:tc>
              <w:tc>
                <w:tcPr>
                  <w:tcW w:w="290" w:type="dxa"/>
                  <w:shd w:val="clear" w:color="auto" w:fill="E7E6E6"/>
                </w:tcPr>
                <w:p>
                  <w:pPr>
                    <w:pStyle w:val="64"/>
                    <w:rPr>
                      <w:lang w:val="en-US" w:eastAsia="zh-CN"/>
                    </w:rPr>
                  </w:pPr>
                </w:p>
              </w:tc>
              <w:tc>
                <w:tcPr>
                  <w:tcW w:w="2303" w:type="dxa"/>
                  <w:shd w:val="clear" w:color="auto" w:fill="E7E6E6"/>
                </w:tcPr>
                <w:p>
                  <w:pPr>
                    <w:pStyle w:val="64"/>
                    <w:rPr>
                      <w:lang w:val="en-US" w:eastAsia="zh-CN"/>
                    </w:rPr>
                  </w:pPr>
                  <w:r>
                    <w:rPr>
                      <w:lang w:val="en-US" w:eastAsia="zh-CN"/>
                    </w:rPr>
                    <w:t>Codepoint</w:t>
                  </w:r>
                </w:p>
              </w:tc>
              <w:tc>
                <w:tcPr>
                  <w:tcW w:w="2304" w:type="dxa"/>
                  <w:shd w:val="clear" w:color="auto" w:fill="E7E6E6"/>
                </w:tcPr>
                <w:p>
                  <w:pPr>
                    <w:pStyle w:val="64"/>
                    <w:rPr>
                      <w:i/>
                      <w:iCs/>
                      <w:lang w:val="en-US" w:eastAsia="zh-CN"/>
                    </w:rPr>
                  </w:pPr>
                  <w:r>
                    <w:rPr>
                      <w:i/>
                      <w:color w:val="000000"/>
                    </w:rPr>
                    <w:t>I</w:t>
                  </w:r>
                  <w:r>
                    <w:rPr>
                      <w:i/>
                      <w:color w:val="000000"/>
                      <w:vertAlign w:val="subscript"/>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367" w:type="dxa"/>
                  <w:shd w:val="clear" w:color="auto" w:fill="auto"/>
                  <w:vAlign w:val="center"/>
                </w:tcPr>
                <w:p>
                  <w:pPr>
                    <w:pStyle w:val="65"/>
                    <w:rPr>
                      <w:lang w:val="en-US" w:eastAsia="zh-CN"/>
                    </w:rPr>
                  </w:pPr>
                  <w:r>
                    <w:rPr>
                      <w:lang w:val="en-US" w:eastAsia="zh-CN"/>
                    </w:rPr>
                    <w:t>00</w:t>
                  </w:r>
                </w:p>
              </w:tc>
              <w:tc>
                <w:tcPr>
                  <w:tcW w:w="2368" w:type="dxa"/>
                </w:tcPr>
                <w:p>
                  <w:pPr>
                    <w:pStyle w:val="65"/>
                    <w:rPr>
                      <w:lang w:val="en-US" w:eastAsia="zh-CN"/>
                    </w:rPr>
                  </w:pPr>
                  <w:r>
                    <w:rPr>
                      <w:lang w:val="en-US" w:eastAsia="zh-CN"/>
                    </w:rPr>
                    <w:t xml:space="preserve">First value of </w:t>
                  </w:r>
                  <w:r>
                    <w:rPr>
                      <w:i/>
                      <w:iCs/>
                    </w:rPr>
                    <w:t>mcs-Msg3Repetition</w:t>
                  </w:r>
                </w:p>
              </w:tc>
              <w:tc>
                <w:tcPr>
                  <w:tcW w:w="290" w:type="dxa"/>
                </w:tcPr>
                <w:p>
                  <w:pPr>
                    <w:pStyle w:val="65"/>
                    <w:rPr>
                      <w:lang w:val="en-US" w:eastAsia="zh-CN"/>
                    </w:rPr>
                  </w:pPr>
                </w:p>
              </w:tc>
              <w:tc>
                <w:tcPr>
                  <w:tcW w:w="2303" w:type="dxa"/>
                  <w:vAlign w:val="center"/>
                </w:tcPr>
                <w:p>
                  <w:pPr>
                    <w:pStyle w:val="65"/>
                    <w:rPr>
                      <w:lang w:val="en-US" w:eastAsia="zh-CN"/>
                    </w:rPr>
                  </w:pPr>
                  <w:r>
                    <w:rPr>
                      <w:lang w:val="en-US" w:eastAsia="zh-CN"/>
                    </w:rPr>
                    <w:t>00</w:t>
                  </w:r>
                </w:p>
              </w:tc>
              <w:tc>
                <w:tcPr>
                  <w:tcW w:w="2304" w:type="dxa"/>
                  <w:vAlign w:val="center"/>
                </w:tcPr>
                <w:p>
                  <w:pPr>
                    <w:pStyle w:val="6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lang w:val="en-US" w:eastAsia="zh-CN"/>
                    </w:rPr>
                  </w:pPr>
                  <w:r>
                    <w:rPr>
                      <w:lang w:val="en-US" w:eastAsia="zh-CN"/>
                    </w:rPr>
                    <w:t>01</w:t>
                  </w:r>
                </w:p>
              </w:tc>
              <w:tc>
                <w:tcPr>
                  <w:tcW w:w="2368" w:type="dxa"/>
                </w:tcPr>
                <w:p>
                  <w:pPr>
                    <w:pStyle w:val="65"/>
                    <w:rPr>
                      <w:lang w:val="en-US" w:eastAsia="zh-CN"/>
                    </w:rPr>
                  </w:pPr>
                  <w:r>
                    <w:rPr>
                      <w:lang w:val="en-US" w:eastAsia="zh-CN"/>
                    </w:rPr>
                    <w:t xml:space="preserve">Second value of </w:t>
                  </w:r>
                  <w:r>
                    <w:rPr>
                      <w:i/>
                      <w:iCs/>
                    </w:rPr>
                    <w:t>mcs-Msg3Repetition</w:t>
                  </w:r>
                </w:p>
              </w:tc>
              <w:tc>
                <w:tcPr>
                  <w:tcW w:w="290" w:type="dxa"/>
                </w:tcPr>
                <w:p>
                  <w:pPr>
                    <w:pStyle w:val="65"/>
                    <w:rPr>
                      <w:lang w:val="en-US" w:eastAsia="zh-CN"/>
                    </w:rPr>
                  </w:pPr>
                </w:p>
              </w:tc>
              <w:tc>
                <w:tcPr>
                  <w:tcW w:w="2303" w:type="dxa"/>
                  <w:vAlign w:val="center"/>
                </w:tcPr>
                <w:p>
                  <w:pPr>
                    <w:pStyle w:val="65"/>
                    <w:rPr>
                      <w:lang w:val="en-US" w:eastAsia="zh-CN"/>
                    </w:rPr>
                  </w:pPr>
                  <w:r>
                    <w:rPr>
                      <w:lang w:val="en-US" w:eastAsia="zh-CN"/>
                    </w:rPr>
                    <w:t>01</w:t>
                  </w:r>
                </w:p>
              </w:tc>
              <w:tc>
                <w:tcPr>
                  <w:tcW w:w="2304" w:type="dxa"/>
                  <w:vAlign w:val="center"/>
                </w:tcPr>
                <w:p>
                  <w:pPr>
                    <w:pStyle w:val="65"/>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lang w:val="fr-FR" w:eastAsia="zh-CN"/>
                    </w:rPr>
                  </w:pPr>
                  <w:r>
                    <w:rPr>
                      <w:lang w:val="fr-FR" w:eastAsia="zh-CN"/>
                    </w:rPr>
                    <w:t>10</w:t>
                  </w:r>
                </w:p>
              </w:tc>
              <w:tc>
                <w:tcPr>
                  <w:tcW w:w="2368" w:type="dxa"/>
                </w:tcPr>
                <w:p>
                  <w:pPr>
                    <w:pStyle w:val="65"/>
                    <w:rPr>
                      <w:lang w:val="en-US" w:eastAsia="zh-CN"/>
                    </w:rPr>
                  </w:pPr>
                  <w:r>
                    <w:rPr>
                      <w:lang w:val="en-US" w:eastAsia="zh-CN"/>
                    </w:rPr>
                    <w:t xml:space="preserve">Third value of </w:t>
                  </w:r>
                  <w:r>
                    <w:rPr>
                      <w:i/>
                      <w:iCs/>
                    </w:rPr>
                    <w:t>mcs-Msg3Repetition</w:t>
                  </w:r>
                </w:p>
              </w:tc>
              <w:tc>
                <w:tcPr>
                  <w:tcW w:w="290" w:type="dxa"/>
                </w:tcPr>
                <w:p>
                  <w:pPr>
                    <w:pStyle w:val="65"/>
                    <w:rPr>
                      <w:lang w:val="en-US" w:eastAsia="zh-CN"/>
                    </w:rPr>
                  </w:pPr>
                </w:p>
              </w:tc>
              <w:tc>
                <w:tcPr>
                  <w:tcW w:w="2303" w:type="dxa"/>
                  <w:vAlign w:val="center"/>
                </w:tcPr>
                <w:p>
                  <w:pPr>
                    <w:pStyle w:val="65"/>
                    <w:rPr>
                      <w:lang w:val="en-US" w:eastAsia="zh-CN"/>
                    </w:rPr>
                  </w:pPr>
                  <w:r>
                    <w:rPr>
                      <w:lang w:val="fr-FR" w:eastAsia="zh-CN"/>
                    </w:rPr>
                    <w:t>10</w:t>
                  </w:r>
                </w:p>
              </w:tc>
              <w:tc>
                <w:tcPr>
                  <w:tcW w:w="2304" w:type="dxa"/>
                  <w:vAlign w:val="center"/>
                </w:tcPr>
                <w:p>
                  <w:pPr>
                    <w:pStyle w:val="65"/>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lang w:val="fr-FR" w:eastAsia="zh-CN"/>
                    </w:rPr>
                  </w:pPr>
                  <w:r>
                    <w:rPr>
                      <w:lang w:val="fr-FR" w:eastAsia="zh-CN"/>
                    </w:rPr>
                    <w:t>11</w:t>
                  </w:r>
                </w:p>
              </w:tc>
              <w:tc>
                <w:tcPr>
                  <w:tcW w:w="2368" w:type="dxa"/>
                </w:tcPr>
                <w:p>
                  <w:pPr>
                    <w:pStyle w:val="65"/>
                    <w:rPr>
                      <w:lang w:val="en-US" w:eastAsia="zh-CN"/>
                    </w:rPr>
                  </w:pPr>
                  <w:r>
                    <w:rPr>
                      <w:lang w:val="en-US" w:eastAsia="zh-CN"/>
                    </w:rPr>
                    <w:t xml:space="preserve">Fourth value of </w:t>
                  </w:r>
                  <w:r>
                    <w:rPr>
                      <w:i/>
                      <w:iCs/>
                    </w:rPr>
                    <w:t>mcs-Msg3Repetition</w:t>
                  </w:r>
                </w:p>
              </w:tc>
              <w:tc>
                <w:tcPr>
                  <w:tcW w:w="290" w:type="dxa"/>
                </w:tcPr>
                <w:p>
                  <w:pPr>
                    <w:pStyle w:val="65"/>
                    <w:rPr>
                      <w:lang w:val="en-US" w:eastAsia="zh-CN"/>
                    </w:rPr>
                  </w:pPr>
                </w:p>
              </w:tc>
              <w:tc>
                <w:tcPr>
                  <w:tcW w:w="2303" w:type="dxa"/>
                  <w:vAlign w:val="center"/>
                </w:tcPr>
                <w:p>
                  <w:pPr>
                    <w:pStyle w:val="65"/>
                    <w:rPr>
                      <w:lang w:val="en-US" w:eastAsia="zh-CN"/>
                    </w:rPr>
                  </w:pPr>
                  <w:r>
                    <w:rPr>
                      <w:lang w:val="en-US" w:eastAsia="zh-CN"/>
                    </w:rPr>
                    <w:t>11</w:t>
                  </w:r>
                </w:p>
              </w:tc>
              <w:tc>
                <w:tcPr>
                  <w:tcW w:w="2304" w:type="dxa"/>
                  <w:vAlign w:val="center"/>
                </w:tcPr>
                <w:p>
                  <w:pPr>
                    <w:pStyle w:val="65"/>
                    <w:rPr>
                      <w:lang w:val="en-US" w:eastAsia="zh-CN"/>
                    </w:rPr>
                  </w:pPr>
                  <w:r>
                    <w:rPr>
                      <w:lang w:val="en-US" w:eastAsia="zh-CN"/>
                    </w:rPr>
                    <w:t>3</w:t>
                  </w:r>
                </w:p>
              </w:tc>
            </w:tr>
          </w:tbl>
          <w:p>
            <w:pPr>
              <w:spacing w:before="120" w:line="280" w:lineRule="atLeast"/>
              <w:rPr>
                <w:rFonts w:ascii="New York" w:hAnsi="New York"/>
              </w:rPr>
            </w:pPr>
          </w:p>
          <w:p>
            <w:pPr>
              <w:pStyle w:val="68"/>
              <w:rPr>
                <w:color w:val="FF0000"/>
                <w:lang w:val="en-US" w:eastAsia="zh-CN"/>
              </w:rPr>
            </w:pPr>
            <w:r>
              <w:rPr>
                <w:color w:val="FF0000"/>
              </w:rPr>
              <w:t>Table 6.1.4.1-</w:t>
            </w:r>
            <w:r>
              <w:rPr>
                <w:rFonts w:hint="eastAsia"/>
                <w:color w:val="FF0000"/>
                <w:lang w:val="en-US" w:eastAsia="zh-CN"/>
              </w:rPr>
              <w:t>4</w:t>
            </w:r>
            <w:r>
              <w:rPr>
                <w:color w:val="FF0000"/>
              </w:rPr>
              <w:t xml:space="preserve">: MCS index </w:t>
            </w:r>
            <w:r>
              <w:rPr>
                <w:i/>
                <w:color w:val="FF0000"/>
              </w:rPr>
              <w:t>I</w:t>
            </w:r>
            <w:r>
              <w:rPr>
                <w:i/>
                <w:color w:val="FF0000"/>
                <w:vertAlign w:val="subscript"/>
              </w:rPr>
              <w:t>MCS</w:t>
            </w:r>
            <w:r>
              <w:rPr>
                <w:color w:val="FF0000"/>
              </w:rPr>
              <w:t xml:space="preserve"> as a function of </w:t>
            </w:r>
            <w:r>
              <w:rPr>
                <w:rFonts w:hint="eastAsia"/>
                <w:color w:val="FF0000"/>
                <w:lang w:val="en-US" w:eastAsia="zh-CN"/>
              </w:rPr>
              <w:t xml:space="preserve">3 </w:t>
            </w:r>
            <w:r>
              <w:rPr>
                <w:color w:val="FF0000"/>
              </w:rPr>
              <w:t>LSBs of MCS information field</w:t>
            </w:r>
            <w:r>
              <w:rPr>
                <w:rFonts w:hint="eastAsia"/>
                <w:color w:val="FF0000"/>
                <w:lang w:val="en-US" w:eastAsia="zh-CN"/>
              </w:rPr>
              <w:t xml:space="preserve"> in </w:t>
            </w:r>
            <w:r>
              <w:rPr>
                <w:color w:val="FF0000"/>
                <w:lang w:val="en-US"/>
              </w:rPr>
              <w:t>DCI format 0_0 with CRC scrambled by the TC-RNTI</w:t>
            </w:r>
          </w:p>
          <w:tbl>
            <w:tblPr>
              <w:tblStyle w:val="50"/>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7"/>
              <w:gridCol w:w="2369"/>
              <w:gridCol w:w="290"/>
              <w:gridCol w:w="2303"/>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4736" w:type="dxa"/>
                  <w:gridSpan w:val="2"/>
                  <w:shd w:val="clear" w:color="auto" w:fill="E7E6E6"/>
                  <w:vAlign w:val="center"/>
                </w:tcPr>
                <w:p>
                  <w:pPr>
                    <w:pStyle w:val="64"/>
                    <w:rPr>
                      <w:color w:val="FF0000"/>
                      <w:lang w:val="en-US" w:eastAsia="zh-CN"/>
                    </w:rPr>
                  </w:pPr>
                  <w:r>
                    <w:rPr>
                      <w:i/>
                      <w:iCs/>
                      <w:color w:val="FF0000"/>
                    </w:rPr>
                    <w:t>mcs-Msg3Repetition is configured</w:t>
                  </w:r>
                </w:p>
              </w:tc>
              <w:tc>
                <w:tcPr>
                  <w:tcW w:w="290" w:type="dxa"/>
                  <w:shd w:val="clear" w:color="auto" w:fill="E7E6E6"/>
                </w:tcPr>
                <w:p>
                  <w:pPr>
                    <w:pStyle w:val="64"/>
                    <w:rPr>
                      <w:color w:val="FF0000"/>
                      <w:lang w:val="en-US" w:eastAsia="zh-CN"/>
                    </w:rPr>
                  </w:pPr>
                </w:p>
              </w:tc>
              <w:tc>
                <w:tcPr>
                  <w:tcW w:w="4607" w:type="dxa"/>
                  <w:gridSpan w:val="2"/>
                  <w:shd w:val="clear" w:color="auto" w:fill="E7E6E6"/>
                </w:tcPr>
                <w:p>
                  <w:pPr>
                    <w:pStyle w:val="64"/>
                    <w:rPr>
                      <w:color w:val="FF0000"/>
                      <w:lang w:val="en-US" w:eastAsia="zh-CN"/>
                    </w:rPr>
                  </w:pPr>
                  <w:r>
                    <w:rPr>
                      <w:i/>
                      <w:iCs/>
                      <w:color w:val="FF0000"/>
                    </w:rPr>
                    <w:t>mcs-Msg3Repetitions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2367" w:type="dxa"/>
                  <w:shd w:val="clear" w:color="auto" w:fill="E7E6E6"/>
                  <w:vAlign w:val="center"/>
                </w:tcPr>
                <w:p>
                  <w:pPr>
                    <w:pStyle w:val="64"/>
                    <w:rPr>
                      <w:i/>
                      <w:color w:val="FF0000"/>
                      <w:lang w:val="en-US" w:eastAsia="zh-CN"/>
                    </w:rPr>
                  </w:pPr>
                  <w:r>
                    <w:rPr>
                      <w:i/>
                      <w:color w:val="FF0000"/>
                      <w:lang w:val="en-US" w:eastAsia="zh-CN"/>
                    </w:rPr>
                    <w:t>Codepoint</w:t>
                  </w:r>
                </w:p>
              </w:tc>
              <w:tc>
                <w:tcPr>
                  <w:tcW w:w="2368" w:type="dxa"/>
                  <w:shd w:val="clear" w:color="auto" w:fill="E7E6E6"/>
                </w:tcPr>
                <w:p>
                  <w:pPr>
                    <w:pStyle w:val="64"/>
                    <w:rPr>
                      <w:i/>
                      <w:iCs/>
                      <w:color w:val="FF0000"/>
                      <w:lang w:val="en-US" w:eastAsia="zh-CN"/>
                    </w:rPr>
                  </w:pPr>
                  <w:r>
                    <w:rPr>
                      <w:i/>
                      <w:color w:val="FF0000"/>
                    </w:rPr>
                    <w:t>I</w:t>
                  </w:r>
                  <w:r>
                    <w:rPr>
                      <w:i/>
                      <w:color w:val="FF0000"/>
                      <w:vertAlign w:val="subscript"/>
                    </w:rPr>
                    <w:t>MCS</w:t>
                  </w:r>
                </w:p>
              </w:tc>
              <w:tc>
                <w:tcPr>
                  <w:tcW w:w="290" w:type="dxa"/>
                  <w:shd w:val="clear" w:color="auto" w:fill="E7E6E6"/>
                </w:tcPr>
                <w:p>
                  <w:pPr>
                    <w:pStyle w:val="64"/>
                    <w:rPr>
                      <w:color w:val="FF0000"/>
                      <w:lang w:val="en-US" w:eastAsia="zh-CN"/>
                    </w:rPr>
                  </w:pPr>
                </w:p>
              </w:tc>
              <w:tc>
                <w:tcPr>
                  <w:tcW w:w="2303" w:type="dxa"/>
                  <w:shd w:val="clear" w:color="auto" w:fill="E7E6E6"/>
                </w:tcPr>
                <w:p>
                  <w:pPr>
                    <w:pStyle w:val="64"/>
                    <w:rPr>
                      <w:color w:val="FF0000"/>
                      <w:lang w:val="en-US" w:eastAsia="zh-CN"/>
                    </w:rPr>
                  </w:pPr>
                  <w:r>
                    <w:rPr>
                      <w:color w:val="FF0000"/>
                      <w:lang w:val="en-US" w:eastAsia="zh-CN"/>
                    </w:rPr>
                    <w:t>Codepoint</w:t>
                  </w:r>
                </w:p>
              </w:tc>
              <w:tc>
                <w:tcPr>
                  <w:tcW w:w="2304" w:type="dxa"/>
                  <w:shd w:val="clear" w:color="auto" w:fill="E7E6E6"/>
                </w:tcPr>
                <w:p>
                  <w:pPr>
                    <w:pStyle w:val="64"/>
                    <w:rPr>
                      <w:i/>
                      <w:iCs/>
                      <w:color w:val="FF0000"/>
                      <w:lang w:val="en-US" w:eastAsia="zh-CN"/>
                    </w:rPr>
                  </w:pPr>
                  <w:r>
                    <w:rPr>
                      <w:i/>
                      <w:color w:val="FF0000"/>
                    </w:rPr>
                    <w:t>I</w:t>
                  </w:r>
                  <w:r>
                    <w:rPr>
                      <w:i/>
                      <w:color w:val="FF0000"/>
                      <w:vertAlign w:val="subscript"/>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367" w:type="dxa"/>
                  <w:shd w:val="clear" w:color="auto" w:fill="auto"/>
                  <w:vAlign w:val="center"/>
                </w:tcPr>
                <w:p>
                  <w:pPr>
                    <w:pStyle w:val="65"/>
                    <w:rPr>
                      <w:color w:val="FF0000"/>
                      <w:lang w:val="en-US" w:eastAsia="zh-CN"/>
                    </w:rPr>
                  </w:pPr>
                  <w:r>
                    <w:rPr>
                      <w:color w:val="FF0000"/>
                      <w:lang w:val="en-US" w:eastAsia="zh-CN"/>
                    </w:rPr>
                    <w:t>00</w:t>
                  </w:r>
                  <w:r>
                    <w:rPr>
                      <w:rFonts w:hint="eastAsia"/>
                      <w:color w:val="FF0000"/>
                      <w:lang w:val="en-US" w:eastAsia="zh-CN"/>
                    </w:rPr>
                    <w:t>0</w:t>
                  </w:r>
                </w:p>
              </w:tc>
              <w:tc>
                <w:tcPr>
                  <w:tcW w:w="2368" w:type="dxa"/>
                </w:tcPr>
                <w:p>
                  <w:pPr>
                    <w:pStyle w:val="65"/>
                    <w:rPr>
                      <w:color w:val="FF0000"/>
                      <w:lang w:val="en-US" w:eastAsia="zh-CN"/>
                    </w:rPr>
                  </w:pPr>
                  <w:r>
                    <w:rPr>
                      <w:color w:val="FF0000"/>
                      <w:lang w:val="en-US" w:eastAsia="zh-CN"/>
                    </w:rPr>
                    <w:t xml:space="preserve">First 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en-US" w:eastAsia="zh-CN"/>
                    </w:rPr>
                  </w:pPr>
                  <w:r>
                    <w:rPr>
                      <w:color w:val="FF0000"/>
                      <w:lang w:val="en-US" w:eastAsia="zh-CN"/>
                    </w:rPr>
                    <w:t>00</w:t>
                  </w:r>
                  <w:r>
                    <w:rPr>
                      <w:rFonts w:hint="eastAsia"/>
                      <w:color w:val="FF0000"/>
                      <w:lang w:val="en-US" w:eastAsia="zh-CN"/>
                    </w:rPr>
                    <w:t>0</w:t>
                  </w:r>
                </w:p>
              </w:tc>
              <w:tc>
                <w:tcPr>
                  <w:tcW w:w="2304" w:type="dxa"/>
                  <w:vAlign w:val="center"/>
                </w:tcPr>
                <w:p>
                  <w:pPr>
                    <w:pStyle w:val="65"/>
                    <w:rPr>
                      <w:color w:val="FF0000"/>
                      <w:lang w:val="en-US" w:eastAsia="zh-CN"/>
                    </w:rPr>
                  </w:pPr>
                  <w:r>
                    <w:rPr>
                      <w:color w:val="FF000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en-US" w:eastAsia="zh-CN"/>
                    </w:rPr>
                  </w:pPr>
                  <w:r>
                    <w:rPr>
                      <w:rFonts w:hint="eastAsia"/>
                      <w:color w:val="FF0000"/>
                      <w:lang w:val="en-US" w:eastAsia="zh-CN"/>
                    </w:rPr>
                    <w:t>0</w:t>
                  </w:r>
                  <w:r>
                    <w:rPr>
                      <w:color w:val="FF0000"/>
                      <w:lang w:val="en-US" w:eastAsia="zh-CN"/>
                    </w:rPr>
                    <w:t>01</w:t>
                  </w:r>
                </w:p>
              </w:tc>
              <w:tc>
                <w:tcPr>
                  <w:tcW w:w="2368" w:type="dxa"/>
                </w:tcPr>
                <w:p>
                  <w:pPr>
                    <w:pStyle w:val="65"/>
                    <w:rPr>
                      <w:color w:val="FF0000"/>
                      <w:lang w:val="en-US" w:eastAsia="zh-CN"/>
                    </w:rPr>
                  </w:pPr>
                  <w:r>
                    <w:rPr>
                      <w:color w:val="FF0000"/>
                      <w:lang w:val="en-US" w:eastAsia="zh-CN"/>
                    </w:rPr>
                    <w:t xml:space="preserve">Second 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en-US" w:eastAsia="zh-CN"/>
                    </w:rPr>
                  </w:pPr>
                  <w:r>
                    <w:rPr>
                      <w:rFonts w:hint="eastAsia"/>
                      <w:color w:val="FF0000"/>
                      <w:lang w:val="en-US" w:eastAsia="zh-CN"/>
                    </w:rPr>
                    <w:t>0</w:t>
                  </w:r>
                  <w:r>
                    <w:rPr>
                      <w:color w:val="FF0000"/>
                      <w:lang w:val="en-US" w:eastAsia="zh-CN"/>
                    </w:rPr>
                    <w:t>01</w:t>
                  </w:r>
                </w:p>
              </w:tc>
              <w:tc>
                <w:tcPr>
                  <w:tcW w:w="2304" w:type="dxa"/>
                  <w:vAlign w:val="center"/>
                </w:tcPr>
                <w:p>
                  <w:pPr>
                    <w:pStyle w:val="65"/>
                    <w:rPr>
                      <w:color w:val="FF0000"/>
                      <w:lang w:val="en-US" w:eastAsia="zh-CN"/>
                    </w:rPr>
                  </w:pPr>
                  <w:r>
                    <w:rPr>
                      <w:color w:val="FF000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fr-FR" w:eastAsia="zh-CN"/>
                    </w:rPr>
                  </w:pPr>
                  <w:r>
                    <w:rPr>
                      <w:rFonts w:hint="eastAsia"/>
                      <w:color w:val="FF0000"/>
                      <w:lang w:val="en-US" w:eastAsia="zh-CN"/>
                    </w:rPr>
                    <w:t>0</w:t>
                  </w:r>
                  <w:r>
                    <w:rPr>
                      <w:color w:val="FF0000"/>
                      <w:lang w:val="fr-FR" w:eastAsia="zh-CN"/>
                    </w:rPr>
                    <w:t>10</w:t>
                  </w:r>
                </w:p>
              </w:tc>
              <w:tc>
                <w:tcPr>
                  <w:tcW w:w="2368" w:type="dxa"/>
                </w:tcPr>
                <w:p>
                  <w:pPr>
                    <w:pStyle w:val="65"/>
                    <w:rPr>
                      <w:color w:val="FF0000"/>
                      <w:lang w:val="en-US" w:eastAsia="zh-CN"/>
                    </w:rPr>
                  </w:pPr>
                  <w:r>
                    <w:rPr>
                      <w:color w:val="FF0000"/>
                      <w:lang w:val="en-US" w:eastAsia="zh-CN"/>
                    </w:rPr>
                    <w:t xml:space="preserve">Third 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en-US" w:eastAsia="zh-CN"/>
                    </w:rPr>
                  </w:pPr>
                  <w:r>
                    <w:rPr>
                      <w:rFonts w:hint="eastAsia"/>
                      <w:color w:val="FF0000"/>
                      <w:lang w:val="en-US" w:eastAsia="zh-CN"/>
                    </w:rPr>
                    <w:t>0</w:t>
                  </w:r>
                  <w:r>
                    <w:rPr>
                      <w:color w:val="FF0000"/>
                      <w:lang w:val="fr-FR" w:eastAsia="zh-CN"/>
                    </w:rPr>
                    <w:t>10</w:t>
                  </w:r>
                </w:p>
              </w:tc>
              <w:tc>
                <w:tcPr>
                  <w:tcW w:w="2304" w:type="dxa"/>
                  <w:vAlign w:val="center"/>
                </w:tcPr>
                <w:p>
                  <w:pPr>
                    <w:pStyle w:val="65"/>
                    <w:rPr>
                      <w:color w:val="FF0000"/>
                      <w:lang w:val="en-US" w:eastAsia="zh-CN"/>
                    </w:rPr>
                  </w:pPr>
                  <w:r>
                    <w:rPr>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fr-FR" w:eastAsia="zh-CN"/>
                    </w:rPr>
                  </w:pPr>
                  <w:r>
                    <w:rPr>
                      <w:rFonts w:hint="eastAsia"/>
                      <w:color w:val="FF0000"/>
                      <w:lang w:val="en-US" w:eastAsia="zh-CN"/>
                    </w:rPr>
                    <w:t>0</w:t>
                  </w:r>
                  <w:r>
                    <w:rPr>
                      <w:color w:val="FF0000"/>
                      <w:lang w:val="fr-FR" w:eastAsia="zh-CN"/>
                    </w:rPr>
                    <w:t>11</w:t>
                  </w:r>
                </w:p>
              </w:tc>
              <w:tc>
                <w:tcPr>
                  <w:tcW w:w="2368" w:type="dxa"/>
                </w:tcPr>
                <w:p>
                  <w:pPr>
                    <w:pStyle w:val="65"/>
                    <w:rPr>
                      <w:color w:val="FF0000"/>
                      <w:lang w:val="en-US" w:eastAsia="zh-CN"/>
                    </w:rPr>
                  </w:pPr>
                  <w:r>
                    <w:rPr>
                      <w:color w:val="FF0000"/>
                      <w:lang w:val="en-US" w:eastAsia="zh-CN"/>
                    </w:rPr>
                    <w:t xml:space="preserve">Fourth 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en-US" w:eastAsia="zh-CN"/>
                    </w:rPr>
                  </w:pPr>
                  <w:r>
                    <w:rPr>
                      <w:rFonts w:hint="eastAsia"/>
                      <w:color w:val="FF0000"/>
                      <w:lang w:val="en-US" w:eastAsia="zh-CN"/>
                    </w:rPr>
                    <w:t>0</w:t>
                  </w:r>
                  <w:r>
                    <w:rPr>
                      <w:color w:val="FF0000"/>
                      <w:lang w:val="fr-FR" w:eastAsia="zh-CN"/>
                    </w:rPr>
                    <w:t>11</w:t>
                  </w:r>
                </w:p>
              </w:tc>
              <w:tc>
                <w:tcPr>
                  <w:tcW w:w="2304" w:type="dxa"/>
                  <w:vAlign w:val="center"/>
                </w:tcPr>
                <w:p>
                  <w:pPr>
                    <w:pStyle w:val="65"/>
                    <w:rPr>
                      <w:color w:val="FF0000"/>
                      <w:lang w:val="en-US" w:eastAsia="zh-CN"/>
                    </w:rPr>
                  </w:pPr>
                  <w:r>
                    <w:rPr>
                      <w:color w:val="FF000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en-US" w:eastAsia="zh-CN"/>
                    </w:rPr>
                  </w:pPr>
                  <w:r>
                    <w:rPr>
                      <w:rFonts w:hint="eastAsia"/>
                      <w:color w:val="FF0000"/>
                      <w:lang w:val="en-US" w:eastAsia="zh-CN"/>
                    </w:rPr>
                    <w:t>1</w:t>
                  </w:r>
                  <w:r>
                    <w:rPr>
                      <w:color w:val="FF0000"/>
                      <w:lang w:val="en-US" w:eastAsia="zh-CN"/>
                    </w:rPr>
                    <w:t>0</w:t>
                  </w:r>
                  <w:r>
                    <w:rPr>
                      <w:rFonts w:hint="eastAsia"/>
                      <w:color w:val="FF0000"/>
                      <w:lang w:val="en-US" w:eastAsia="zh-CN"/>
                    </w:rPr>
                    <w:t>0</w:t>
                  </w:r>
                </w:p>
              </w:tc>
              <w:tc>
                <w:tcPr>
                  <w:tcW w:w="2368" w:type="dxa"/>
                </w:tcPr>
                <w:p>
                  <w:pPr>
                    <w:pStyle w:val="65"/>
                    <w:rPr>
                      <w:color w:val="FF0000"/>
                      <w:lang w:val="en-US" w:eastAsia="zh-CN"/>
                    </w:rPr>
                  </w:pPr>
                  <w:r>
                    <w:rPr>
                      <w:rFonts w:hint="eastAsia"/>
                      <w:color w:val="FF0000"/>
                      <w:lang w:val="en-US" w:eastAsia="zh-CN"/>
                    </w:rPr>
                    <w:t xml:space="preserve">Fifth </w:t>
                  </w:r>
                  <w:r>
                    <w:rPr>
                      <w:color w:val="FF0000"/>
                      <w:lang w:val="en-US" w:eastAsia="zh-CN"/>
                    </w:rPr>
                    <w:t xml:space="preserve">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fr-FR" w:eastAsia="zh-CN"/>
                    </w:rPr>
                  </w:pPr>
                  <w:r>
                    <w:rPr>
                      <w:rFonts w:hint="eastAsia"/>
                      <w:color w:val="FF0000"/>
                      <w:lang w:val="en-US" w:eastAsia="zh-CN"/>
                    </w:rPr>
                    <w:t>1</w:t>
                  </w:r>
                  <w:r>
                    <w:rPr>
                      <w:color w:val="FF0000"/>
                      <w:lang w:val="en-US" w:eastAsia="zh-CN"/>
                    </w:rPr>
                    <w:t>0</w:t>
                  </w:r>
                  <w:r>
                    <w:rPr>
                      <w:rFonts w:hint="eastAsia"/>
                      <w:color w:val="FF0000"/>
                      <w:lang w:val="en-US" w:eastAsia="zh-CN"/>
                    </w:rPr>
                    <w:t>0</w:t>
                  </w:r>
                </w:p>
              </w:tc>
              <w:tc>
                <w:tcPr>
                  <w:tcW w:w="2304" w:type="dxa"/>
                  <w:vAlign w:val="center"/>
                </w:tcPr>
                <w:p>
                  <w:pPr>
                    <w:pStyle w:val="65"/>
                    <w:rPr>
                      <w:color w:val="FF0000"/>
                      <w:lang w:val="en-US" w:eastAsia="zh-CN"/>
                    </w:rPr>
                  </w:pPr>
                  <w:r>
                    <w:rPr>
                      <w:rFonts w:hint="eastAsia"/>
                      <w:color w:val="FF000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fr-FR" w:eastAsia="zh-CN"/>
                    </w:rPr>
                  </w:pPr>
                  <w:r>
                    <w:rPr>
                      <w:rFonts w:hint="eastAsia"/>
                      <w:color w:val="FF0000"/>
                      <w:lang w:val="en-US" w:eastAsia="zh-CN"/>
                    </w:rPr>
                    <w:t>1</w:t>
                  </w:r>
                  <w:r>
                    <w:rPr>
                      <w:color w:val="FF0000"/>
                      <w:lang w:val="en-US" w:eastAsia="zh-CN"/>
                    </w:rPr>
                    <w:t>01</w:t>
                  </w:r>
                </w:p>
              </w:tc>
              <w:tc>
                <w:tcPr>
                  <w:tcW w:w="2368" w:type="dxa"/>
                </w:tcPr>
                <w:p>
                  <w:pPr>
                    <w:pStyle w:val="65"/>
                    <w:rPr>
                      <w:color w:val="FF0000"/>
                      <w:lang w:val="en-US" w:eastAsia="zh-CN"/>
                    </w:rPr>
                  </w:pPr>
                  <w:r>
                    <w:rPr>
                      <w:rFonts w:hint="eastAsia"/>
                      <w:color w:val="FF0000"/>
                      <w:lang w:val="en-US" w:eastAsia="zh-CN"/>
                    </w:rPr>
                    <w:t xml:space="preserve">Sixth </w:t>
                  </w:r>
                  <w:r>
                    <w:rPr>
                      <w:color w:val="FF0000"/>
                      <w:lang w:val="en-US" w:eastAsia="zh-CN"/>
                    </w:rPr>
                    <w:t xml:space="preserve">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fr-FR" w:eastAsia="zh-CN"/>
                    </w:rPr>
                  </w:pPr>
                  <w:r>
                    <w:rPr>
                      <w:rFonts w:hint="eastAsia"/>
                      <w:color w:val="FF0000"/>
                      <w:lang w:val="en-US" w:eastAsia="zh-CN"/>
                    </w:rPr>
                    <w:t>1</w:t>
                  </w:r>
                  <w:r>
                    <w:rPr>
                      <w:color w:val="FF0000"/>
                      <w:lang w:val="en-US" w:eastAsia="zh-CN"/>
                    </w:rPr>
                    <w:t>01</w:t>
                  </w:r>
                </w:p>
              </w:tc>
              <w:tc>
                <w:tcPr>
                  <w:tcW w:w="2304" w:type="dxa"/>
                  <w:vAlign w:val="center"/>
                </w:tcPr>
                <w:p>
                  <w:pPr>
                    <w:pStyle w:val="65"/>
                    <w:rPr>
                      <w:color w:val="FF0000"/>
                      <w:lang w:val="en-US" w:eastAsia="zh-CN"/>
                    </w:rPr>
                  </w:pPr>
                  <w:r>
                    <w:rPr>
                      <w:rFonts w:hint="eastAsia"/>
                      <w:color w:val="FF000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fr-FR" w:eastAsia="zh-CN"/>
                    </w:rPr>
                  </w:pPr>
                  <w:r>
                    <w:rPr>
                      <w:rFonts w:hint="eastAsia"/>
                      <w:color w:val="FF0000"/>
                      <w:lang w:val="en-US" w:eastAsia="zh-CN"/>
                    </w:rPr>
                    <w:t>1</w:t>
                  </w:r>
                  <w:r>
                    <w:rPr>
                      <w:color w:val="FF0000"/>
                      <w:lang w:val="fr-FR" w:eastAsia="zh-CN"/>
                    </w:rPr>
                    <w:t>10</w:t>
                  </w:r>
                </w:p>
              </w:tc>
              <w:tc>
                <w:tcPr>
                  <w:tcW w:w="2368" w:type="dxa"/>
                </w:tcPr>
                <w:p>
                  <w:pPr>
                    <w:pStyle w:val="65"/>
                    <w:rPr>
                      <w:color w:val="FF0000"/>
                      <w:lang w:val="en-US" w:eastAsia="zh-CN"/>
                    </w:rPr>
                  </w:pPr>
                  <w:r>
                    <w:rPr>
                      <w:rFonts w:hint="eastAsia"/>
                      <w:color w:val="FF0000"/>
                      <w:lang w:val="en-US" w:eastAsia="zh-CN"/>
                    </w:rPr>
                    <w:t xml:space="preserve">Seventh </w:t>
                  </w:r>
                  <w:r>
                    <w:rPr>
                      <w:color w:val="FF0000"/>
                      <w:lang w:val="en-US" w:eastAsia="zh-CN"/>
                    </w:rPr>
                    <w:t xml:space="preserve">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fr-FR" w:eastAsia="zh-CN"/>
                    </w:rPr>
                  </w:pPr>
                  <w:r>
                    <w:rPr>
                      <w:rFonts w:hint="eastAsia"/>
                      <w:color w:val="FF0000"/>
                      <w:lang w:val="en-US" w:eastAsia="zh-CN"/>
                    </w:rPr>
                    <w:t>1</w:t>
                  </w:r>
                  <w:r>
                    <w:rPr>
                      <w:color w:val="FF0000"/>
                      <w:lang w:val="fr-FR" w:eastAsia="zh-CN"/>
                    </w:rPr>
                    <w:t>10</w:t>
                  </w:r>
                </w:p>
              </w:tc>
              <w:tc>
                <w:tcPr>
                  <w:tcW w:w="2304" w:type="dxa"/>
                  <w:vAlign w:val="center"/>
                </w:tcPr>
                <w:p>
                  <w:pPr>
                    <w:pStyle w:val="65"/>
                    <w:rPr>
                      <w:color w:val="FF0000"/>
                      <w:lang w:val="en-US" w:eastAsia="zh-CN"/>
                    </w:rPr>
                  </w:pPr>
                  <w:r>
                    <w:rPr>
                      <w:rFonts w:hint="eastAsia"/>
                      <w:color w:val="FF000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fr-FR" w:eastAsia="zh-CN"/>
                    </w:rPr>
                  </w:pPr>
                  <w:r>
                    <w:rPr>
                      <w:rFonts w:hint="eastAsia"/>
                      <w:color w:val="FF0000"/>
                      <w:lang w:val="en-US" w:eastAsia="zh-CN"/>
                    </w:rPr>
                    <w:t>1</w:t>
                  </w:r>
                  <w:r>
                    <w:rPr>
                      <w:color w:val="FF0000"/>
                      <w:lang w:val="fr-FR" w:eastAsia="zh-CN"/>
                    </w:rPr>
                    <w:t>11</w:t>
                  </w:r>
                </w:p>
              </w:tc>
              <w:tc>
                <w:tcPr>
                  <w:tcW w:w="2368" w:type="dxa"/>
                </w:tcPr>
                <w:p>
                  <w:pPr>
                    <w:pStyle w:val="65"/>
                    <w:rPr>
                      <w:color w:val="FF0000"/>
                      <w:lang w:val="en-US" w:eastAsia="zh-CN"/>
                    </w:rPr>
                  </w:pPr>
                  <w:r>
                    <w:rPr>
                      <w:rFonts w:hint="eastAsia"/>
                      <w:color w:val="FF0000"/>
                      <w:lang w:val="en-US" w:eastAsia="zh-CN"/>
                    </w:rPr>
                    <w:t xml:space="preserve">Eighth </w:t>
                  </w:r>
                  <w:r>
                    <w:rPr>
                      <w:color w:val="FF0000"/>
                      <w:lang w:val="en-US" w:eastAsia="zh-CN"/>
                    </w:rPr>
                    <w:t xml:space="preserve">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fr-FR" w:eastAsia="zh-CN"/>
                    </w:rPr>
                  </w:pPr>
                  <w:r>
                    <w:rPr>
                      <w:rFonts w:hint="eastAsia"/>
                      <w:color w:val="FF0000"/>
                      <w:lang w:val="en-US" w:eastAsia="zh-CN"/>
                    </w:rPr>
                    <w:t>1</w:t>
                  </w:r>
                  <w:r>
                    <w:rPr>
                      <w:color w:val="FF0000"/>
                      <w:lang w:val="fr-FR" w:eastAsia="zh-CN"/>
                    </w:rPr>
                    <w:t>11</w:t>
                  </w:r>
                </w:p>
              </w:tc>
              <w:tc>
                <w:tcPr>
                  <w:tcW w:w="2304" w:type="dxa"/>
                  <w:vAlign w:val="center"/>
                </w:tcPr>
                <w:p>
                  <w:pPr>
                    <w:pStyle w:val="65"/>
                    <w:rPr>
                      <w:color w:val="FF0000"/>
                      <w:lang w:val="en-US" w:eastAsia="zh-CN"/>
                    </w:rPr>
                  </w:pPr>
                  <w:r>
                    <w:rPr>
                      <w:rFonts w:hint="eastAsia"/>
                      <w:color w:val="FF0000"/>
                      <w:lang w:val="en-US" w:eastAsia="zh-CN"/>
                    </w:rPr>
                    <w:t>7</w:t>
                  </w:r>
                </w:p>
              </w:tc>
            </w:tr>
          </w:tbl>
          <w:p>
            <w:pPr>
              <w:spacing w:before="120" w:line="280" w:lineRule="atLeast"/>
              <w:jc w:val="center"/>
              <w:rPr>
                <w:rFonts w:ascii="New York" w:hAnsi="New York"/>
                <w:b/>
                <w:iCs/>
                <w:color w:val="FF0000"/>
                <w:sz w:val="28"/>
                <w:lang w:val="en-US" w:eastAsia="zh-CN"/>
              </w:rPr>
            </w:pPr>
            <w:r>
              <w:rPr>
                <w:rFonts w:ascii="New York" w:hAnsi="New York"/>
                <w:b/>
                <w:iCs/>
                <w:color w:val="FF0000"/>
                <w:sz w:val="28"/>
              </w:rPr>
              <w:t>&lt;Unchanged parts are omitted&gt;</w:t>
            </w:r>
          </w:p>
        </w:tc>
      </w:tr>
    </w:tbl>
    <w:p>
      <w:pPr>
        <w:tabs>
          <w:tab w:val="left" w:pos="1134"/>
        </w:tabs>
        <w:rPr>
          <w:rFonts w:eastAsiaTheme="minorEastAsia"/>
          <w:lang w:val="en-US" w:eastAsia="zh-CN"/>
        </w:rPr>
      </w:pPr>
      <w:bookmarkStart w:id="18" w:name="_GoBack"/>
      <w:bookmarkEnd w:id="18"/>
    </w:p>
    <w:p>
      <w:pPr>
        <w:tabs>
          <w:tab w:val="left" w:pos="1134"/>
        </w:tabs>
        <w:rPr>
          <w:rFonts w:eastAsiaTheme="minorEastAsia"/>
          <w:lang w:val="en-US" w:eastAsia="zh-CN"/>
        </w:rPr>
      </w:pPr>
    </w:p>
    <w:p>
      <w:pPr>
        <w:pStyle w:val="2"/>
        <w:rPr>
          <w:lang w:val="en-US" w:eastAsia="zh-CN"/>
        </w:rPr>
      </w:pPr>
      <w:r>
        <w:rPr>
          <w:rFonts w:hint="eastAsia"/>
          <w:lang w:val="en-US" w:eastAsia="zh-CN"/>
        </w:rPr>
        <w:t>Appendix-A: Previous agreements</w:t>
      </w:r>
    </w:p>
    <w:p>
      <w:pPr>
        <w:pStyle w:val="3"/>
        <w:rPr>
          <w:rFonts w:ascii="Times New Roman" w:hAnsi="Times New Roman"/>
          <w:lang w:val="en-US" w:eastAsia="zh-CN"/>
        </w:rPr>
      </w:pPr>
      <w:r>
        <w:rPr>
          <w:lang w:val="en-US" w:eastAsia="zh-CN"/>
        </w:rPr>
        <w:t>RAN1#104-</w:t>
      </w:r>
      <w:r>
        <w:rPr>
          <w:rFonts w:ascii="Times New Roman" w:hAnsi="Times New Roman"/>
          <w:lang w:val="en-US" w:eastAsia="zh-CN"/>
        </w:rPr>
        <w:t>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after="0" w:line="280" w:lineRule="atLeast"/>
              <w:rPr>
                <w:rFonts w:ascii="New York" w:hAnsi="New York"/>
              </w:rPr>
            </w:pPr>
            <w:r>
              <w:rPr>
                <w:rFonts w:ascii="New York" w:hAnsi="New York"/>
                <w:highlight w:val="green"/>
              </w:rPr>
              <w:t>Agreements:</w:t>
            </w:r>
          </w:p>
          <w:p>
            <w:pPr>
              <w:pStyle w:val="46"/>
              <w:numPr>
                <w:ilvl w:val="0"/>
                <w:numId w:val="51"/>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51"/>
              </w:numPr>
              <w:spacing w:before="0" w:beforeAutospacing="0" w:after="0" w:afterAutospacing="0" w:line="315" w:lineRule="atLeast"/>
              <w:rPr>
                <w:rFonts w:ascii="New York" w:hAnsi="New York"/>
                <w:sz w:val="20"/>
                <w:szCs w:val="20"/>
              </w:rPr>
            </w:pPr>
            <w:r>
              <w:rPr>
                <w:rFonts w:ascii="New York" w:hAnsi="New York"/>
                <w:sz w:val="20"/>
                <w:szCs w:val="20"/>
              </w:rPr>
              <w:t>Option1: UL grant scheduling Msg3.</w:t>
            </w:r>
          </w:p>
          <w:p>
            <w:pPr>
              <w:pStyle w:val="46"/>
              <w:numPr>
                <w:ilvl w:val="2"/>
                <w:numId w:val="51"/>
              </w:numPr>
              <w:spacing w:before="0" w:beforeAutospacing="0" w:after="0" w:afterAutospacing="0" w:line="315" w:lineRule="atLeast"/>
              <w:rPr>
                <w:rFonts w:ascii="New York" w:hAnsi="New York"/>
                <w:sz w:val="20"/>
                <w:szCs w:val="20"/>
              </w:rPr>
            </w:pPr>
            <w:r>
              <w:rPr>
                <w:rFonts w:ascii="New York" w:hAnsi="New York"/>
                <w:sz w:val="20"/>
                <w:szCs w:val="20"/>
              </w:rPr>
              <w:t>FFS details.</w:t>
            </w:r>
          </w:p>
          <w:p>
            <w:pPr>
              <w:pStyle w:val="46"/>
              <w:numPr>
                <w:ilvl w:val="2"/>
                <w:numId w:val="51"/>
              </w:numPr>
              <w:spacing w:before="0" w:beforeAutospacing="0" w:after="0" w:afterAutospacing="0" w:line="315" w:lineRule="atLeast"/>
              <w:rPr>
                <w:rFonts w:ascii="New York" w:hAnsi="New York"/>
                <w:sz w:val="20"/>
                <w:szCs w:val="20"/>
              </w:rPr>
            </w:pPr>
            <w:r>
              <w:rPr>
                <w:rFonts w:ascii="New York" w:hAnsi="New York"/>
                <w:sz w:val="20"/>
                <w:szCs w:val="20"/>
              </w:rPr>
              <w:t>FFS fallbackRAR UL grant. </w:t>
            </w:r>
          </w:p>
          <w:p>
            <w:pPr>
              <w:pStyle w:val="46"/>
              <w:numPr>
                <w:ilvl w:val="2"/>
                <w:numId w:val="51"/>
              </w:numPr>
              <w:spacing w:before="0" w:beforeAutospacing="0" w:after="0" w:afterAutospacing="0" w:line="315" w:lineRule="atLeast"/>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51"/>
              </w:numPr>
              <w:spacing w:before="0" w:beforeAutospacing="0" w:after="0" w:afterAutospacing="0" w:line="315" w:lineRule="atLeast"/>
              <w:rPr>
                <w:rFonts w:ascii="New York" w:hAnsi="New York"/>
                <w:sz w:val="20"/>
                <w:szCs w:val="20"/>
              </w:rPr>
            </w:pPr>
            <w:r>
              <w:rPr>
                <w:rFonts w:ascii="New York" w:hAnsi="New York"/>
                <w:sz w:val="20"/>
                <w:szCs w:val="20"/>
              </w:rPr>
              <w:t>Option2: DCI format 1_0 with CRC scrambled by RA-RNTI</w:t>
            </w:r>
          </w:p>
          <w:p>
            <w:pPr>
              <w:pStyle w:val="46"/>
              <w:numPr>
                <w:ilvl w:val="2"/>
                <w:numId w:val="51"/>
              </w:numPr>
              <w:spacing w:before="0" w:beforeAutospacing="0" w:after="0" w:afterAutospacing="0" w:line="315" w:lineRule="atLeast"/>
              <w:rPr>
                <w:rFonts w:ascii="New York" w:hAnsi="New York"/>
                <w:sz w:val="20"/>
                <w:szCs w:val="20"/>
              </w:rPr>
            </w:pPr>
            <w:r>
              <w:rPr>
                <w:rFonts w:ascii="New York" w:hAnsi="New York"/>
                <w:sz w:val="20"/>
                <w:szCs w:val="20"/>
              </w:rPr>
              <w:t>FFS details. </w:t>
            </w:r>
          </w:p>
          <w:p>
            <w:pPr>
              <w:pStyle w:val="46"/>
              <w:numPr>
                <w:ilvl w:val="1"/>
                <w:numId w:val="51"/>
              </w:numPr>
              <w:spacing w:before="0" w:beforeAutospacing="0" w:after="0" w:afterAutospacing="0" w:line="315" w:lineRule="atLeast"/>
              <w:rPr>
                <w:rFonts w:ascii="New York" w:hAnsi="New York"/>
                <w:sz w:val="20"/>
                <w:szCs w:val="20"/>
              </w:rPr>
            </w:pPr>
            <w:r>
              <w:rPr>
                <w:rFonts w:ascii="New York" w:hAnsi="New York"/>
                <w:sz w:val="20"/>
                <w:szCs w:val="20"/>
              </w:rPr>
              <w:t>Option3: SIB1 only</w:t>
            </w:r>
          </w:p>
          <w:p>
            <w:pPr>
              <w:numPr>
                <w:ilvl w:val="0"/>
                <w:numId w:val="51"/>
              </w:numPr>
              <w:spacing w:before="120" w:after="0" w:line="280" w:lineRule="atLeast"/>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line="280" w:lineRule="atLeast"/>
              <w:rPr>
                <w:rFonts w:ascii="New York" w:hAnsi="New York"/>
              </w:rPr>
            </w:pP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numPr>
                <w:ilvl w:val="0"/>
                <w:numId w:val="52"/>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spacing w:before="0" w:beforeAutospacing="0" w:after="0" w:afterAutospacing="0"/>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line="280" w:lineRule="atLeast"/>
              <w:rPr>
                <w:rFonts w:ascii="New York" w:hAnsi="New York"/>
              </w:rPr>
            </w:pPr>
            <w:r>
              <w:rPr>
                <w:rFonts w:ascii="New York" w:hAnsi="New York"/>
              </w:rPr>
              <w:t>FFS details, e.g., signaling etc.</w:t>
            </w:r>
          </w:p>
          <w:p>
            <w:pPr>
              <w:spacing w:before="120" w:line="280" w:lineRule="atLeast"/>
              <w:rPr>
                <w:rFonts w:ascii="New York" w:hAnsi="New York"/>
              </w:rPr>
            </w:pPr>
          </w:p>
          <w:p>
            <w:pPr>
              <w:pStyle w:val="46"/>
              <w:shd w:val="clear" w:color="auto" w:fill="FFFFFF"/>
              <w:spacing w:before="0" w:beforeAutospacing="0" w:after="0" w:afterAutospacing="0" w:line="315" w:lineRule="atLeast"/>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47"/>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53"/>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53"/>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53"/>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47"/>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54"/>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55"/>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55"/>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55"/>
              </w:numPr>
              <w:shd w:val="clear" w:color="auto" w:fill="FFFFFF"/>
              <w:spacing w:before="0" w:beforeAutospacing="0" w:after="0" w:afterAutospacing="0" w:line="315" w:lineRule="atLeast"/>
              <w:ind w:left="1680"/>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56"/>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56"/>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47"/>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48"/>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49"/>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50"/>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50"/>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47"/>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57"/>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57"/>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49"/>
              </w:numPr>
              <w:shd w:val="clear" w:color="auto" w:fill="FFFFFF"/>
              <w:spacing w:before="0" w:beforeAutospacing="0" w:after="0" w:afterAutospacing="0" w:line="315" w:lineRule="atLeast"/>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57"/>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47"/>
              </w:numPr>
              <w:shd w:val="clear" w:color="auto" w:fill="FFFFFF"/>
              <w:spacing w:before="0" w:beforeAutospacing="0" w:after="0" w:afterAutospacing="0" w:line="315" w:lineRule="atLeast"/>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lang w:val="en-US" w:eastAsia="zh-CN"/>
        </w:rPr>
      </w:pPr>
    </w:p>
    <w:p>
      <w:pPr>
        <w:pStyle w:val="3"/>
        <w:rPr>
          <w:rFonts w:ascii="Times New Roman" w:hAnsi="Times New Roman"/>
          <w:lang w:val="en-US" w:eastAsia="zh-CN"/>
        </w:rPr>
      </w:pPr>
      <w:r>
        <w:rPr>
          <w:rFonts w:ascii="Times New Roman" w:hAnsi="Times New Roman"/>
          <w:lang w:val="en-US" w:eastAsia="zh-CN"/>
        </w:rPr>
        <w:t>RAN1#104b-e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pPr>
              <w:pStyle w:val="46"/>
              <w:numPr>
                <w:ilvl w:val="0"/>
                <w:numId w:val="47"/>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48"/>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49"/>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50"/>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pPr>
              <w:pStyle w:val="46"/>
              <w:numPr>
                <w:ilvl w:val="0"/>
                <w:numId w:val="50"/>
              </w:numPr>
              <w:shd w:val="clear" w:color="auto" w:fill="FFFFFF"/>
              <w:spacing w:before="0" w:beforeAutospacing="0" w:after="0" w:afterAutospacing="0" w:line="315" w:lineRule="atLeast"/>
              <w:ind w:left="840"/>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50"/>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xml:space="preserve">: For the determination of RV for Msg3 PUSCH repetition, </w:t>
            </w:r>
          </w:p>
          <w:p>
            <w:pPr>
              <w:numPr>
                <w:ilvl w:val="0"/>
                <w:numId w:val="58"/>
              </w:numPr>
              <w:spacing w:before="120" w:line="280" w:lineRule="atLeast"/>
              <w:rPr>
                <w:rFonts w:ascii="New York" w:hAnsi="New York"/>
              </w:rPr>
            </w:pPr>
            <w:r>
              <w:rPr>
                <w:rFonts w:ascii="New York" w:hAnsi="New York"/>
              </w:rPr>
              <w:t>RV of the first repetition is determined in the same way as legacy.</w:t>
            </w:r>
          </w:p>
          <w:p>
            <w:pPr>
              <w:numPr>
                <w:ilvl w:val="1"/>
                <w:numId w:val="58"/>
              </w:numPr>
              <w:spacing w:before="120" w:line="280" w:lineRule="atLeast"/>
              <w:rPr>
                <w:rFonts w:ascii="New York" w:hAnsi="New York"/>
              </w:rPr>
            </w:pPr>
            <w:r>
              <w:rPr>
                <w:rFonts w:ascii="New York" w:hAnsi="New York"/>
              </w:rPr>
              <w:t>Use RV 0 for the first repetition of Msg3 PUSCH initial transmission.</w:t>
            </w:r>
          </w:p>
          <w:p>
            <w:pPr>
              <w:numPr>
                <w:ilvl w:val="1"/>
                <w:numId w:val="58"/>
              </w:numPr>
              <w:spacing w:before="120" w:line="280" w:lineRule="atLeast"/>
              <w:rPr>
                <w:rFonts w:ascii="New York" w:hAnsi="New York"/>
              </w:rPr>
            </w:pPr>
            <w:r>
              <w:rPr>
                <w:rFonts w:ascii="New York" w:hAnsi="New York"/>
              </w:rPr>
              <w:t>Use a dynamically indicated RV id via DCI 0_0 with CRC scrambled by TC-RNTI for the first repetition of Msg3 PUSCH re-transmission.</w:t>
            </w:r>
          </w:p>
          <w:p>
            <w:pPr>
              <w:numPr>
                <w:ilvl w:val="0"/>
                <w:numId w:val="58"/>
              </w:numPr>
              <w:spacing w:before="120" w:line="280" w:lineRule="atLeast"/>
              <w:rPr>
                <w:rFonts w:ascii="New York" w:hAnsi="New York"/>
              </w:rPr>
            </w:pPr>
            <w:r>
              <w:rPr>
                <w:rFonts w:ascii="New York" w:hAnsi="New York"/>
              </w:rPr>
              <w:t xml:space="preserve">FFS determination of the RV sequence.  </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59"/>
              </w:numPr>
              <w:spacing w:before="120" w:line="280" w:lineRule="atLeast"/>
              <w:rPr>
                <w:rFonts w:ascii="New York" w:hAnsi="New York"/>
              </w:rPr>
            </w:pPr>
            <w:r>
              <w:rPr>
                <w:rFonts w:ascii="New York" w:hAnsi="New York"/>
              </w:rPr>
              <w:t>FFS additionally using MAC RAR for indication.</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rPr>
                <w:rFonts w:ascii="New York" w:hAnsi="New York"/>
              </w:rPr>
            </w:pPr>
          </w:p>
          <w:p>
            <w:pPr>
              <w:pStyle w:val="46"/>
              <w:shd w:val="clear" w:color="auto" w:fill="FFFFFF"/>
              <w:spacing w:before="0" w:beforeAutospacing="0" w:after="0" w:afterAutospacing="0" w:line="300" w:lineRule="atLeast"/>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Batang"/>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59"/>
              </w:numPr>
              <w:shd w:val="clear" w:color="auto" w:fill="FFFFFF"/>
              <w:spacing w:before="0" w:beforeAutospacing="0" w:after="0" w:afterAutospacing="0" w:line="300" w:lineRule="atLeast"/>
              <w:rPr>
                <w:rFonts w:ascii="New York" w:hAnsi="New York"/>
                <w:i/>
                <w:iCs/>
                <w:sz w:val="20"/>
                <w:szCs w:val="20"/>
              </w:rPr>
            </w:pPr>
            <w:r>
              <w:rPr>
                <w:rStyle w:val="56"/>
                <w:rFonts w:ascii="New York" w:hAnsi="New York"/>
                <w:i w:val="0"/>
                <w:iCs w:val="0"/>
                <w:sz w:val="20"/>
                <w:szCs w:val="20"/>
              </w:rPr>
              <w:t>FFS: the determination of available slots.</w:t>
            </w:r>
          </w:p>
          <w:p>
            <w:pPr>
              <w:spacing w:before="120" w:line="280" w:lineRule="atLeast"/>
              <w:rPr>
                <w:rFonts w:ascii="New York" w:hAnsi="New York"/>
                <w:lang w:eastAsia="zh-CN"/>
              </w:rPr>
            </w:pP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RAN1#105-e</w:t>
      </w:r>
    </w:p>
    <w:tbl>
      <w:tblPr>
        <w:tblStyle w:val="51"/>
        <w:tblpPr w:leftFromText="180" w:rightFromText="180" w:vertAnchor="text" w:horzAnchor="page" w:tblpX="1122" w:tblpY="5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40" w:lineRule="auto"/>
              <w:rPr>
                <w:rFonts w:ascii="New York" w:hAnsi="New York"/>
              </w:rPr>
            </w:pPr>
            <w:r>
              <w:rPr>
                <w:rFonts w:ascii="New York" w:hAnsi="New York"/>
                <w:highlight w:val="green"/>
              </w:rPr>
              <w:t>Agreement</w:t>
            </w:r>
            <w:r>
              <w:rPr>
                <w:rFonts w:ascii="New York" w:hAnsi="New York"/>
              </w:rPr>
              <w:t>: A UE requests Msg3 PUSCH repetition at least when the RSRP of the downlink pathloss reference is lower than an RSRP threshold.</w:t>
            </w:r>
          </w:p>
          <w:p>
            <w:pPr>
              <w:numPr>
                <w:ilvl w:val="0"/>
                <w:numId w:val="60"/>
              </w:numPr>
              <w:spacing w:before="120" w:line="240" w:lineRule="auto"/>
              <w:rPr>
                <w:rFonts w:ascii="New York" w:hAnsi="New York"/>
              </w:rPr>
            </w:pPr>
            <w:r>
              <w:rPr>
                <w:rFonts w:ascii="New York" w:hAnsi="New York"/>
              </w:rPr>
              <w:t>FFS the determination of the RSRP threshold.</w:t>
            </w:r>
          </w:p>
          <w:p>
            <w:pPr>
              <w:shd w:val="clear" w:color="auto" w:fill="FFFFFF"/>
              <w:spacing w:before="100" w:after="0" w:line="315" w:lineRule="atLeast"/>
              <w:rPr>
                <w:rFonts w:ascii="New York" w:hAnsi="New York" w:eastAsia="Calibri"/>
                <w:sz w:val="22"/>
                <w:szCs w:val="22"/>
                <w:lang w:val="sv-SE" w:eastAsia="sv-SE"/>
              </w:rPr>
            </w:pPr>
            <w:r>
              <w:rPr>
                <w:rFonts w:ascii="New York" w:hAnsi="New York" w:eastAsia="Calibri"/>
                <w:sz w:val="22"/>
                <w:szCs w:val="22"/>
                <w:lang w:val="sv-SE" w:eastAsia="sv-SE"/>
              </w:rPr>
              <w:t> </w:t>
            </w:r>
          </w:p>
          <w:p>
            <w:pPr>
              <w:spacing w:before="120" w:line="240" w:lineRule="auto"/>
              <w:rPr>
                <w:rFonts w:ascii="New York" w:hAnsi="New York"/>
                <w:highlight w:val="green"/>
              </w:rPr>
            </w:pPr>
            <w:r>
              <w:rPr>
                <w:rFonts w:ascii="New York" w:hAnsi="New York"/>
                <w:highlight w:val="green"/>
              </w:rPr>
              <w:t>Agreement:</w:t>
            </w:r>
          </w:p>
          <w:p>
            <w:pPr>
              <w:numPr>
                <w:ilvl w:val="0"/>
                <w:numId w:val="61"/>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For requesting Msg3 PUSCH repetition, support the following:</w:t>
            </w:r>
          </w:p>
          <w:p>
            <w:pPr>
              <w:numPr>
                <w:ilvl w:val="1"/>
                <w:numId w:val="61"/>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 Use separate preamble with shared RO configured by the same PRACH configuration index with legacy UEs.</w:t>
            </w:r>
          </w:p>
          <w:p>
            <w:pPr>
              <w:numPr>
                <w:ilvl w:val="2"/>
                <w:numId w:val="61"/>
              </w:numPr>
              <w:shd w:val="clear" w:color="auto" w:fill="FFFFFF"/>
              <w:tabs>
                <w:tab w:val="left" w:pos="840"/>
              </w:tabs>
              <w:spacing w:before="0" w:after="120" w:afterLines="50" w:line="280" w:lineRule="atLeast"/>
              <w:rPr>
                <w:rFonts w:ascii="New York" w:hAnsi="New York"/>
                <w:lang w:val="sv-SE" w:eastAsia="sv-SE"/>
              </w:rPr>
            </w:pPr>
            <w:r>
              <w:rPr>
                <w:rFonts w:ascii="New York" w:hAnsi="New York"/>
                <w:lang w:val="sv-SE" w:eastAsia="sv-SE"/>
              </w:rPr>
              <w:t xml:space="preserve">FFS whether to introduce a PRACH mask to indicate a sub-set of ROs associated with a same SSB index within an SSB-RO mapping cycle for requesting Msg3 repetition for a UE. </w:t>
            </w:r>
          </w:p>
          <w:p>
            <w:pPr>
              <w:numPr>
                <w:ilvl w:val="2"/>
                <w:numId w:val="61"/>
              </w:numPr>
              <w:shd w:val="clear" w:color="auto" w:fill="FFFFFF"/>
              <w:tabs>
                <w:tab w:val="left" w:pos="840"/>
              </w:tabs>
              <w:spacing w:before="0" w:after="120" w:afterLines="50" w:line="280" w:lineRule="atLeast"/>
              <w:rPr>
                <w:rFonts w:ascii="New York" w:hAnsi="New York"/>
                <w:lang w:val="sv-SE" w:eastAsia="sv-SE"/>
              </w:rPr>
            </w:pPr>
            <w:r>
              <w:rPr>
                <w:rFonts w:ascii="New York" w:hAnsi="New York"/>
                <w:lang w:val="sv-SE" w:eastAsia="sv-SE"/>
              </w:rPr>
              <w:t>FFS definition of shared RO (e.g., whether the shared RO can be an RO with preamble(s) for 4-step RACH only or with preambles for both 4-step RACH and 2-step RACH).</w:t>
            </w:r>
          </w:p>
          <w:p>
            <w:pPr>
              <w:numPr>
                <w:ilvl w:val="1"/>
                <w:numId w:val="61"/>
              </w:numPr>
              <w:shd w:val="clear" w:color="auto" w:fill="FFFFFF"/>
              <w:tabs>
                <w:tab w:val="left" w:pos="840"/>
              </w:tabs>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FFS whether or not to additionally support one (&amp; only one) more option:</w:t>
            </w:r>
          </w:p>
          <w:p>
            <w:pPr>
              <w:numPr>
                <w:ilvl w:val="2"/>
                <w:numId w:val="61"/>
              </w:numPr>
              <w:shd w:val="clear" w:color="auto" w:fill="FFFFFF"/>
              <w:tabs>
                <w:tab w:val="left" w:pos="1260"/>
              </w:tabs>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2: Use separate RO configured by a separate PRACH configuration index from legacy UEs</w:t>
            </w:r>
          </w:p>
          <w:p>
            <w:pPr>
              <w:numPr>
                <w:ilvl w:val="2"/>
                <w:numId w:val="61"/>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3: Use separate RO, which include</w:t>
            </w:r>
          </w:p>
          <w:p>
            <w:pPr>
              <w:numPr>
                <w:ilvl w:val="3"/>
                <w:numId w:val="61"/>
              </w:numPr>
              <w:shd w:val="clear" w:color="auto" w:fill="FFFFFF"/>
              <w:tabs>
                <w:tab w:val="left" w:pos="840"/>
              </w:tabs>
              <w:spacing w:before="0" w:after="120" w:afterLines="50" w:line="280" w:lineRule="atLeast"/>
              <w:rPr>
                <w:rFonts w:ascii="New York" w:hAnsi="New York"/>
                <w:lang w:val="sv-SE" w:eastAsia="sv-SE"/>
              </w:rPr>
            </w:pPr>
            <w:r>
              <w:rPr>
                <w:rFonts w:ascii="New York" w:hAnsi="New York"/>
                <w:lang w:val="sv-SE" w:eastAsia="sv-SE"/>
              </w:rPr>
              <w:t>the separate RO configured by a separate RACH configuration index from legacy UE, and</w:t>
            </w:r>
          </w:p>
          <w:p>
            <w:pPr>
              <w:numPr>
                <w:ilvl w:val="3"/>
                <w:numId w:val="61"/>
              </w:numPr>
              <w:shd w:val="clear" w:color="auto" w:fill="FFFFFF"/>
              <w:tabs>
                <w:tab w:val="left" w:pos="840"/>
              </w:tabs>
              <w:spacing w:before="0" w:after="120" w:afterLines="50" w:line="280" w:lineRule="atLeast"/>
              <w:rPr>
                <w:rFonts w:ascii="New York" w:hAnsi="New York" w:eastAsia="Malgun Gothic"/>
                <w:lang w:val="sv-SE" w:eastAsia="ko-KR"/>
              </w:rPr>
            </w:pPr>
            <w:r>
              <w:rPr>
                <w:rFonts w:ascii="New York" w:hAnsi="New York"/>
                <w:lang w:val="sv-SE" w:eastAsia="sv-SE"/>
              </w:rPr>
              <w:t>the remaining RO (if any) configured, by the same PRACH configuration index with legacy UEs, that cannot be used by legacy rules for PRACH transmission.</w:t>
            </w:r>
          </w:p>
          <w:p>
            <w:pPr>
              <w:shd w:val="clear" w:color="auto" w:fill="FFFFFF"/>
              <w:spacing w:before="100" w:after="0" w:line="315" w:lineRule="atLeast"/>
              <w:rPr>
                <w:rFonts w:ascii="New York" w:hAnsi="New York" w:eastAsia="Calibri"/>
                <w:i/>
                <w:iCs/>
                <w:color w:val="FF0000"/>
                <w:sz w:val="22"/>
                <w:szCs w:val="22"/>
                <w:shd w:val="clear" w:color="auto" w:fill="FFFFFF"/>
                <w:lang w:val="sv-SE" w:eastAsia="zh-CN"/>
              </w:rPr>
            </w:pPr>
            <w:r>
              <w:rPr>
                <w:rFonts w:ascii="New York" w:hAnsi="New York"/>
                <w:sz w:val="22"/>
                <w:szCs w:val="22"/>
                <w:lang w:val="sv-SE" w:eastAsia="sv-SE"/>
              </w:rPr>
              <w:t> </w:t>
            </w:r>
          </w:p>
          <w:p>
            <w:pPr>
              <w:spacing w:before="120" w:line="240" w:lineRule="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62"/>
              </w:numPr>
              <w:spacing w:before="120" w:line="240" w:lineRule="auto"/>
              <w:rPr>
                <w:rFonts w:ascii="New York" w:hAnsi="New York"/>
                <w:shd w:val="clear" w:color="auto" w:fill="FFFFFF"/>
                <w:lang w:eastAsia="zh-CN"/>
              </w:rPr>
            </w:pPr>
            <w:r>
              <w:rPr>
                <w:rFonts w:ascii="New York" w:hAnsi="New York"/>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62"/>
              </w:numPr>
              <w:spacing w:before="120" w:line="240" w:lineRule="auto"/>
              <w:rPr>
                <w:rFonts w:ascii="New York" w:hAnsi="New York"/>
                <w:b/>
                <w:bCs/>
                <w:shd w:val="clear" w:color="auto" w:fill="FFFFFF"/>
                <w:lang w:eastAsia="zh-CN"/>
              </w:rPr>
            </w:pPr>
            <w:r>
              <w:rPr>
                <w:rFonts w:ascii="New York" w:hAnsi="New York"/>
                <w:shd w:val="clear" w:color="auto" w:fill="FFFFFF"/>
                <w:lang w:eastAsia="zh-CN"/>
              </w:rPr>
              <w:t xml:space="preserve">Down-select only one from the following information fields in RAR UL grant for indication of the number of repetition of Msg3 initial transmission. </w:t>
            </w:r>
          </w:p>
          <w:p>
            <w:pPr>
              <w:numPr>
                <w:ilvl w:val="2"/>
                <w:numId w:val="62"/>
              </w:numPr>
              <w:spacing w:before="120" w:after="120" w:afterLines="50" w:line="256" w:lineRule="auto"/>
              <w:rPr>
                <w:rFonts w:ascii="New York" w:hAnsi="New York"/>
                <w:lang w:eastAsia="zh-CN"/>
              </w:rPr>
            </w:pPr>
            <w:r>
              <w:rPr>
                <w:rFonts w:ascii="New York" w:hAnsi="New York"/>
                <w:lang w:eastAsia="zh-CN"/>
              </w:rPr>
              <w:t xml:space="preserve">TDRA </w:t>
            </w:r>
            <w:r>
              <w:rPr>
                <w:rFonts w:ascii="New York" w:hAnsi="New York"/>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62"/>
              </w:numPr>
              <w:spacing w:before="120" w:after="120" w:afterLines="50" w:line="256" w:lineRule="auto"/>
              <w:rPr>
                <w:rFonts w:ascii="New York" w:hAnsi="New York"/>
                <w:lang w:eastAsia="zh-CN"/>
              </w:rPr>
            </w:pPr>
            <w:r>
              <w:rPr>
                <w:rFonts w:ascii="New York" w:hAnsi="New York"/>
                <w:lang w:eastAsia="zh-CN"/>
              </w:rPr>
              <w:t xml:space="preserve">MCS </w:t>
            </w:r>
            <w:r>
              <w:rPr>
                <w:rFonts w:ascii="New York" w:hAnsi="New York"/>
                <w:shd w:val="clear" w:color="auto" w:fill="FFFFFF"/>
                <w:lang w:eastAsia="zh-CN"/>
              </w:rPr>
              <w:t>information field</w:t>
            </w:r>
          </w:p>
          <w:p>
            <w:pPr>
              <w:numPr>
                <w:ilvl w:val="2"/>
                <w:numId w:val="62"/>
              </w:numPr>
              <w:spacing w:before="120" w:after="120" w:afterLines="50" w:line="256" w:lineRule="auto"/>
              <w:rPr>
                <w:rFonts w:ascii="New York" w:hAnsi="New York"/>
                <w:lang w:eastAsia="zh-CN"/>
              </w:rPr>
            </w:pPr>
            <w:r>
              <w:rPr>
                <w:rFonts w:ascii="New York" w:hAnsi="New York"/>
                <w:lang w:eastAsia="zh-CN"/>
              </w:rPr>
              <w:t xml:space="preserve">TPC </w:t>
            </w:r>
            <w:r>
              <w:rPr>
                <w:rFonts w:ascii="New York" w:hAnsi="New York"/>
                <w:shd w:val="clear" w:color="auto" w:fill="FFFFFF"/>
                <w:lang w:eastAsia="zh-CN"/>
              </w:rPr>
              <w:t>information field</w:t>
            </w:r>
          </w:p>
          <w:p>
            <w:pPr>
              <w:numPr>
                <w:ilvl w:val="2"/>
                <w:numId w:val="62"/>
              </w:numPr>
              <w:spacing w:before="120" w:after="120" w:afterLines="50" w:line="256" w:lineRule="auto"/>
              <w:rPr>
                <w:rFonts w:ascii="New York" w:hAnsi="New York"/>
                <w:lang w:eastAsia="zh-CN"/>
              </w:rPr>
            </w:pPr>
            <w:r>
              <w:rPr>
                <w:rFonts w:ascii="New York" w:hAnsi="New York"/>
                <w:lang w:eastAsia="zh-CN"/>
              </w:rPr>
              <w:t xml:space="preserve">CSI request </w:t>
            </w:r>
            <w:r>
              <w:rPr>
                <w:rFonts w:ascii="New York" w:hAnsi="New York"/>
                <w:shd w:val="clear" w:color="auto" w:fill="FFFFFF"/>
                <w:lang w:eastAsia="zh-CN"/>
              </w:rPr>
              <w:t>information field</w:t>
            </w:r>
          </w:p>
          <w:p>
            <w:pPr>
              <w:numPr>
                <w:ilvl w:val="2"/>
                <w:numId w:val="62"/>
              </w:numPr>
              <w:spacing w:before="120" w:after="120" w:afterLines="50" w:line="256" w:lineRule="auto"/>
              <w:rPr>
                <w:rFonts w:ascii="New York" w:hAnsi="New York"/>
                <w:lang w:eastAsia="zh-CN"/>
              </w:rPr>
            </w:pPr>
            <w:r>
              <w:rPr>
                <w:rFonts w:ascii="New York" w:hAnsi="New York"/>
                <w:lang w:eastAsia="zh-CN"/>
              </w:rPr>
              <w:t xml:space="preserve">FDRA </w:t>
            </w:r>
            <w:r>
              <w:rPr>
                <w:rFonts w:ascii="New York" w:hAnsi="New York"/>
                <w:shd w:val="clear" w:color="auto" w:fill="FFFFFF"/>
                <w:lang w:eastAsia="zh-CN"/>
              </w:rPr>
              <w:t>information field</w:t>
            </w:r>
          </w:p>
          <w:p>
            <w:pPr>
              <w:numPr>
                <w:ilvl w:val="0"/>
                <w:numId w:val="62"/>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62"/>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62"/>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information field (legacy vs repurposed interpretation) etc. </w:t>
            </w:r>
          </w:p>
          <w:p>
            <w:pPr>
              <w:spacing w:before="120" w:line="240" w:lineRule="auto"/>
              <w:rPr>
                <w:rFonts w:ascii="New York" w:hAnsi="New York"/>
                <w:b/>
                <w:bCs/>
                <w:u w:val="single"/>
                <w:lang w:eastAsia="zh-CN"/>
              </w:rPr>
            </w:pPr>
          </w:p>
          <w:p>
            <w:pPr>
              <w:spacing w:before="120" w:line="240" w:lineRule="auto"/>
              <w:rPr>
                <w:rFonts w:ascii="New York" w:hAnsi="New York"/>
              </w:rPr>
            </w:pPr>
            <w:r>
              <w:rPr>
                <w:rFonts w:ascii="New York" w:hAnsi="New York"/>
                <w:highlight w:val="green"/>
              </w:rPr>
              <w:t>Agreement</w:t>
            </w:r>
            <w:r>
              <w:rPr>
                <w:rFonts w:ascii="New York" w:hAnsi="New York"/>
              </w:rPr>
              <w:t>: For repetition indication of Msg3 re-transmission, select one options from the following two options.</w:t>
            </w:r>
          </w:p>
          <w:p>
            <w:pPr>
              <w:numPr>
                <w:ilvl w:val="0"/>
                <w:numId w:val="60"/>
              </w:numPr>
              <w:spacing w:before="120" w:line="240" w:lineRule="auto"/>
              <w:rPr>
                <w:rFonts w:ascii="New York" w:hAnsi="New York"/>
              </w:rPr>
            </w:pPr>
            <w:r>
              <w:rPr>
                <w:rFonts w:ascii="New York" w:hAnsi="New York"/>
              </w:rPr>
              <w:t>Option 1: Use the same mechanism as supported for Msg3 initial transmission.</w:t>
            </w:r>
          </w:p>
          <w:p>
            <w:pPr>
              <w:numPr>
                <w:ilvl w:val="0"/>
                <w:numId w:val="60"/>
              </w:numPr>
              <w:spacing w:before="120" w:line="240" w:lineRule="auto"/>
              <w:rPr>
                <w:rFonts w:ascii="New York" w:hAnsi="New York"/>
              </w:rPr>
            </w:pPr>
            <w:r>
              <w:rPr>
                <w:rFonts w:ascii="New York" w:hAnsi="New York"/>
              </w:rPr>
              <w:t>Option2: Use HARQ process number bit field in DCI format 0_0 with CRC scrambled by TC-RNTI.  </w:t>
            </w:r>
          </w:p>
          <w:p>
            <w:pPr>
              <w:spacing w:before="120" w:line="240" w:lineRule="auto"/>
              <w:rPr>
                <w:rFonts w:ascii="New York" w:hAnsi="New York"/>
                <w:b/>
                <w:bCs/>
                <w:u w:val="single"/>
                <w:lang w:eastAsia="zh-CN"/>
              </w:rPr>
            </w:pPr>
          </w:p>
          <w:p>
            <w:pPr>
              <w:spacing w:before="120" w:line="240" w:lineRule="auto"/>
              <w:rPr>
                <w:rFonts w:ascii="New York" w:hAnsi="New York"/>
                <w:b/>
                <w:bCs/>
                <w:u w:val="single"/>
                <w:lang w:eastAsia="zh-CN"/>
              </w:rPr>
            </w:pPr>
          </w:p>
          <w:p>
            <w:pPr>
              <w:spacing w:before="120" w:line="240" w:lineRule="auto"/>
              <w:rPr>
                <w:rFonts w:ascii="New York" w:hAnsi="New York"/>
              </w:rPr>
            </w:pPr>
            <w:r>
              <w:rPr>
                <w:rFonts w:ascii="New York" w:hAnsi="New York"/>
                <w:highlight w:val="green"/>
              </w:rPr>
              <w:t>Agreement</w:t>
            </w:r>
            <w:r>
              <w:rPr>
                <w:rFonts w:ascii="New York" w:hAnsi="New York"/>
              </w:rPr>
              <w:t>: Use a fixed RV sequence [0 2 3 1] for repetition of Msg3 initial and re-transmission.</w:t>
            </w:r>
          </w:p>
          <w:p>
            <w:pPr>
              <w:numPr>
                <w:ilvl w:val="0"/>
                <w:numId w:val="63"/>
              </w:numPr>
              <w:spacing w:before="120" w:line="240" w:lineRule="auto"/>
              <w:rPr>
                <w:rFonts w:ascii="New York" w:hAnsi="New York"/>
              </w:rPr>
            </w:pPr>
            <w:r>
              <w:rPr>
                <w:rFonts w:ascii="New York" w:hAnsi="New York"/>
              </w:rPr>
              <w:t>The RV cycling for Msg3 initial transmission follows the rule specified in the first row in Table 6.1.2.1-2 in TS38.214. </w:t>
            </w:r>
          </w:p>
          <w:p>
            <w:pPr>
              <w:numPr>
                <w:ilvl w:val="0"/>
                <w:numId w:val="63"/>
              </w:numPr>
              <w:spacing w:before="120" w:line="240" w:lineRule="auto"/>
              <w:rPr>
                <w:rFonts w:ascii="New York" w:hAnsi="New York"/>
              </w:rPr>
            </w:pPr>
            <w:r>
              <w:rPr>
                <w:rFonts w:ascii="New York" w:hAnsi="New York"/>
              </w:rPr>
              <w:t>The RV cycling for Msg3 re-transmission follows the rules specified in Table 6.1.2.1-2 in TS38.214.</w:t>
            </w:r>
          </w:p>
          <w:p>
            <w:pPr>
              <w:numPr>
                <w:ilvl w:val="0"/>
                <w:numId w:val="63"/>
              </w:numPr>
              <w:spacing w:before="120" w:line="240" w:lineRule="auto"/>
              <w:rPr>
                <w:rFonts w:ascii="New York" w:hAnsi="New York"/>
              </w:rPr>
            </w:pPr>
            <w:r>
              <w:rPr>
                <w:rFonts w:ascii="New York" w:hAnsi="New York"/>
              </w:rPr>
              <w:t>FFS: The RV cycling for Msg3 is based on transmission occasions on available slot.</w:t>
            </w:r>
          </w:p>
          <w:p>
            <w:pPr>
              <w:spacing w:before="120" w:line="240" w:lineRule="auto"/>
              <w:rPr>
                <w:rFonts w:ascii="New York" w:hAnsi="New York"/>
                <w:b/>
                <w:bCs/>
                <w:u w:val="single"/>
                <w:lang w:eastAsia="zh-CN"/>
              </w:rPr>
            </w:pPr>
          </w:p>
          <w:p>
            <w:pPr>
              <w:spacing w:before="120" w:line="240" w:lineRule="auto"/>
              <w:rPr>
                <w:rFonts w:ascii="New York" w:hAnsi="New York"/>
                <w:b/>
                <w:bCs/>
                <w:u w:val="single"/>
                <w:lang w:eastAsia="zh-CN"/>
              </w:rPr>
            </w:pPr>
            <w:r>
              <w:rPr>
                <w:rFonts w:ascii="New York" w:hAnsi="New York"/>
                <w:b/>
                <w:bCs/>
                <w:u w:val="single"/>
                <w:lang w:eastAsia="zh-CN"/>
              </w:rPr>
              <w:t>Conclusion:</w:t>
            </w:r>
          </w:p>
          <w:p>
            <w:pPr>
              <w:numPr>
                <w:ilvl w:val="0"/>
                <w:numId w:val="64"/>
              </w:numPr>
              <w:spacing w:before="120" w:line="240" w:lineRule="auto"/>
              <w:rPr>
                <w:rFonts w:ascii="New York" w:hAnsi="New York"/>
                <w:lang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pPr>
              <w:spacing w:before="120" w:line="240" w:lineRule="auto"/>
              <w:rPr>
                <w:rFonts w:ascii="New York" w:hAnsi="New York"/>
                <w:lang w:val="en-US" w:eastAsia="zh-CN"/>
              </w:rPr>
            </w:pPr>
          </w:p>
          <w:p>
            <w:pPr>
              <w:spacing w:before="120" w:line="240" w:lineRule="auto"/>
              <w:rPr>
                <w:rFonts w:ascii="New York" w:hAnsi="New York" w:eastAsia="Calibri"/>
                <w:color w:val="FF0000"/>
                <w:szCs w:val="15"/>
                <w:lang w:eastAsia="zh-CN"/>
              </w:rPr>
            </w:pPr>
            <w:r>
              <w:rPr>
                <w:rFonts w:ascii="New York" w:hAnsi="New York"/>
                <w:highlight w:val="green"/>
              </w:rPr>
              <w:t>Agreement</w:t>
            </w:r>
            <w:r>
              <w:rPr>
                <w:rFonts w:ascii="New York" w:hAnsi="New York"/>
              </w:rPr>
              <w:t>: Available slot for Msg3 PUSCH repetition doesn’t depend on dynamic SFI in DCI format 2-0.</w:t>
            </w:r>
          </w:p>
          <w:p>
            <w:pPr>
              <w:spacing w:before="240" w:beforeLines="100" w:line="240" w:lineRule="auto"/>
              <w:rPr>
                <w:rFonts w:ascii="New York" w:hAnsi="New York"/>
                <w:color w:val="FF0000"/>
                <w:sz w:val="28"/>
                <w:lang w:val="en-US" w:eastAsia="zh-CN"/>
              </w:rPr>
            </w:pPr>
            <w:r>
              <w:rPr>
                <w:rFonts w:ascii="New York" w:hAnsi="New York"/>
                <w:bCs/>
                <w:highlight w:val="green"/>
                <w:lang w:eastAsia="zh-CN"/>
              </w:rPr>
              <w:t>Agreement</w:t>
            </w:r>
            <w:r>
              <w:rPr>
                <w:rFonts w:ascii="New York" w:hAnsi="New York"/>
                <w:b/>
                <w:lang w:eastAsia="zh-CN"/>
              </w:rPr>
              <w:t xml:space="preserve">: </w:t>
            </w:r>
            <w:r>
              <w:rPr>
                <w:rFonts w:ascii="New York" w:hAnsi="New York"/>
                <w:lang w:eastAsia="zh-CN"/>
              </w:rPr>
              <w:t>A</w:t>
            </w:r>
            <w:r>
              <w:rPr>
                <w:rFonts w:ascii="New York" w:hAnsi="New York"/>
              </w:rPr>
              <w:t xml:space="preserve">vailable slots </w:t>
            </w:r>
            <w:r>
              <w:rPr>
                <w:rFonts w:ascii="New York" w:hAnsi="New York"/>
                <w:lang w:eastAsia="zh-CN"/>
              </w:rPr>
              <w:t xml:space="preserve">for Msg3 PUSCH repetition do not depend on </w:t>
            </w:r>
            <w:r>
              <w:rPr>
                <w:rFonts w:ascii="New York" w:hAnsi="New York"/>
                <w:i/>
                <w:iCs/>
              </w:rPr>
              <w:t>tdd-UL-DL-ConfigurationDedicated</w:t>
            </w:r>
            <w:r>
              <w:rPr>
                <w:rFonts w:ascii="New York" w:hAnsi="New York"/>
                <w:lang w:eastAsia="zh-CN"/>
              </w:rPr>
              <w:t>.</w:t>
            </w:r>
          </w:p>
          <w:p>
            <w:pPr>
              <w:spacing w:before="120" w:line="240" w:lineRule="auto"/>
              <w:rPr>
                <w:rFonts w:ascii="New York" w:hAnsi="New York"/>
              </w:rPr>
            </w:pPr>
            <w:r>
              <w:rPr>
                <w:rFonts w:ascii="New York" w:hAnsi="New York"/>
                <w:highlight w:val="green"/>
              </w:rPr>
              <w:t>Agreement</w:t>
            </w:r>
            <w:r>
              <w:rPr>
                <w:rFonts w:ascii="New York" w:hAnsi="New York"/>
              </w:rPr>
              <w:t>: Available slot for Msg3 PUSCH repetition doesn’t depend on UL CI.</w:t>
            </w:r>
          </w:p>
          <w:p>
            <w:pPr>
              <w:spacing w:before="120" w:line="240" w:lineRule="auto"/>
              <w:rPr>
                <w:rFonts w:ascii="New York" w:hAnsi="New York"/>
                <w:lang w:eastAsia="zh-CN"/>
              </w:rPr>
            </w:pPr>
          </w:p>
          <w:p>
            <w:pPr>
              <w:shd w:val="clear" w:color="auto" w:fill="FFFFFF"/>
              <w:spacing w:before="0" w:after="120" w:afterLines="50" w:line="280" w:lineRule="atLeast"/>
              <w:rPr>
                <w:rFonts w:ascii="New York" w:hAnsi="New York" w:eastAsia="Batang"/>
                <w:lang w:val="en-US" w:eastAsia="zh-CN"/>
              </w:rPr>
            </w:pPr>
            <w:r>
              <w:rPr>
                <w:rFonts w:ascii="New York" w:hAnsi="New York"/>
                <w:bCs/>
                <w:highlight w:val="green"/>
                <w:lang w:val="en-US" w:eastAsia="zh-CN"/>
              </w:rPr>
              <w:t>Agreement</w:t>
            </w:r>
            <w:r>
              <w:rPr>
                <w:rFonts w:ascii="New York" w:hAnsi="New York"/>
                <w:b/>
                <w:lang w:val="en-US" w:eastAsia="zh-CN"/>
              </w:rPr>
              <w:t xml:space="preserve">: </w:t>
            </w:r>
            <w:r>
              <w:rPr>
                <w:rFonts w:ascii="New York" w:hAnsi="New York"/>
                <w:lang w:val="en-US" w:eastAsia="zh-CN"/>
              </w:rPr>
              <w:t>A</w:t>
            </w:r>
            <w:r>
              <w:rPr>
                <w:rFonts w:ascii="New York" w:hAnsi="New York" w:eastAsia="Batang"/>
              </w:rPr>
              <w:t xml:space="preserve">vailable slot </w:t>
            </w:r>
            <w:r>
              <w:rPr>
                <w:rFonts w:ascii="New York" w:hAnsi="New York"/>
                <w:lang w:val="en-US" w:eastAsia="zh-CN"/>
              </w:rPr>
              <w:t xml:space="preserve">for Msg3 PUSCH repetition </w:t>
            </w:r>
            <w:r>
              <w:rPr>
                <w:rFonts w:ascii="New York" w:hAnsi="New York" w:eastAsia="Batang"/>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65"/>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65"/>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65"/>
              </w:numPr>
              <w:shd w:val="clear" w:color="auto" w:fill="FFFFFF"/>
              <w:spacing w:before="0" w:after="120" w:afterLines="50" w:line="280" w:lineRule="atLeast"/>
              <w:rPr>
                <w:rFonts w:ascii="New York" w:hAnsi="New York"/>
                <w:szCs w:val="15"/>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RAN1#106-e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b/>
                <w:bCs/>
                <w:highlight w:val="green"/>
                <w:lang w:val="en-US" w:eastAsia="zh-CN"/>
              </w:rPr>
            </w:pPr>
            <w:r>
              <w:rPr>
                <w:rFonts w:ascii="New York" w:hAnsi="New York"/>
                <w:b/>
                <w:bCs/>
                <w:highlight w:val="green"/>
                <w:lang w:val="en-US" w:eastAsia="zh-CN"/>
              </w:rPr>
              <w:t xml:space="preserve">Agreement </w:t>
            </w:r>
          </w:p>
          <w:p>
            <w:pPr>
              <w:spacing w:before="120" w:line="280" w:lineRule="atLeast"/>
              <w:rPr>
                <w:rFonts w:ascii="New York" w:hAnsi="New York"/>
                <w:lang w:val="en-US" w:eastAsia="zh-CN"/>
              </w:rPr>
            </w:pPr>
            <w:r>
              <w:rPr>
                <w:rFonts w:ascii="New York" w:hAnsi="New York"/>
                <w:lang w:val="en-US" w:eastAsia="zh-CN"/>
              </w:rPr>
              <w:t>Do NOT support f</w:t>
            </w:r>
            <w:r>
              <w:rPr>
                <w:rFonts w:ascii="New York" w:hAnsi="New York"/>
              </w:rPr>
              <w:t>allback RAR UL grant</w:t>
            </w:r>
            <w:r>
              <w:rPr>
                <w:rFonts w:ascii="New York" w:hAnsi="New York"/>
                <w:lang w:val="en-US" w:eastAsia="zh-CN"/>
              </w:rPr>
              <w:t xml:space="preserve"> in 2-step RACH for indicating Msg3 repetition. </w:t>
            </w:r>
          </w:p>
          <w:p>
            <w:pPr>
              <w:spacing w:before="120" w:line="280" w:lineRule="atLeast"/>
              <w:rPr>
                <w:rFonts w:ascii="New York" w:hAnsi="New York"/>
                <w:lang w:val="en-US" w:eastAsia="zh-CN"/>
              </w:rPr>
            </w:pPr>
          </w:p>
          <w:p>
            <w:pPr>
              <w:spacing w:before="120" w:beforeLines="50" w:line="280" w:lineRule="atLeast"/>
              <w:rPr>
                <w:rFonts w:ascii="New York" w:hAnsi="New York"/>
                <w:b/>
                <w:iCs/>
                <w:highlight w:val="green"/>
                <w:lang w:val="en-US"/>
              </w:rPr>
            </w:pPr>
            <w:r>
              <w:rPr>
                <w:rFonts w:ascii="New York" w:hAnsi="New York"/>
                <w:b/>
                <w:iCs/>
                <w:highlight w:val="green"/>
                <w:lang w:val="en-US"/>
              </w:rPr>
              <w:t xml:space="preserve">Agreement </w:t>
            </w:r>
          </w:p>
          <w:p>
            <w:pPr>
              <w:spacing w:before="120" w:beforeLines="50" w:line="280" w:lineRule="atLeast"/>
              <w:rPr>
                <w:rFonts w:ascii="New York" w:hAnsi="New York"/>
                <w:iCs/>
                <w:lang w:val="en-US" w:eastAsia="zh-CN"/>
              </w:rPr>
            </w:pPr>
            <w:r>
              <w:rPr>
                <w:rFonts w:ascii="New York" w:hAnsi="New York"/>
                <w:iCs/>
                <w:lang w:val="en-US" w:eastAsia="zh-CN"/>
              </w:rPr>
              <w:t>The separate preambles for requesting Msg3 repetition could be configured only in an RO configured with 4-step RACH preambles not for requesting Msg3 repetition.</w:t>
            </w:r>
          </w:p>
          <w:p>
            <w:pPr>
              <w:spacing w:before="120" w:beforeLines="50" w:line="280" w:lineRule="atLeast"/>
              <w:rPr>
                <w:rFonts w:ascii="New York" w:hAnsi="New York" w:eastAsia="等线"/>
                <w:iCs/>
                <w:lang w:val="en-US" w:eastAsia="zh-CN"/>
              </w:rPr>
            </w:pPr>
          </w:p>
          <w:p>
            <w:pPr>
              <w:spacing w:before="120" w:line="280" w:lineRule="atLeast"/>
              <w:rPr>
                <w:rFonts w:ascii="New York" w:hAnsi="New York"/>
                <w:b/>
                <w:bCs/>
                <w:highlight w:val="darkYellow"/>
                <w:shd w:val="clear" w:color="auto" w:fill="FFFFFF"/>
                <w:lang w:val="en-US" w:eastAsia="zh-CN"/>
              </w:rPr>
            </w:pPr>
            <w:r>
              <w:rPr>
                <w:rFonts w:ascii="New York" w:hAnsi="New York"/>
                <w:b/>
                <w:bCs/>
                <w:highlight w:val="darkYellow"/>
                <w:shd w:val="clear" w:color="auto" w:fill="FFFFFF"/>
                <w:lang w:val="en-US" w:eastAsia="zh-CN"/>
              </w:rPr>
              <w:t>Working Assumption</w:t>
            </w:r>
          </w:p>
          <w:p>
            <w:pPr>
              <w:spacing w:before="120" w:line="280" w:lineRule="atLeast"/>
              <w:rPr>
                <w:rFonts w:ascii="New York" w:hAnsi="New York"/>
                <w:lang w:val="en-US" w:eastAsia="zh-CN"/>
              </w:rPr>
            </w:pPr>
            <w:r>
              <w:rPr>
                <w:rFonts w:ascii="New York" w:hAnsi="New York"/>
                <w:shd w:val="clear" w:color="auto" w:fill="FFFFFF"/>
                <w:lang w:eastAsia="zh-CN"/>
              </w:rPr>
              <w:t xml:space="preserve">Down-select only one from the following </w:t>
            </w:r>
            <w:r>
              <w:rPr>
                <w:rFonts w:ascii="New York" w:hAnsi="New York"/>
                <w:shd w:val="clear" w:color="auto" w:fill="FFFFFF"/>
                <w:lang w:val="en-US" w:eastAsia="zh-CN"/>
              </w:rPr>
              <w:t xml:space="preserve">methods </w:t>
            </w:r>
            <w:r>
              <w:rPr>
                <w:rFonts w:ascii="New York" w:hAnsi="New York"/>
                <w:shd w:val="clear" w:color="auto" w:fill="FFFFFF"/>
                <w:lang w:eastAsia="zh-CN"/>
              </w:rPr>
              <w:t>for indication of the number of repetition of Msg3 initial transmission.</w:t>
            </w:r>
          </w:p>
          <w:p>
            <w:pPr>
              <w:numPr>
                <w:ilvl w:val="0"/>
                <w:numId w:val="62"/>
              </w:numPr>
              <w:spacing w:before="120" w:after="120" w:afterLines="50" w:line="256" w:lineRule="auto"/>
              <w:rPr>
                <w:rFonts w:ascii="New York" w:hAnsi="New York"/>
                <w:lang w:eastAsia="zh-CN"/>
              </w:rPr>
            </w:pPr>
            <w:r>
              <w:rPr>
                <w:rFonts w:ascii="New York" w:hAnsi="New York"/>
                <w:lang w:val="en-US" w:eastAsia="zh-CN"/>
              </w:rPr>
              <w:t xml:space="preserve">Alt 1: If </w:t>
            </w:r>
            <w:r>
              <w:rPr>
                <w:rFonts w:ascii="New York" w:hAnsi="New York"/>
                <w:lang w:eastAsia="zh-CN"/>
              </w:rPr>
              <w:t xml:space="preserve">TDRA </w:t>
            </w:r>
            <w:r>
              <w:rPr>
                <w:rFonts w:ascii="New York" w:hAnsi="New York"/>
                <w:lang w:val="en-US" w:eastAsia="zh-CN"/>
              </w:rPr>
              <w:t xml:space="preserve">information </w:t>
            </w:r>
            <w:r>
              <w:rPr>
                <w:rFonts w:ascii="New York" w:hAnsi="New York"/>
                <w:shd w:val="clear" w:color="auto" w:fill="FFFFFF"/>
                <w:lang w:eastAsia="zh-CN"/>
              </w:rPr>
              <w:t xml:space="preserve">field </w:t>
            </w:r>
            <w:r>
              <w:rPr>
                <w:rFonts w:ascii="New York" w:hAnsi="New York"/>
                <w:shd w:val="clear" w:color="auto" w:fill="FFFFFF"/>
                <w:lang w:val="en-US" w:eastAsia="zh-CN"/>
              </w:rPr>
              <w:t xml:space="preserve">is chosen, </w:t>
            </w:r>
            <w:r>
              <w:rPr>
                <w:rFonts w:ascii="New York" w:hAnsi="New York"/>
                <w:lang w:eastAsia="zh-CN"/>
              </w:rPr>
              <w:t>introducing a new configurable TDRA table including the repetition factors.</w:t>
            </w:r>
          </w:p>
          <w:p>
            <w:pPr>
              <w:numPr>
                <w:ilvl w:val="1"/>
                <w:numId w:val="62"/>
              </w:numPr>
              <w:spacing w:before="120" w:after="120" w:afterLines="50" w:line="256" w:lineRule="auto"/>
              <w:rPr>
                <w:rFonts w:ascii="New York" w:hAnsi="New York"/>
                <w:lang w:eastAsia="zh-CN"/>
              </w:rPr>
            </w:pPr>
            <w:r>
              <w:rPr>
                <w:rFonts w:ascii="New York" w:hAnsi="New York"/>
                <w:lang w:val="en-US" w:eastAsia="zh-CN"/>
              </w:rPr>
              <w:t xml:space="preserve"> The new TDRA table is configured by SIB1, with selecting one of the two options below. </w:t>
            </w:r>
          </w:p>
          <w:p>
            <w:pPr>
              <w:numPr>
                <w:ilvl w:val="2"/>
                <w:numId w:val="62"/>
              </w:numPr>
              <w:spacing w:before="120" w:after="120" w:afterLines="50" w:line="256" w:lineRule="auto"/>
              <w:rPr>
                <w:rFonts w:ascii="New York" w:hAnsi="New York"/>
                <w:lang w:eastAsia="zh-CN"/>
              </w:rPr>
            </w:pPr>
            <w:r>
              <w:rPr>
                <w:rFonts w:ascii="New York" w:hAnsi="New York"/>
                <w:lang w:val="en-US" w:eastAsia="zh-CN"/>
              </w:rPr>
              <w:t xml:space="preserve">Option 1: The new TDRA table includes separate new indication for K2, mapping type, SLIV and repetition factor. </w:t>
            </w:r>
          </w:p>
          <w:p>
            <w:pPr>
              <w:numPr>
                <w:ilvl w:val="2"/>
                <w:numId w:val="62"/>
              </w:numPr>
              <w:spacing w:before="120" w:after="120" w:afterLines="50" w:line="256" w:lineRule="auto"/>
              <w:rPr>
                <w:rFonts w:ascii="New York" w:hAnsi="New York"/>
                <w:lang w:eastAsia="zh-CN"/>
              </w:rPr>
            </w:pPr>
            <w:r>
              <w:rPr>
                <w:rFonts w:ascii="New York" w:hAnsi="New York"/>
                <w:lang w:val="en-US" w:eastAsia="zh-CN"/>
              </w:rPr>
              <w:t xml:space="preserve">Option 2: The new TDRA table includes legacy indication for K2, mapping type and SLIV from legacy TDRA table, and new indication for </w:t>
            </w:r>
            <w:r>
              <w:rPr>
                <w:rFonts w:ascii="New York" w:hAnsi="New York"/>
                <w:lang w:eastAsia="zh-CN"/>
              </w:rPr>
              <w:t>repetition factor</w:t>
            </w:r>
            <w:r>
              <w:rPr>
                <w:rFonts w:ascii="New York" w:hAnsi="New York"/>
                <w:lang w:val="en-US" w:eastAsia="zh-CN"/>
              </w:rPr>
              <w:t>.</w:t>
            </w:r>
          </w:p>
          <w:p>
            <w:pPr>
              <w:numPr>
                <w:ilvl w:val="1"/>
                <w:numId w:val="62"/>
              </w:numPr>
              <w:spacing w:before="120" w:after="120" w:afterLines="50" w:line="256" w:lineRule="auto"/>
              <w:rPr>
                <w:rFonts w:ascii="New York" w:hAnsi="New York"/>
                <w:lang w:eastAsia="zh-CN"/>
              </w:rPr>
            </w:pPr>
            <w:r>
              <w:rPr>
                <w:rFonts w:ascii="New York" w:hAnsi="New York"/>
                <w:lang w:val="en-US" w:eastAsia="zh-CN"/>
              </w:rPr>
              <w:t xml:space="preserve"> If a new TDRA table is not configured, the legacy default TDRA table is used, and repetition factor K=1 is applied.</w:t>
            </w:r>
          </w:p>
          <w:p>
            <w:pPr>
              <w:numPr>
                <w:ilvl w:val="2"/>
                <w:numId w:val="62"/>
              </w:numPr>
              <w:spacing w:before="120" w:after="120" w:afterLines="50" w:line="256" w:lineRule="auto"/>
              <w:rPr>
                <w:rFonts w:ascii="New York" w:hAnsi="New York"/>
                <w:strike/>
                <w:lang w:eastAsia="zh-CN"/>
              </w:rPr>
            </w:pPr>
            <w:r>
              <w:rPr>
                <w:rFonts w:ascii="New York" w:hAnsi="New York"/>
                <w:strike/>
                <w:lang w:val="en-US" w:eastAsia="zh-CN"/>
              </w:rPr>
              <w:t xml:space="preserve">K=1. </w:t>
            </w:r>
          </w:p>
          <w:p>
            <w:pPr>
              <w:numPr>
                <w:ilvl w:val="0"/>
                <w:numId w:val="62"/>
              </w:numPr>
              <w:spacing w:before="120" w:after="120" w:afterLines="50" w:line="256" w:lineRule="auto"/>
              <w:rPr>
                <w:rFonts w:ascii="New York" w:hAnsi="New York"/>
                <w:lang w:eastAsia="zh-CN"/>
              </w:rPr>
            </w:pPr>
            <w:r>
              <w:rPr>
                <w:rFonts w:ascii="New York" w:hAnsi="New York"/>
                <w:lang w:val="en-US" w:eastAsia="zh-CN"/>
              </w:rPr>
              <w:t xml:space="preserve">Alt 2: If MCS information </w:t>
            </w:r>
            <w:r>
              <w:rPr>
                <w:rFonts w:ascii="New York" w:hAnsi="New York"/>
                <w:shd w:val="clear" w:color="auto" w:fill="FFFFFF"/>
                <w:lang w:eastAsia="zh-CN"/>
              </w:rPr>
              <w:t xml:space="preserve">field </w:t>
            </w:r>
            <w:r>
              <w:rPr>
                <w:rFonts w:ascii="New York" w:hAnsi="New York"/>
                <w:shd w:val="clear" w:color="auto" w:fill="FFFFFF"/>
                <w:lang w:val="en-US" w:eastAsia="zh-CN"/>
              </w:rPr>
              <w:t xml:space="preserve">is chosen, repurpose the MCS </w:t>
            </w:r>
            <w:r>
              <w:rPr>
                <w:rFonts w:ascii="New York" w:hAnsi="New York"/>
                <w:lang w:val="en-US" w:eastAsia="zh-CN"/>
              </w:rPr>
              <w:t xml:space="preserve">information </w:t>
            </w:r>
            <w:r>
              <w:rPr>
                <w:rFonts w:ascii="New York" w:hAnsi="New York"/>
                <w:shd w:val="clear" w:color="auto" w:fill="FFFFFF"/>
                <w:lang w:val="en-US" w:eastAsia="zh-CN"/>
              </w:rPr>
              <w:t>field</w:t>
            </w:r>
            <w:r>
              <w:rPr>
                <w:rFonts w:ascii="New York" w:hAnsi="New York"/>
                <w:lang w:val="en-US" w:eastAsia="zh-CN"/>
              </w:rPr>
              <w:t xml:space="preserve"> as follows.</w:t>
            </w:r>
          </w:p>
          <w:p>
            <w:pPr>
              <w:numPr>
                <w:ilvl w:val="1"/>
                <w:numId w:val="62"/>
              </w:numPr>
              <w:spacing w:before="120" w:after="120" w:afterLines="50" w:line="256" w:lineRule="auto"/>
              <w:rPr>
                <w:rFonts w:ascii="New York" w:hAnsi="New York"/>
                <w:lang w:eastAsia="zh-CN"/>
              </w:rPr>
            </w:pPr>
            <w:r>
              <w:rPr>
                <w:rFonts w:ascii="New York" w:hAnsi="New York"/>
                <w:shd w:val="clear" w:color="auto" w:fill="FFFFFF"/>
                <w:lang w:val="en-US" w:eastAsia="zh-CN"/>
              </w:rPr>
              <w:t xml:space="preserve">X MSB bits of the MCS </w:t>
            </w:r>
            <w:r>
              <w:rPr>
                <w:rFonts w:ascii="New York" w:hAnsi="New York"/>
                <w:lang w:val="en-US" w:eastAsia="zh-CN"/>
              </w:rPr>
              <w:t xml:space="preserve">information </w:t>
            </w:r>
            <w:r>
              <w:rPr>
                <w:rFonts w:ascii="New York" w:hAnsi="New York"/>
                <w:shd w:val="clear" w:color="auto" w:fill="FFFFFF"/>
                <w:lang w:eastAsia="zh-CN"/>
              </w:rPr>
              <w:t>field</w:t>
            </w:r>
            <w:r>
              <w:rPr>
                <w:rFonts w:ascii="New York" w:hAnsi="New York"/>
                <w:shd w:val="clear" w:color="auto" w:fill="FFFFFF"/>
                <w:lang w:val="en-US" w:eastAsia="zh-CN"/>
              </w:rPr>
              <w:t xml:space="preserve"> are used for repetition indication. </w:t>
            </w:r>
          </w:p>
          <w:p>
            <w:pPr>
              <w:numPr>
                <w:ilvl w:val="2"/>
                <w:numId w:val="62"/>
              </w:numPr>
              <w:spacing w:before="120" w:after="120" w:afterLines="50" w:line="256" w:lineRule="auto"/>
              <w:rPr>
                <w:rFonts w:ascii="New York" w:hAnsi="New York"/>
                <w:lang w:eastAsia="zh-CN"/>
              </w:rPr>
            </w:pPr>
            <w:r>
              <w:rPr>
                <w:rFonts w:ascii="New York" w:hAnsi="New York"/>
                <w:shd w:val="clear" w:color="auto" w:fill="FFFFFF"/>
                <w:lang w:val="en-US" w:eastAsia="zh-CN"/>
              </w:rPr>
              <w:t xml:space="preserve"> FFS the value of X.</w:t>
            </w:r>
          </w:p>
          <w:p>
            <w:pPr>
              <w:numPr>
                <w:ilvl w:val="2"/>
                <w:numId w:val="62"/>
              </w:numPr>
              <w:spacing w:before="120" w:after="120" w:afterLines="50" w:line="256" w:lineRule="auto"/>
              <w:rPr>
                <w:rFonts w:ascii="New York" w:hAnsi="New York"/>
                <w:shd w:val="clear" w:color="auto" w:fill="FFFFFF"/>
                <w:lang w:val="en-US" w:eastAsia="zh-CN"/>
              </w:rPr>
            </w:pPr>
            <w:r>
              <w:rPr>
                <w:rFonts w:ascii="New York" w:hAnsi="New York"/>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62"/>
              </w:numPr>
              <w:spacing w:before="120" w:after="120" w:afterLines="50" w:line="256" w:lineRule="auto"/>
              <w:rPr>
                <w:rFonts w:ascii="New York" w:hAnsi="New York"/>
                <w:lang w:eastAsia="zh-CN"/>
              </w:rPr>
            </w:pPr>
            <w:r>
              <w:rPr>
                <w:rFonts w:ascii="New York" w:hAnsi="New York"/>
                <w:lang w:val="en-US" w:eastAsia="zh-CN"/>
              </w:rPr>
              <w:t xml:space="preserve">Alt 3: If TPC information </w:t>
            </w:r>
            <w:r>
              <w:rPr>
                <w:rFonts w:ascii="New York" w:hAnsi="New York"/>
                <w:shd w:val="clear" w:color="auto" w:fill="FFFFFF"/>
                <w:lang w:eastAsia="zh-CN"/>
              </w:rPr>
              <w:t xml:space="preserve">field </w:t>
            </w:r>
            <w:r>
              <w:rPr>
                <w:rFonts w:ascii="New York" w:hAnsi="New York"/>
                <w:shd w:val="clear" w:color="auto" w:fill="FFFFFF"/>
                <w:lang w:val="en-US" w:eastAsia="zh-CN"/>
              </w:rPr>
              <w:t xml:space="preserve">is chosen, repurpose the </w:t>
            </w:r>
            <w:r>
              <w:rPr>
                <w:rFonts w:ascii="New York" w:hAnsi="New York"/>
                <w:lang w:val="en-US" w:eastAsia="zh-CN"/>
              </w:rPr>
              <w:t xml:space="preserve">TPC information </w:t>
            </w:r>
            <w:r>
              <w:rPr>
                <w:rFonts w:ascii="New York" w:hAnsi="New York"/>
                <w:shd w:val="clear" w:color="auto" w:fill="FFFFFF"/>
                <w:lang w:val="en-US" w:eastAsia="zh-CN"/>
              </w:rPr>
              <w:t>field</w:t>
            </w:r>
            <w:r>
              <w:rPr>
                <w:rFonts w:ascii="New York" w:hAnsi="New York"/>
                <w:lang w:val="en-US" w:eastAsia="zh-CN"/>
              </w:rPr>
              <w:t xml:space="preserve"> by selecting one of the two options below.</w:t>
            </w:r>
          </w:p>
          <w:p>
            <w:pPr>
              <w:numPr>
                <w:ilvl w:val="1"/>
                <w:numId w:val="62"/>
              </w:numPr>
              <w:spacing w:before="120" w:after="120" w:afterLines="50" w:line="256" w:lineRule="auto"/>
              <w:rPr>
                <w:rFonts w:ascii="New York" w:hAnsi="New York"/>
                <w:lang w:eastAsia="zh-CN"/>
              </w:rPr>
            </w:pPr>
            <w:r>
              <w:rPr>
                <w:rFonts w:ascii="New York" w:hAnsi="New York"/>
                <w:shd w:val="clear" w:color="auto" w:fill="FFFFFF"/>
                <w:lang w:val="en-US" w:eastAsia="zh-CN"/>
              </w:rPr>
              <w:t xml:space="preserve">Option 1: X LSB bits of the </w:t>
            </w:r>
            <w:r>
              <w:rPr>
                <w:rFonts w:ascii="New York" w:hAnsi="New York"/>
                <w:lang w:val="en-US" w:eastAsia="zh-CN"/>
              </w:rPr>
              <w:t xml:space="preserve">TPC information </w:t>
            </w:r>
            <w:r>
              <w:rPr>
                <w:rFonts w:ascii="New York" w:hAnsi="New York"/>
                <w:shd w:val="clear" w:color="auto" w:fill="FFFFFF"/>
                <w:lang w:eastAsia="zh-CN"/>
              </w:rPr>
              <w:t>field</w:t>
            </w:r>
            <w:r>
              <w:rPr>
                <w:rFonts w:ascii="New York" w:hAnsi="New York"/>
                <w:shd w:val="clear" w:color="auto" w:fill="FFFFFF"/>
                <w:lang w:val="en-US" w:eastAsia="zh-CN"/>
              </w:rPr>
              <w:t xml:space="preserve"> are used for repetition indication. </w:t>
            </w:r>
          </w:p>
          <w:p>
            <w:pPr>
              <w:numPr>
                <w:ilvl w:val="2"/>
                <w:numId w:val="62"/>
              </w:numPr>
              <w:spacing w:before="120" w:after="120" w:afterLines="50" w:line="256" w:lineRule="auto"/>
              <w:rPr>
                <w:rFonts w:ascii="New York" w:hAnsi="New York"/>
                <w:lang w:eastAsia="zh-CN"/>
              </w:rPr>
            </w:pPr>
            <w:r>
              <w:rPr>
                <w:rFonts w:ascii="New York" w:hAnsi="New York"/>
                <w:shd w:val="clear" w:color="auto" w:fill="FFFFFF"/>
                <w:lang w:val="en-US" w:eastAsia="zh-CN"/>
              </w:rPr>
              <w:t xml:space="preserve"> FFS the value of X.</w:t>
            </w:r>
          </w:p>
          <w:p>
            <w:pPr>
              <w:numPr>
                <w:ilvl w:val="2"/>
                <w:numId w:val="62"/>
              </w:numPr>
              <w:spacing w:before="120" w:after="120" w:afterLines="50" w:line="256" w:lineRule="auto"/>
              <w:rPr>
                <w:rFonts w:ascii="New York" w:hAnsi="New York"/>
                <w:shd w:val="clear" w:color="auto" w:fill="FFFFFF"/>
                <w:lang w:val="en-US" w:eastAsia="zh-CN"/>
              </w:rPr>
            </w:pPr>
            <w:r>
              <w:rPr>
                <w:rFonts w:ascii="New York" w:hAnsi="New York"/>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62"/>
              </w:numPr>
              <w:spacing w:before="120" w:after="120" w:afterLines="50" w:line="256" w:lineRule="auto"/>
              <w:rPr>
                <w:rFonts w:ascii="New York" w:hAnsi="New York"/>
                <w:lang w:eastAsia="zh-CN"/>
              </w:rPr>
            </w:pPr>
            <w:r>
              <w:rPr>
                <w:rFonts w:ascii="New York" w:hAnsi="New York"/>
                <w:shd w:val="clear" w:color="auto" w:fill="FFFFFF"/>
                <w:lang w:val="en-US" w:eastAsia="zh-CN"/>
              </w:rPr>
              <w:t xml:space="preserve">Option 2: A predefined </w:t>
            </w:r>
            <w:r>
              <w:rPr>
                <w:rFonts w:ascii="New York" w:hAnsi="New York"/>
                <w:lang w:val="en-US" w:eastAsia="zh-CN"/>
              </w:rPr>
              <w:t xml:space="preserve">TPC command </w:t>
            </w:r>
            <w:r>
              <w:rPr>
                <w:rFonts w:ascii="New York" w:hAnsi="New York"/>
                <w:shd w:val="clear" w:color="auto" w:fill="FFFFFF"/>
                <w:lang w:val="en-US" w:eastAsia="zh-CN"/>
              </w:rPr>
              <w:t xml:space="preserve">table with including repetition factor K is introduced. </w:t>
            </w:r>
          </w:p>
          <w:p>
            <w:pPr>
              <w:numPr>
                <w:ilvl w:val="2"/>
                <w:numId w:val="62"/>
              </w:numPr>
              <w:spacing w:before="120" w:after="120" w:afterLines="50" w:line="256" w:lineRule="auto"/>
              <w:rPr>
                <w:rFonts w:ascii="New York" w:hAnsi="New York"/>
                <w:szCs w:val="15"/>
                <w:lang w:val="en-US" w:eastAsia="zh-CN"/>
              </w:rPr>
            </w:pPr>
            <w:r>
              <w:rPr>
                <w:rFonts w:ascii="New York" w:hAnsi="New York"/>
                <w:shd w:val="clear" w:color="auto" w:fill="FFFFFF"/>
                <w:lang w:val="en-US" w:eastAsia="zh-CN"/>
              </w:rPr>
              <w:t xml:space="preserve"> FFS </w:t>
            </w:r>
            <w:r>
              <w:rPr>
                <w:rFonts w:ascii="New York" w:hAnsi="New York"/>
                <w:lang w:val="en-US" w:eastAsia="zh-CN"/>
              </w:rPr>
              <w:t xml:space="preserve">details. </w:t>
            </w:r>
          </w:p>
          <w:p>
            <w:pPr>
              <w:spacing w:before="120" w:after="120" w:afterLines="50" w:line="256" w:lineRule="auto"/>
              <w:rPr>
                <w:rFonts w:ascii="New York" w:hAnsi="New York"/>
                <w:lang w:val="en-US" w:eastAsia="zh-CN"/>
              </w:rPr>
            </w:pPr>
          </w:p>
          <w:p>
            <w:pPr>
              <w:spacing w:before="120" w:line="280" w:lineRule="atLeast"/>
              <w:rPr>
                <w:rFonts w:ascii="New York" w:hAnsi="New York" w:eastAsiaTheme="minorEastAsia"/>
                <w:highlight w:val="green"/>
                <w:lang w:val="en-US" w:eastAsia="zh-CN"/>
              </w:rPr>
            </w:pPr>
            <w:r>
              <w:rPr>
                <w:rFonts w:ascii="New York" w:hAnsi="New York" w:eastAsiaTheme="minorEastAsia"/>
                <w:highlight w:val="green"/>
                <w:lang w:val="en-US" w:eastAsia="zh-CN"/>
              </w:rPr>
              <w:t>Agreements</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Down-select one of the two options on how a UE should interpret the selected information field for indication of the number of repetitions.</w:t>
            </w:r>
          </w:p>
          <w:p>
            <w:pPr>
              <w:spacing w:before="120" w:line="280" w:lineRule="atLeast"/>
              <w:rPr>
                <w:rFonts w:ascii="New York" w:hAnsi="New York"/>
              </w:rPr>
            </w:pPr>
            <w:r>
              <w:rPr>
                <w:rFonts w:ascii="New York" w:hAnsi="New York"/>
              </w:rPr>
              <w:t>Option 1:</w:t>
            </w:r>
          </w:p>
          <w:p>
            <w:pPr>
              <w:numPr>
                <w:ilvl w:val="0"/>
                <w:numId w:val="15"/>
              </w:numPr>
              <w:spacing w:before="120" w:line="280" w:lineRule="atLeast"/>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numPr>
                <w:ilvl w:val="1"/>
                <w:numId w:val="15"/>
              </w:numPr>
              <w:tabs>
                <w:tab w:val="left" w:pos="840"/>
                <w:tab w:val="clear" w:pos="1260"/>
              </w:tabs>
              <w:spacing w:before="120" w:line="280" w:lineRule="atLeast"/>
              <w:rPr>
                <w:rFonts w:ascii="New York" w:hAnsi="New York"/>
              </w:rPr>
            </w:pPr>
            <w:r>
              <w:rPr>
                <w:rFonts w:ascii="New York" w:hAnsi="New York"/>
              </w:rPr>
              <w:t>Repetition factor K=1 is included in the TDRA table or one entry/codepoint of the repurposed information field.</w:t>
            </w:r>
          </w:p>
          <w:p>
            <w:pPr>
              <w:numPr>
                <w:ilvl w:val="0"/>
                <w:numId w:val="15"/>
              </w:numPr>
              <w:spacing w:before="120" w:line="280" w:lineRule="atLeast"/>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Option 2:</w:t>
            </w:r>
          </w:p>
          <w:p>
            <w:pPr>
              <w:numPr>
                <w:ilvl w:val="0"/>
                <w:numId w:val="15"/>
              </w:numPr>
              <w:spacing w:before="120" w:line="280" w:lineRule="atLeast"/>
              <w:rPr>
                <w:rFonts w:ascii="New York" w:hAnsi="New York"/>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15"/>
              </w:numPr>
              <w:tabs>
                <w:tab w:val="left" w:pos="840"/>
                <w:tab w:val="clear" w:pos="1260"/>
              </w:tabs>
              <w:spacing w:before="120" w:line="280" w:lineRule="atLeast"/>
              <w:rPr>
                <w:rFonts w:ascii="New York" w:hAnsi="New York"/>
              </w:rPr>
            </w:pPr>
            <w:r>
              <w:rPr>
                <w:rFonts w:ascii="New York" w:hAnsi="New York"/>
              </w:rPr>
              <w:t>FFS details, e.g. implicit or explicit indication or predefined.</w:t>
            </w:r>
          </w:p>
          <w:p>
            <w:pPr>
              <w:numPr>
                <w:ilvl w:val="1"/>
                <w:numId w:val="15"/>
              </w:numPr>
              <w:tabs>
                <w:tab w:val="left" w:pos="840"/>
                <w:tab w:val="clear" w:pos="1260"/>
              </w:tabs>
              <w:spacing w:before="120" w:line="280" w:lineRule="atLeast"/>
              <w:rPr>
                <w:rFonts w:ascii="New York" w:hAnsi="New York"/>
              </w:rPr>
            </w:pPr>
            <w:r>
              <w:rPr>
                <w:rFonts w:ascii="New York" w:hAnsi="New York"/>
              </w:rPr>
              <w:t>Repetition factor K=1 is NOT included in the TDRA table or one entry/codepoint of the repurposed information field.</w:t>
            </w:r>
          </w:p>
          <w:p>
            <w:pPr>
              <w:numPr>
                <w:ilvl w:val="0"/>
                <w:numId w:val="15"/>
              </w:numPr>
              <w:spacing w:before="120" w:line="280" w:lineRule="atLeast"/>
              <w:rPr>
                <w:rFonts w:ascii="New York" w:hAnsi="New York"/>
              </w:rPr>
            </w:pPr>
            <w:r>
              <w:rPr>
                <w:rFonts w:ascii="New York" w:hAnsi="New York"/>
              </w:rPr>
              <w:t>When the UE doesn’t request Msg3 repetition (including legacy UE), gNB schedules Msg3 without repetition. The UE applies the legacy TDRA table, or the legacy interpretation of the information field.</w:t>
            </w:r>
          </w:p>
          <w:p>
            <w:pPr>
              <w:spacing w:before="120" w:after="120" w:afterLines="50" w:line="256" w:lineRule="auto"/>
              <w:rPr>
                <w:rFonts w:ascii="New York" w:hAnsi="New York"/>
                <w:lang w:val="en-US" w:eastAsia="zh-CN"/>
              </w:rPr>
            </w:pPr>
          </w:p>
          <w:p>
            <w:pPr>
              <w:spacing w:before="120" w:after="120" w:afterLines="50" w:line="256" w:lineRule="auto"/>
              <w:rPr>
                <w:rFonts w:ascii="New York" w:hAnsi="New York"/>
                <w:lang w:val="en-US" w:eastAsia="zh-CN"/>
              </w:rPr>
            </w:pPr>
          </w:p>
          <w:p>
            <w:pPr>
              <w:spacing w:before="120" w:beforeLines="50" w:line="280" w:lineRule="atLeast"/>
              <w:rPr>
                <w:rFonts w:ascii="New York" w:hAnsi="New York"/>
                <w:b/>
                <w:iCs/>
                <w:highlight w:val="green"/>
                <w:lang w:val="en-US"/>
              </w:rPr>
            </w:pPr>
            <w:r>
              <w:rPr>
                <w:rFonts w:ascii="New York" w:hAnsi="New York"/>
                <w:b/>
                <w:iCs/>
                <w:highlight w:val="green"/>
                <w:lang w:val="en-US"/>
              </w:rPr>
              <w:t xml:space="preserve">Agreement </w:t>
            </w:r>
          </w:p>
          <w:p>
            <w:pPr>
              <w:numPr>
                <w:ilvl w:val="0"/>
                <w:numId w:val="66"/>
              </w:numPr>
              <w:spacing w:before="120" w:line="280" w:lineRule="atLeast"/>
              <w:rPr>
                <w:rFonts w:ascii="New York" w:hAnsi="New York"/>
                <w:lang w:val="en-US" w:eastAsia="zh-CN"/>
              </w:rPr>
            </w:pPr>
            <w:r>
              <w:rPr>
                <w:rFonts w:ascii="New York" w:hAnsi="New York"/>
                <w:lang w:val="en-US" w:eastAsia="zh-CN"/>
              </w:rPr>
              <w:t xml:space="preserve">Support at least </w:t>
            </w:r>
            <w:r>
              <w:rPr>
                <w:rFonts w:ascii="New York" w:hAnsi="New York"/>
                <w:lang w:eastAsia="zh-CN"/>
              </w:rPr>
              <w:t xml:space="preserve">repetition </w:t>
            </w:r>
            <w:r>
              <w:rPr>
                <w:rFonts w:ascii="New York" w:hAnsi="New York"/>
                <w:lang w:val="en-US" w:eastAsia="zh-CN"/>
              </w:rPr>
              <w:t xml:space="preserve">factor K = {2, 4} for </w:t>
            </w:r>
            <w:r>
              <w:rPr>
                <w:rFonts w:ascii="New York" w:hAnsi="New York"/>
                <w:lang w:eastAsia="zh-CN"/>
              </w:rPr>
              <w:t xml:space="preserve">Msg3 </w:t>
            </w:r>
            <w:r>
              <w:rPr>
                <w:rFonts w:ascii="New York" w:hAnsi="New York"/>
                <w:lang w:val="en-US" w:eastAsia="zh-CN"/>
              </w:rPr>
              <w:t xml:space="preserve">PUSCH </w:t>
            </w:r>
            <w:r>
              <w:rPr>
                <w:rFonts w:ascii="New York" w:hAnsi="New York"/>
                <w:lang w:eastAsia="zh-CN"/>
              </w:rPr>
              <w:t>repetition</w:t>
            </w:r>
            <w:r>
              <w:rPr>
                <w:rFonts w:ascii="New York" w:hAnsi="New York"/>
                <w:lang w:val="en-US" w:eastAsia="zh-CN"/>
              </w:rPr>
              <w:t xml:space="preserve">. </w:t>
            </w:r>
          </w:p>
          <w:p>
            <w:pPr>
              <w:numPr>
                <w:ilvl w:val="0"/>
                <w:numId w:val="67"/>
              </w:numPr>
              <w:spacing w:before="120" w:line="280" w:lineRule="atLeast"/>
              <w:ind w:left="0" w:firstLine="840"/>
              <w:rPr>
                <w:rFonts w:ascii="New York" w:hAnsi="New York"/>
                <w:lang w:val="en-US" w:eastAsia="zh-CN"/>
              </w:rPr>
            </w:pPr>
            <w:r>
              <w:rPr>
                <w:rFonts w:ascii="New York" w:hAnsi="New York"/>
                <w:lang w:val="en-US" w:eastAsia="zh-CN"/>
              </w:rPr>
              <w:t xml:space="preserve"> FFS whether to support other values, e.g., 8. </w:t>
            </w:r>
          </w:p>
          <w:p>
            <w:pPr>
              <w:numPr>
                <w:ilvl w:val="0"/>
                <w:numId w:val="66"/>
              </w:numPr>
              <w:spacing w:before="120" w:line="280" w:lineRule="atLeast"/>
              <w:rPr>
                <w:rFonts w:ascii="New York" w:hAnsi="New York"/>
                <w:lang w:val="en-US" w:eastAsia="zh-CN"/>
              </w:rPr>
            </w:pPr>
            <w:r>
              <w:rPr>
                <w:rFonts w:ascii="New York" w:hAnsi="New York"/>
                <w:lang w:val="en-US" w:eastAsia="zh-CN"/>
              </w:rPr>
              <w:t xml:space="preserve">Note: K=1 is supported and how to support K=1 is FFS.  </w:t>
            </w:r>
          </w:p>
          <w:p>
            <w:pPr>
              <w:spacing w:before="120" w:after="120" w:afterLines="50" w:line="256" w:lineRule="auto"/>
              <w:rPr>
                <w:rFonts w:ascii="New York" w:hAnsi="New York"/>
                <w:lang w:val="en-US" w:eastAsia="zh-CN"/>
              </w:rPr>
            </w:pPr>
          </w:p>
          <w:p>
            <w:pPr>
              <w:spacing w:before="120" w:after="120" w:afterLines="50" w:line="256" w:lineRule="auto"/>
              <w:rPr>
                <w:rFonts w:ascii="New York" w:hAnsi="New York"/>
                <w:lang w:val="en-US" w:eastAsia="zh-CN"/>
              </w:rPr>
            </w:pPr>
          </w:p>
          <w:p>
            <w:pPr>
              <w:shd w:val="clear" w:color="auto" w:fill="FFFFFF"/>
              <w:spacing w:before="120" w:line="280" w:lineRule="atLeast"/>
              <w:rPr>
                <w:rFonts w:ascii="New York" w:hAnsi="New York"/>
                <w:b/>
                <w:bCs/>
                <w:iCs/>
                <w:szCs w:val="22"/>
                <w:highlight w:val="green"/>
                <w:lang w:val="en-US" w:eastAsia="zh-CN"/>
              </w:rPr>
            </w:pPr>
            <w:r>
              <w:rPr>
                <w:rFonts w:ascii="New York" w:hAnsi="New York"/>
                <w:b/>
                <w:bCs/>
                <w:iCs/>
                <w:highlight w:val="green"/>
                <w:lang w:eastAsia="zh-CN"/>
              </w:rPr>
              <w:t>Agreement</w:t>
            </w:r>
          </w:p>
          <w:p>
            <w:pPr>
              <w:numPr>
                <w:ilvl w:val="0"/>
                <w:numId w:val="68"/>
              </w:numPr>
              <w:shd w:val="clear" w:color="auto" w:fill="FFFFFF"/>
              <w:tabs>
                <w:tab w:val="left" w:pos="288"/>
                <w:tab w:val="clear" w:pos="420"/>
              </w:tabs>
              <w:spacing w:before="120" w:line="280" w:lineRule="atLeast"/>
              <w:ind w:left="708"/>
              <w:rPr>
                <w:rFonts w:ascii="New York" w:hAnsi="New York" w:eastAsia="Yu Mincho"/>
                <w:iCs/>
                <w:color w:val="000000"/>
                <w:lang w:eastAsia="ja-JP"/>
              </w:rPr>
            </w:pPr>
            <w:r>
              <w:rPr>
                <w:rFonts w:ascii="New York" w:hAnsi="New York"/>
                <w:iCs/>
                <w:color w:val="000000"/>
              </w:rPr>
              <w:t xml:space="preserve">The available slot of Msg3 PUSCH repetition is only determined by the </w:t>
            </w:r>
            <w:r>
              <w:rPr>
                <w:rFonts w:ascii="New York" w:hAnsi="New York"/>
                <w:i/>
                <w:color w:val="000000"/>
              </w:rPr>
              <w:t>tdd-UL-DL-ConfigurationCommon</w:t>
            </w:r>
            <w:r>
              <w:rPr>
                <w:rFonts w:ascii="New York" w:hAnsi="New York"/>
                <w:iCs/>
                <w:color w:val="000000"/>
              </w:rPr>
              <w:t xml:space="preserve"> and </w:t>
            </w:r>
            <w:r>
              <w:rPr>
                <w:rFonts w:ascii="New York" w:hAnsi="New York"/>
                <w:i/>
                <w:color w:val="000000"/>
              </w:rPr>
              <w:t>ssb-PositionsInBurst</w:t>
            </w:r>
            <w:r>
              <w:rPr>
                <w:rFonts w:ascii="New York" w:hAnsi="New York"/>
                <w:iCs/>
                <w:color w:val="000000"/>
              </w:rPr>
              <w:t xml:space="preserve">, no other additional Rel-16 signals/signalings will be considered. </w:t>
            </w:r>
          </w:p>
          <w:p>
            <w:pPr>
              <w:numPr>
                <w:ilvl w:val="0"/>
                <w:numId w:val="68"/>
              </w:numPr>
              <w:shd w:val="clear" w:color="auto" w:fill="FFFFFF"/>
              <w:tabs>
                <w:tab w:val="left" w:pos="688"/>
                <w:tab w:val="clear" w:pos="420"/>
              </w:tabs>
              <w:spacing w:before="120" w:line="280" w:lineRule="atLeast"/>
              <w:ind w:left="688" w:leftChars="344"/>
              <w:rPr>
                <w:rFonts w:ascii="New York" w:hAnsi="New York" w:eastAsia="Yu Mincho"/>
                <w:iCs/>
                <w:lang w:eastAsia="ja-JP"/>
              </w:rPr>
            </w:pPr>
            <w:r>
              <w:rPr>
                <w:rFonts w:ascii="New York" w:hAnsi="New York" w:eastAsia="Yu Mincho"/>
                <w:iCs/>
                <w:lang w:eastAsia="ja-JP"/>
              </w:rPr>
              <w:t>If a symbol for Msg3 repetition in a slot overlaps with SSB trans</w:t>
            </w:r>
            <w:r>
              <w:rPr>
                <w:rFonts w:ascii="New York" w:hAnsi="New York"/>
                <w:lang w:val="en-US" w:eastAsia="ja-JP"/>
              </w:rPr>
              <w:t>mission [FFS:N Gap symbols after SSB], the slot is determined as not available during the counting of repetitions</w:t>
            </w:r>
            <w:r>
              <w:rPr>
                <w:rFonts w:ascii="New York" w:hAnsi="New York"/>
                <w:lang w:val="en-US" w:eastAsia="zh-CN"/>
              </w:rPr>
              <w:t>.</w:t>
            </w:r>
            <w:r>
              <w:rPr>
                <w:rFonts w:ascii="New York" w:hAnsi="New York"/>
                <w:lang w:val="en-US" w:eastAsia="ja-JP"/>
              </w:rPr>
              <w:t xml:space="preserve"> As there is no </w:t>
            </w:r>
            <w:r>
              <w:rPr>
                <w:rFonts w:ascii="New York" w:hAnsi="New York"/>
                <w:lang w:val="en-US" w:eastAsia="zh-CN"/>
              </w:rPr>
              <w:t xml:space="preserve">Msg3 repetition </w:t>
            </w:r>
            <w:r>
              <w:rPr>
                <w:rFonts w:ascii="New York" w:hAnsi="New York"/>
                <w:lang w:val="en-US" w:eastAsia="ja-JP"/>
              </w:rPr>
              <w:t xml:space="preserve">in the slot, no </w:t>
            </w:r>
            <w:r>
              <w:rPr>
                <w:rFonts w:ascii="New York" w:hAnsi="New York"/>
                <w:lang w:val="en-US" w:eastAsia="zh-CN"/>
              </w:rPr>
              <w:t xml:space="preserve">Msg3 repetition </w:t>
            </w:r>
            <w:r>
              <w:rPr>
                <w:rFonts w:ascii="New York" w:hAnsi="New York"/>
                <w:lang w:val="en-US" w:eastAsia="ja-JP"/>
              </w:rPr>
              <w:t>omission applies to the slot.</w:t>
            </w:r>
          </w:p>
          <w:p>
            <w:pPr>
              <w:spacing w:before="120" w:after="120" w:afterLines="50" w:line="256" w:lineRule="auto"/>
              <w:rPr>
                <w:rFonts w:ascii="New York" w:hAnsi="New York"/>
                <w:lang w:val="en-US" w:eastAsia="zh-CN"/>
              </w:rPr>
            </w:pPr>
          </w:p>
          <w:p>
            <w:pPr>
              <w:spacing w:before="120" w:line="280" w:lineRule="atLeast"/>
              <w:rPr>
                <w:rFonts w:ascii="New York" w:hAnsi="New York"/>
                <w:highlight w:val="green"/>
                <w:lang w:val="en-US" w:eastAsia="zh-CN"/>
              </w:rPr>
            </w:pPr>
            <w:r>
              <w:rPr>
                <w:rFonts w:ascii="New York" w:hAnsi="New York"/>
                <w:highlight w:val="green"/>
                <w:lang w:val="en-US" w:eastAsia="zh-CN"/>
              </w:rPr>
              <w:t>Agreements:</w:t>
            </w:r>
          </w:p>
          <w:p>
            <w:pPr>
              <w:spacing w:before="120" w:after="120" w:afterLines="50" w:line="256" w:lineRule="auto"/>
              <w:rPr>
                <w:rFonts w:ascii="New York" w:hAnsi="New York"/>
                <w:lang w:val="en-US" w:eastAsia="zh-CN"/>
              </w:rPr>
            </w:pPr>
            <w:r>
              <w:rPr>
                <w:rFonts w:ascii="New York" w:hAnsi="New York"/>
                <w:lang w:val="en-US" w:eastAsia="zh-CN"/>
              </w:rPr>
              <w:t xml:space="preserve">Do not support </w:t>
            </w:r>
            <w:r>
              <w:rPr>
                <w:rFonts w:ascii="New York" w:hAnsi="New York"/>
              </w:rPr>
              <w:t>TB</w:t>
            </w:r>
            <w:r>
              <w:rPr>
                <w:rFonts w:ascii="New York" w:hAnsi="New York"/>
                <w:lang w:val="en-US" w:eastAsia="zh-CN"/>
              </w:rPr>
              <w:t xml:space="preserve">oMS for Msg3 in Rel-17 coverage enhancement WI. </w:t>
            </w:r>
          </w:p>
        </w:tc>
      </w:tr>
    </w:tbl>
    <w:p>
      <w:pPr>
        <w:pStyle w:val="3"/>
        <w:rPr>
          <w:rFonts w:ascii="Times New Roman" w:hAnsi="Times New Roman"/>
          <w:lang w:val="en-US" w:eastAsia="zh-CN"/>
        </w:rPr>
      </w:pPr>
      <w:r>
        <w:rPr>
          <w:rFonts w:ascii="Times New Roman" w:hAnsi="Times New Roman"/>
          <w:lang w:val="en-US" w:eastAsia="zh-CN"/>
        </w:rPr>
        <w:t>RAN1#106bis-e</w:t>
      </w:r>
    </w:p>
    <w:p>
      <w:pPr>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Borders>
              <w:top w:val="single" w:color="auto" w:sz="4" w:space="0"/>
              <w:left w:val="single" w:color="auto" w:sz="4" w:space="0"/>
              <w:bottom w:val="single" w:color="auto" w:sz="4" w:space="0"/>
              <w:right w:val="single" w:color="auto" w:sz="4" w:space="0"/>
            </w:tcBorders>
            <w:shd w:val="clear" w:color="auto" w:fill="auto"/>
          </w:tcPr>
          <w:p>
            <w:pPr>
              <w:spacing w:before="120" w:line="280" w:lineRule="atLeast"/>
              <w:rPr>
                <w:rFonts w:ascii="New York" w:hAnsi="New York"/>
                <w:b/>
                <w:highlight w:val="darkYellow"/>
                <w:shd w:val="clear" w:color="auto" w:fill="FFFFFF"/>
                <w:lang w:val="en-US" w:eastAsia="zh-CN"/>
              </w:rPr>
            </w:pPr>
            <w:r>
              <w:rPr>
                <w:rFonts w:ascii="New York" w:hAnsi="New York"/>
                <w:b/>
                <w:highlight w:val="darkYellow"/>
                <w:shd w:val="clear" w:color="auto" w:fill="FFFFFF"/>
                <w:lang w:val="en-US" w:eastAsia="zh-CN" w:bidi="ar"/>
              </w:rPr>
              <w:t xml:space="preserve">Working Assumption </w:t>
            </w:r>
          </w:p>
          <w:p>
            <w:pPr>
              <w:spacing w:before="120" w:line="280" w:lineRule="atLeast"/>
              <w:rPr>
                <w:rFonts w:ascii="New York" w:hAnsi="New York" w:eastAsia="New York"/>
                <w:b/>
                <w:lang w:val="en-US" w:eastAsia="zh-CN"/>
              </w:rPr>
            </w:pPr>
            <w:r>
              <w:rPr>
                <w:rFonts w:ascii="New York" w:hAnsi="New York"/>
                <w:b/>
                <w:shd w:val="clear" w:color="auto" w:fill="FFFFFF"/>
                <w:lang w:val="en-US" w:eastAsia="zh-CN" w:bidi="ar"/>
              </w:rPr>
              <w:t>Down-select only one from the following methods for indication of the number of repetitions of Msg3 initial transmission.</w:t>
            </w:r>
          </w:p>
          <w:p>
            <w:pPr>
              <w:numPr>
                <w:ilvl w:val="0"/>
                <w:numId w:val="11"/>
              </w:numPr>
              <w:tabs>
                <w:tab w:val="left" w:pos="720"/>
              </w:tabs>
              <w:spacing w:before="120" w:after="120" w:afterLines="50" w:line="254" w:lineRule="auto"/>
              <w:rPr>
                <w:rFonts w:ascii="New York" w:hAnsi="New York" w:eastAsia="New York"/>
                <w:b/>
                <w:lang w:val="en-US" w:eastAsia="zh-CN"/>
              </w:rPr>
            </w:pPr>
            <w:r>
              <w:rPr>
                <w:rFonts w:ascii="New York" w:hAnsi="New York" w:eastAsia="New York"/>
                <w:b/>
                <w:lang w:val="en-US" w:eastAsia="zh-CN"/>
              </w:rPr>
              <w:t xml:space="preserve">Alt 1: If TDRA information field is chosen, Option 2 is supported. </w:t>
            </w:r>
          </w:p>
          <w:p>
            <w:pPr>
              <w:numPr>
                <w:ilvl w:val="1"/>
                <w:numId w:val="11"/>
              </w:numPr>
              <w:tabs>
                <w:tab w:val="left" w:pos="1440"/>
              </w:tabs>
              <w:spacing w:before="120" w:after="120" w:afterLines="50" w:line="254" w:lineRule="auto"/>
              <w:rPr>
                <w:rFonts w:ascii="New York" w:hAnsi="New York" w:eastAsia="New York"/>
                <w:b/>
                <w:lang w:val="en-US" w:eastAsia="zh-CN"/>
              </w:rPr>
            </w:pPr>
            <w:r>
              <w:rPr>
                <w:rFonts w:ascii="New York" w:hAnsi="New York" w:eastAsia="New York"/>
                <w:b/>
                <w:lang w:val="en-US" w:eastAsia="zh-CN"/>
              </w:rPr>
              <w:t xml:space="preserve"> </w:t>
            </w:r>
            <w:r>
              <w:rPr>
                <w:rFonts w:ascii="New York" w:hAnsi="New York"/>
                <w:b/>
                <w:shd w:val="clear" w:color="auto" w:fill="FFFFFF"/>
                <w:lang w:val="en-US" w:eastAsia="zh-CN"/>
              </w:rPr>
              <w:t xml:space="preserve"> The candidate values for repetition factor could be chosen from {[1], 2, 3, 4, 7, 8, [12], [16]} </w:t>
            </w:r>
          </w:p>
          <w:p>
            <w:pPr>
              <w:numPr>
                <w:ilvl w:val="0"/>
                <w:numId w:val="11"/>
              </w:numPr>
              <w:tabs>
                <w:tab w:val="left" w:pos="720"/>
              </w:tabs>
              <w:spacing w:before="120" w:after="120" w:afterLines="50" w:line="254" w:lineRule="auto"/>
              <w:rPr>
                <w:rFonts w:ascii="New York" w:hAnsi="New York" w:eastAsia="New York"/>
                <w:b/>
                <w:lang w:val="en-US" w:eastAsia="zh-CN"/>
              </w:rPr>
            </w:pPr>
            <w:r>
              <w:rPr>
                <w:rFonts w:ascii="New York" w:hAnsi="New York" w:eastAsia="New York"/>
                <w:b/>
                <w:lang w:val="en-US" w:eastAsia="zh-CN"/>
              </w:rPr>
              <w:t xml:space="preserve">Alt 2: If MCS information </w:t>
            </w:r>
            <w:r>
              <w:rPr>
                <w:rFonts w:ascii="New York" w:hAnsi="New York"/>
                <w:b/>
                <w:shd w:val="clear" w:color="auto" w:fill="FFFFFF"/>
                <w:lang w:val="en-US" w:eastAsia="zh-CN"/>
              </w:rPr>
              <w:t xml:space="preserve">field is chosen, repurpose the MCS </w:t>
            </w:r>
            <w:r>
              <w:rPr>
                <w:rFonts w:ascii="New York" w:hAnsi="New York" w:eastAsia="New York"/>
                <w:b/>
                <w:lang w:val="en-US" w:eastAsia="zh-CN"/>
              </w:rPr>
              <w:t xml:space="preserve">information </w:t>
            </w:r>
            <w:r>
              <w:rPr>
                <w:rFonts w:ascii="New York" w:hAnsi="New York"/>
                <w:b/>
                <w:shd w:val="clear" w:color="auto" w:fill="FFFFFF"/>
                <w:lang w:val="en-US" w:eastAsia="zh-CN"/>
              </w:rPr>
              <w:t>field</w:t>
            </w:r>
            <w:r>
              <w:rPr>
                <w:rFonts w:ascii="New York" w:hAnsi="New York" w:eastAsia="New York"/>
                <w:b/>
                <w:lang w:val="en-US" w:eastAsia="zh-CN"/>
              </w:rPr>
              <w:t xml:space="preserve"> as follows.</w:t>
            </w:r>
          </w:p>
          <w:p>
            <w:pPr>
              <w:numPr>
                <w:ilvl w:val="1"/>
                <w:numId w:val="11"/>
              </w:numPr>
              <w:tabs>
                <w:tab w:val="left" w:pos="1440"/>
              </w:tabs>
              <w:spacing w:before="120" w:after="120" w:afterLines="50" w:line="254" w:lineRule="auto"/>
              <w:rPr>
                <w:rFonts w:ascii="New York" w:hAnsi="New York"/>
                <w:b/>
                <w:shd w:val="clear" w:color="auto" w:fill="FFFFFF"/>
                <w:lang w:val="en-US" w:eastAsia="zh-CN"/>
              </w:rPr>
            </w:pPr>
            <w:r>
              <w:rPr>
                <w:rFonts w:ascii="New York" w:hAnsi="New York"/>
                <w:b/>
                <w:shd w:val="clear" w:color="auto" w:fill="FFFFFF"/>
                <w:lang w:val="en-US" w:eastAsia="zh-CN"/>
              </w:rPr>
              <w:t xml:space="preserve">2 MSB bits of the MCS </w:t>
            </w:r>
            <w:r>
              <w:rPr>
                <w:rFonts w:ascii="New York" w:hAnsi="New York" w:eastAsia="New York"/>
                <w:b/>
                <w:lang w:val="en-US" w:eastAsia="zh-CN"/>
              </w:rPr>
              <w:t xml:space="preserve">information </w:t>
            </w:r>
            <w:r>
              <w:rPr>
                <w:rFonts w:ascii="New York" w:hAnsi="New York"/>
                <w:b/>
                <w:shd w:val="clear" w:color="auto" w:fill="FFFFFF"/>
                <w:lang w:val="en-US" w:eastAsia="zh-CN"/>
              </w:rPr>
              <w:t>field are used for selecting one repetition factor from a SIB1 configured set with 4 candidate values.</w:t>
            </w:r>
          </w:p>
          <w:p>
            <w:pPr>
              <w:numPr>
                <w:ilvl w:val="2"/>
                <w:numId w:val="11"/>
              </w:numPr>
              <w:tabs>
                <w:tab w:val="left" w:pos="2160"/>
              </w:tabs>
              <w:spacing w:before="120" w:after="120" w:afterLines="50" w:line="254" w:lineRule="auto"/>
              <w:rPr>
                <w:rFonts w:ascii="New York" w:hAnsi="New York"/>
                <w:b/>
                <w:shd w:val="clear" w:color="auto" w:fill="FFFFFF"/>
                <w:lang w:val="en-US" w:eastAsia="zh-CN"/>
              </w:rPr>
            </w:pPr>
            <w:r>
              <w:rPr>
                <w:rFonts w:ascii="New York" w:hAnsi="New York"/>
                <w:b/>
                <w:shd w:val="clear" w:color="auto" w:fill="FFFFFF"/>
                <w:lang w:val="en-US" w:eastAsia="zh-CN"/>
              </w:rPr>
              <w:t xml:space="preserve"> The set of candidate values for repetition factor could be chosen from {[1], 2, 3, 4, 7, 8, [12], [16]}</w:t>
            </w:r>
          </w:p>
          <w:p>
            <w:pPr>
              <w:spacing w:before="120" w:line="280" w:lineRule="atLeast"/>
              <w:rPr>
                <w:rFonts w:ascii="New York" w:hAnsi="New York" w:eastAsia="New York"/>
                <w:lang w:val="en-US"/>
              </w:rPr>
            </w:pPr>
            <w:r>
              <w:rPr>
                <w:rFonts w:ascii="New York" w:hAnsi="New York" w:eastAsia="New York"/>
                <w:b/>
                <w:lang w:val="en-US" w:eastAsia="zh-CN" w:bidi="ar"/>
              </w:rPr>
              <w:t>Note: Whether ‘1’ is included depends on the outcome of interpretation of the selected information field.</w:t>
            </w:r>
          </w:p>
          <w:p>
            <w:pPr>
              <w:spacing w:before="120" w:line="280" w:lineRule="atLeast"/>
              <w:rPr>
                <w:rFonts w:ascii="New York" w:hAnsi="New York" w:eastAsia="New York"/>
                <w:b/>
                <w:highlight w:val="cyan"/>
                <w:lang w:val="en-US" w:eastAsia="zh-CN"/>
              </w:rPr>
            </w:pPr>
          </w:p>
          <w:p>
            <w:pPr>
              <w:spacing w:before="120" w:line="280" w:lineRule="atLeast"/>
              <w:rPr>
                <w:rFonts w:ascii="New York" w:hAnsi="New York" w:eastAsia="New York"/>
                <w:b/>
                <w:highlight w:val="cyan"/>
                <w:lang w:val="en-US" w:eastAsia="zh-CN"/>
              </w:rPr>
            </w:pPr>
            <w:r>
              <w:rPr>
                <w:rFonts w:ascii="New York" w:hAnsi="New York" w:eastAsia="New York"/>
                <w:b/>
                <w:highlight w:val="cyan"/>
                <w:lang w:val="en-US" w:eastAsia="zh-CN" w:bidi="ar"/>
              </w:rPr>
              <w:t xml:space="preserve">Conclusion </w:t>
            </w:r>
          </w:p>
          <w:p>
            <w:pPr>
              <w:spacing w:before="120" w:line="280" w:lineRule="atLeast"/>
              <w:rPr>
                <w:rFonts w:ascii="New York" w:hAnsi="New York" w:eastAsia="New York"/>
                <w:b/>
                <w:lang w:val="en-US" w:eastAsia="zh-CN"/>
              </w:rPr>
            </w:pPr>
            <w:r>
              <w:rPr>
                <w:rFonts w:ascii="New York" w:hAnsi="New York" w:eastAsia="New York"/>
                <w:b/>
                <w:lang w:val="en-US" w:eastAsia="zh-CN" w:bidi="ar"/>
              </w:rPr>
              <w:t xml:space="preserve">There is no consensus to additionally support intra-slot frequency hopping for Msg3 PUSCH </w:t>
            </w:r>
            <w:r>
              <w:rPr>
                <w:rFonts w:ascii="New York" w:hAnsi="New York" w:eastAsia="New York"/>
                <w:b/>
                <w:color w:val="FF0000"/>
                <w:u w:val="single"/>
                <w:lang w:val="en-US" w:eastAsia="zh-CN" w:bidi="ar"/>
              </w:rPr>
              <w:t xml:space="preserve">with </w:t>
            </w:r>
            <w:r>
              <w:rPr>
                <w:rFonts w:ascii="New York" w:hAnsi="New York" w:eastAsia="New York"/>
                <w:b/>
                <w:lang w:val="en-US" w:eastAsia="zh-CN" w:bidi="ar"/>
              </w:rPr>
              <w:t xml:space="preserve">repetition in Rel-17. </w:t>
            </w:r>
          </w:p>
          <w:p>
            <w:pPr>
              <w:spacing w:before="120" w:line="280" w:lineRule="atLeast"/>
              <w:rPr>
                <w:rFonts w:ascii="New York" w:hAnsi="New York" w:eastAsia="Malgun Gothic"/>
                <w:b/>
                <w:color w:val="FF0000"/>
                <w:u w:val="single"/>
                <w:lang w:val="en-US" w:eastAsia="ko"/>
              </w:rPr>
            </w:pPr>
            <w:r>
              <w:rPr>
                <w:rFonts w:ascii="New York" w:hAnsi="New York" w:eastAsia="New York"/>
                <w:b/>
                <w:color w:val="FF0000"/>
                <w:u w:val="single"/>
                <w:lang w:val="en-US" w:eastAsia="zh-CN" w:bidi="ar"/>
              </w:rPr>
              <w:t xml:space="preserve">Note: </w:t>
            </w:r>
            <w:r>
              <w:rPr>
                <w:rFonts w:ascii="New York" w:hAnsi="New York" w:eastAsia="Malgun Gothic"/>
                <w:b/>
                <w:color w:val="FF0000"/>
                <w:u w:val="single"/>
                <w:lang w:val="en-US" w:eastAsia="ko" w:bidi="ar"/>
              </w:rPr>
              <w:t>intra-slot FH is supported when a UE is scheduled Msg3 PUSCH without repetition.</w:t>
            </w:r>
          </w:p>
          <w:p>
            <w:pPr>
              <w:spacing w:before="120" w:line="280" w:lineRule="atLeast"/>
              <w:rPr>
                <w:rFonts w:ascii="New York" w:hAnsi="New York" w:eastAsia="等线"/>
                <w:b/>
                <w:highlight w:val="green"/>
                <w:lang w:val="en-US" w:eastAsia="zh-CN" w:bidi="ar"/>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line="280" w:lineRule="atLeast"/>
              <w:rPr>
                <w:rFonts w:ascii="New York" w:hAnsi="New York"/>
                <w:b/>
                <w:lang w:val="en-US" w:eastAsia="zh-CN" w:bidi="ar"/>
              </w:rPr>
            </w:pPr>
            <w:r>
              <w:rPr>
                <w:rFonts w:ascii="New York" w:hAnsi="New York"/>
                <w:b/>
                <w:lang w:val="en-US" w:eastAsia="zh-CN" w:bidi="ar"/>
              </w:rPr>
              <w:t>If UE is indicated with Msg3 PUSCH with repetition, the frequency hopping flag information field in UL RAR grant or DCI format 0_0 with CRC scrambled by TC-RNTI is reused to enable/disable inter-slot frequency hopping.</w:t>
            </w:r>
          </w:p>
          <w:p>
            <w:pPr>
              <w:spacing w:before="120" w:line="280" w:lineRule="atLeast"/>
              <w:rPr>
                <w:rFonts w:ascii="New York" w:hAnsi="New York"/>
                <w:b/>
                <w:lang w:val="en-US" w:eastAsia="zh-CN" w:bidi="ar"/>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beforeLines="50" w:line="280" w:lineRule="atLeast"/>
              <w:rPr>
                <w:rFonts w:ascii="New York" w:hAnsi="New York"/>
                <w:b/>
                <w:bCs/>
                <w:lang w:val="en-US" w:eastAsia="zh-CN"/>
              </w:rPr>
            </w:pPr>
            <w:r>
              <w:rPr>
                <w:rFonts w:ascii="New York" w:hAnsi="New York"/>
                <w:b/>
                <w:bCs/>
                <w:lang w:val="en-US" w:eastAsia="zh-CN"/>
              </w:rPr>
              <w:t>The Rel-15/</w:t>
            </w:r>
            <w:r>
              <w:rPr>
                <w:rFonts w:ascii="New York" w:hAnsi="New York"/>
                <w:b/>
                <w:bCs/>
                <w:lang w:eastAsia="zh-CN"/>
              </w:rPr>
              <w:t xml:space="preserve">16 </w:t>
            </w:r>
            <w:r>
              <w:rPr>
                <w:rFonts w:ascii="New York" w:hAnsi="New York"/>
                <w:b/>
                <w:bCs/>
                <w:lang w:val="en-US" w:eastAsia="zh-CN"/>
              </w:rPr>
              <w:t xml:space="preserve">Msg3 PUSCH collision handling rules are reused for transmission of Msg3 PUSCH repetition in an available slot. </w:t>
            </w:r>
          </w:p>
          <w:p>
            <w:pPr>
              <w:numPr>
                <w:ilvl w:val="0"/>
                <w:numId w:val="69"/>
              </w:numPr>
              <w:spacing w:before="120" w:after="120" w:afterLines="50" w:line="240" w:lineRule="auto"/>
              <w:ind w:left="726" w:hanging="363"/>
              <w:rPr>
                <w:rFonts w:ascii="New York" w:hAnsi="New York"/>
                <w:b/>
                <w:bCs/>
                <w:lang w:val="en-US" w:eastAsia="zh-CN"/>
              </w:rPr>
            </w:pPr>
            <w:r>
              <w:rPr>
                <w:rFonts w:ascii="New York" w:hAnsi="New York"/>
                <w:b/>
                <w:bCs/>
                <w:lang w:val="en-US" w:eastAsia="zh-CN"/>
              </w:rPr>
              <w:t xml:space="preserve">FFS whether collision with downlink symbols indicated by </w:t>
            </w:r>
            <w:r>
              <w:rPr>
                <w:rFonts w:ascii="New York" w:hAnsi="New York"/>
                <w:b/>
                <w:bCs/>
                <w:i/>
                <w:iCs/>
              </w:rPr>
              <w:t>tdd-UL-DL-ConfigurationDedicated</w:t>
            </w:r>
            <w:r>
              <w:rPr>
                <w:rFonts w:ascii="New York" w:hAnsi="New York"/>
                <w:b/>
                <w:bCs/>
                <w:lang w:val="en-US" w:eastAsia="zh-CN"/>
              </w:rPr>
              <w:t xml:space="preserve"> is an exceptional case, i.e., Msg3 PUSCH repetition cannot be canceled by downlink symbols indicated by </w:t>
            </w:r>
            <w:r>
              <w:rPr>
                <w:rFonts w:ascii="New York" w:hAnsi="New York"/>
                <w:b/>
                <w:bCs/>
                <w:i/>
                <w:iCs/>
              </w:rPr>
              <w:t>tdd-UL-DL-ConfigurationDedicated</w:t>
            </w:r>
            <w:r>
              <w:rPr>
                <w:rFonts w:ascii="New York" w:hAnsi="New York"/>
                <w:b/>
                <w:bCs/>
                <w:lang w:val="en-US" w:eastAsia="zh-CN"/>
              </w:rPr>
              <w:t xml:space="preserve"> in Rel-17. </w:t>
            </w:r>
          </w:p>
          <w:p>
            <w:pPr>
              <w:numPr>
                <w:ilvl w:val="0"/>
                <w:numId w:val="69"/>
              </w:numPr>
              <w:spacing w:before="120" w:after="120" w:afterLines="50" w:line="240" w:lineRule="auto"/>
              <w:ind w:left="726" w:hanging="363"/>
              <w:rPr>
                <w:rFonts w:ascii="New York" w:hAnsi="New York"/>
                <w:b/>
                <w:bCs/>
                <w:lang w:val="en-US" w:eastAsia="zh-CN"/>
              </w:rPr>
            </w:pPr>
            <w:r>
              <w:rPr>
                <w:rFonts w:ascii="New York" w:hAnsi="New York"/>
                <w:b/>
                <w:bCs/>
                <w:lang w:eastAsia="zh-CN"/>
              </w:rPr>
              <w:t xml:space="preserve">FFS: Rel-17 </w:t>
            </w:r>
            <w:r>
              <w:rPr>
                <w:rFonts w:ascii="New York" w:hAnsi="New York"/>
                <w:b/>
                <w:bCs/>
                <w:lang w:val="en-US" w:eastAsia="zh-CN"/>
              </w:rPr>
              <w:t>Msg3 PUSCH collision</w:t>
            </w:r>
            <w:r>
              <w:rPr>
                <w:rFonts w:ascii="New York" w:hAnsi="New York"/>
                <w:b/>
                <w:bCs/>
                <w:lang w:eastAsia="zh-CN"/>
              </w:rPr>
              <w:t xml:space="preserve"> rules are also applied if introduced in other WI(s)</w:t>
            </w:r>
          </w:p>
          <w:p>
            <w:pPr>
              <w:spacing w:before="120" w:line="280" w:lineRule="atLeast"/>
              <w:rPr>
                <w:rFonts w:ascii="New York" w:hAnsi="New York" w:eastAsia="New York"/>
                <w:szCs w:val="15"/>
                <w:lang w:val="en-US" w:eastAsia="zh-CN"/>
              </w:rPr>
            </w:pPr>
          </w:p>
          <w:p>
            <w:pPr>
              <w:spacing w:before="120" w:line="280" w:lineRule="atLeast"/>
              <w:rPr>
                <w:rFonts w:ascii="New York" w:hAnsi="New York" w:eastAsia="New York"/>
                <w:b/>
                <w:highlight w:val="green"/>
                <w:lang w:val="en-US" w:eastAsia="zh-CN"/>
              </w:rPr>
            </w:pPr>
            <w:r>
              <w:rPr>
                <w:rFonts w:ascii="New York" w:hAnsi="New York" w:eastAsia="New York"/>
                <w:b/>
                <w:highlight w:val="green"/>
                <w:lang w:val="en-US" w:eastAsia="zh-CN" w:bidi="ar"/>
              </w:rPr>
              <w:t xml:space="preserve">Agreement </w:t>
            </w:r>
          </w:p>
          <w:p>
            <w:pPr>
              <w:spacing w:before="120" w:line="280" w:lineRule="atLeast"/>
              <w:rPr>
                <w:rFonts w:ascii="New York" w:hAnsi="New York" w:eastAsia="New York"/>
                <w:b/>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spacing w:before="120" w:line="280" w:lineRule="atLeast"/>
              <w:rPr>
                <w:rFonts w:ascii="New York" w:hAnsi="New York" w:eastAsia="New York"/>
                <w:b/>
                <w:lang w:val="en-US" w:eastAsia="zh-CN"/>
              </w:rPr>
            </w:pPr>
            <w:r>
              <w:rPr>
                <w:rFonts w:ascii="New York" w:hAnsi="New York" w:eastAsia="New York"/>
                <w:b/>
                <w:lang w:val="en-US" w:eastAsia="zh-CN" w:bidi="ar"/>
              </w:rPr>
              <w:t>RAN1 thinks at least the number of preambles per SSB per RO for request of Msg3 repetition</w:t>
            </w:r>
            <w:r>
              <w:rPr>
                <w:rFonts w:ascii="New York" w:hAnsi="New York" w:eastAsia="New York"/>
                <w:b/>
                <w:strike/>
                <w:color w:val="FF0000"/>
                <w:lang w:val="en-US" w:eastAsia="zh-CN" w:bidi="ar"/>
              </w:rPr>
              <w:t xml:space="preserve">, i.e., </w:t>
            </w:r>
            <w:r>
              <w:rPr>
                <w:rFonts w:ascii="New York" w:hAnsi="New York" w:eastAsia="New York"/>
                <w:b/>
                <w:i/>
                <w:strike/>
                <w:color w:val="FF0000"/>
                <w:lang w:val="en-US" w:eastAsia="zh-CN" w:bidi="ar"/>
              </w:rPr>
              <w:t>CB-PreamblesPerSSB</w:t>
            </w:r>
            <w:r>
              <w:rPr>
                <w:rFonts w:ascii="New York" w:hAnsi="New York" w:eastAsia="New York"/>
                <w:b/>
                <w:strike/>
                <w:color w:val="FF0000"/>
                <w:lang w:val="en-US" w:eastAsia="zh-CN" w:bidi="ar"/>
              </w:rPr>
              <w:t>,</w:t>
            </w:r>
            <w:r>
              <w:rPr>
                <w:rFonts w:ascii="New York" w:hAnsi="New York" w:eastAsia="New York"/>
                <w:b/>
                <w:lang w:val="en-US" w:eastAsia="zh-CN" w:bidi="ar"/>
              </w:rPr>
              <w:t xml:space="preserve"> is needed. It’s up to RAN2 whether to indicate the start of preamble index for request of Msg3 repetition with shared RO. </w:t>
            </w:r>
          </w:p>
          <w:p>
            <w:pPr>
              <w:spacing w:before="120" w:line="280" w:lineRule="atLeast"/>
              <w:rPr>
                <w:rFonts w:ascii="New York" w:hAnsi="New York" w:eastAsia="New York"/>
                <w:lang w:val="en-US"/>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line="280" w:lineRule="atLeast"/>
              <w:rPr>
                <w:rFonts w:ascii="New York" w:hAnsi="New York" w:eastAsia="New York"/>
                <w:b/>
                <w:highlight w:val="cyan"/>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numPr>
                <w:ilvl w:val="0"/>
                <w:numId w:val="70"/>
              </w:numPr>
              <w:spacing w:before="120" w:line="280" w:lineRule="atLeast"/>
              <w:rPr>
                <w:rFonts w:ascii="New York" w:hAnsi="New York" w:eastAsia="New York"/>
                <w:b/>
                <w:lang w:val="en-US" w:eastAsia="zh-CN"/>
              </w:rPr>
            </w:pPr>
            <w:r>
              <w:rPr>
                <w:rFonts w:ascii="New York" w:hAnsi="New York"/>
                <w:b/>
                <w:lang w:val="en-US" w:eastAsia="zh-CN" w:bidi="ar"/>
              </w:rPr>
              <w:t xml:space="preserve">From RAN1 perspective, there is no need to separately configure the following </w:t>
            </w:r>
            <w:r>
              <w:rPr>
                <w:rFonts w:ascii="New York" w:hAnsi="New York" w:eastAsia="New York"/>
                <w:b/>
                <w:lang w:val="en-US" w:eastAsia="zh-CN" w:bidi="ar"/>
              </w:rPr>
              <w:t xml:space="preserve">legacy RACH parameters configured in </w:t>
            </w:r>
            <w:r>
              <w:rPr>
                <w:rFonts w:ascii="New York" w:hAnsi="New York" w:eastAsia="New York"/>
                <w:b/>
                <w:i/>
                <w:lang w:val="en-US" w:eastAsia="zh-CN" w:bidi="ar"/>
              </w:rPr>
              <w:t>RACH-ConfigCommon</w:t>
            </w:r>
            <w:r>
              <w:rPr>
                <w:rFonts w:ascii="New York" w:hAnsi="New York" w:eastAsia="New York"/>
                <w:b/>
                <w:lang w:val="en-US" w:eastAsia="zh-CN" w:bidi="ar"/>
              </w:rPr>
              <w:t xml:space="preserve"> for requesting Msg3 PUSCH repetition with shared RO on a given </w:t>
            </w:r>
            <w:r>
              <w:rPr>
                <w:rFonts w:ascii="New York" w:hAnsi="New York"/>
                <w:b/>
                <w:lang w:val="en-US" w:eastAsia="zh-CN" w:bidi="ar"/>
              </w:rPr>
              <w:t>UL</w:t>
            </w:r>
            <w:r>
              <w:rPr>
                <w:rFonts w:ascii="New York" w:hAnsi="New York" w:eastAsia="New York"/>
                <w:b/>
                <w:lang w:val="en-US" w:eastAsia="zh-CN" w:bidi="ar"/>
              </w:rPr>
              <w:t xml:space="preserve"> carrier. </w:t>
            </w:r>
          </w:p>
          <w:p>
            <w:pPr>
              <w:numPr>
                <w:ilvl w:val="0"/>
                <w:numId w:val="71"/>
              </w:numPr>
              <w:spacing w:before="120" w:line="280" w:lineRule="atLeast"/>
              <w:rPr>
                <w:rFonts w:ascii="New York" w:hAnsi="New York" w:eastAsia="New York"/>
                <w:b/>
                <w:i/>
                <w:lang w:val="en-US" w:eastAsia="zh-CN"/>
              </w:rPr>
            </w:pPr>
            <w:r>
              <w:rPr>
                <w:rFonts w:ascii="New York" w:hAnsi="New York" w:eastAsia="New York"/>
                <w:b/>
                <w:i/>
                <w:lang w:val="en-US" w:eastAsia="zh-CN" w:bidi="ar"/>
              </w:rPr>
              <w:t>prach-ConfigurationIndex</w:t>
            </w:r>
          </w:p>
          <w:p>
            <w:pPr>
              <w:numPr>
                <w:ilvl w:val="0"/>
                <w:numId w:val="71"/>
              </w:numPr>
              <w:spacing w:before="120" w:line="280" w:lineRule="atLeast"/>
              <w:rPr>
                <w:rFonts w:ascii="New York" w:hAnsi="New York" w:eastAsia="New York"/>
                <w:b/>
                <w:i/>
                <w:lang w:val="en-US" w:eastAsia="zh-CN"/>
              </w:rPr>
            </w:pPr>
            <w:r>
              <w:rPr>
                <w:rFonts w:ascii="New York" w:hAnsi="New York" w:eastAsia="New York"/>
                <w:b/>
                <w:i/>
                <w:lang w:val="en-US" w:eastAsia="zh-CN" w:bidi="ar"/>
              </w:rPr>
              <w:t>msg1-FDM</w:t>
            </w:r>
          </w:p>
          <w:p>
            <w:pPr>
              <w:numPr>
                <w:ilvl w:val="0"/>
                <w:numId w:val="71"/>
              </w:numPr>
              <w:spacing w:before="120" w:line="280" w:lineRule="atLeast"/>
              <w:rPr>
                <w:rFonts w:ascii="New York" w:hAnsi="New York" w:eastAsia="New York"/>
                <w:b/>
                <w:i/>
                <w:lang w:val="en-US" w:eastAsia="zh-CN"/>
              </w:rPr>
            </w:pPr>
            <w:r>
              <w:rPr>
                <w:rFonts w:ascii="New York" w:hAnsi="New York" w:eastAsia="New York"/>
                <w:b/>
                <w:i/>
                <w:lang w:val="en-US" w:eastAsia="zh-CN" w:bidi="ar"/>
              </w:rPr>
              <w:t>msg1-FrequencyStart</w:t>
            </w:r>
          </w:p>
          <w:p>
            <w:pPr>
              <w:numPr>
                <w:ilvl w:val="0"/>
                <w:numId w:val="71"/>
              </w:numPr>
              <w:spacing w:before="120" w:line="280" w:lineRule="atLeast"/>
              <w:rPr>
                <w:rFonts w:ascii="New York" w:hAnsi="New York" w:eastAsia="New York"/>
                <w:b/>
                <w:i/>
                <w:lang w:val="en-US" w:eastAsia="zh-CN"/>
              </w:rPr>
            </w:pPr>
            <w:r>
              <w:rPr>
                <w:rFonts w:ascii="New York" w:hAnsi="New York" w:eastAsia="New York"/>
                <w:b/>
                <w:i/>
                <w:lang w:val="en-US" w:eastAsia="zh-CN" w:bidi="ar"/>
              </w:rPr>
              <w:t>zeroCorrelationZoneConfig</w:t>
            </w:r>
          </w:p>
          <w:p>
            <w:pPr>
              <w:numPr>
                <w:ilvl w:val="0"/>
                <w:numId w:val="71"/>
              </w:numPr>
              <w:spacing w:before="120" w:line="280" w:lineRule="atLeast"/>
              <w:rPr>
                <w:rFonts w:ascii="New York" w:hAnsi="New York" w:eastAsia="New York"/>
                <w:b/>
                <w:i/>
                <w:lang w:val="en-US" w:eastAsia="zh-CN"/>
              </w:rPr>
            </w:pPr>
            <w:r>
              <w:rPr>
                <w:rFonts w:ascii="New York" w:hAnsi="New York" w:eastAsia="New York"/>
                <w:b/>
                <w:i/>
                <w:lang w:val="en-US" w:eastAsia="zh-CN" w:bidi="ar"/>
              </w:rPr>
              <w:t>totalNumberOfRA-Preambles</w:t>
            </w:r>
          </w:p>
          <w:p>
            <w:pPr>
              <w:numPr>
                <w:ilvl w:val="0"/>
                <w:numId w:val="71"/>
              </w:numPr>
              <w:spacing w:before="120" w:line="280" w:lineRule="atLeast"/>
              <w:rPr>
                <w:rFonts w:ascii="New York" w:hAnsi="New York" w:eastAsia="New York"/>
                <w:b/>
                <w:i/>
                <w:lang w:val="en-US" w:eastAsia="zh-CN"/>
              </w:rPr>
            </w:pPr>
            <w:r>
              <w:rPr>
                <w:rFonts w:ascii="New York" w:hAnsi="New York" w:eastAsia="New York"/>
                <w:b/>
                <w:i/>
                <w:lang w:val="en-US" w:eastAsia="zh-CN" w:bidi="ar"/>
              </w:rPr>
              <w:t>ssb-perRACH-OccasionAndCB-PreamblesPerSSB</w:t>
            </w:r>
          </w:p>
          <w:p>
            <w:pPr>
              <w:numPr>
                <w:ilvl w:val="0"/>
                <w:numId w:val="71"/>
              </w:numPr>
              <w:spacing w:before="120" w:line="280" w:lineRule="atLeast"/>
              <w:rPr>
                <w:rFonts w:ascii="New York" w:hAnsi="New York" w:eastAsia="New York"/>
                <w:b/>
                <w:i/>
                <w:color w:val="FF0000"/>
                <w:lang w:val="en-US" w:eastAsia="zh-CN"/>
              </w:rPr>
            </w:pPr>
            <w:r>
              <w:rPr>
                <w:rFonts w:ascii="New York" w:hAnsi="New York" w:eastAsia="New York"/>
                <w:b/>
                <w:i/>
                <w:color w:val="FF0000"/>
                <w:lang w:val="en-US" w:eastAsia="zh-CN" w:bidi="ar"/>
              </w:rPr>
              <w:t xml:space="preserve">FFS: rsrp-ThresholdSSB </w:t>
            </w:r>
          </w:p>
          <w:p>
            <w:pPr>
              <w:numPr>
                <w:ilvl w:val="0"/>
                <w:numId w:val="71"/>
              </w:numPr>
              <w:spacing w:before="120" w:line="280" w:lineRule="atLeast"/>
              <w:rPr>
                <w:rFonts w:ascii="New York" w:hAnsi="New York" w:eastAsia="New York"/>
                <w:b/>
                <w:i/>
                <w:lang w:val="en-US" w:eastAsia="zh-CN"/>
              </w:rPr>
            </w:pPr>
            <w:r>
              <w:rPr>
                <w:rFonts w:ascii="New York" w:hAnsi="New York" w:eastAsia="New York"/>
                <w:b/>
                <w:i/>
                <w:lang w:val="en-US" w:eastAsia="zh-CN" w:bidi="ar"/>
              </w:rPr>
              <w:t>rsrp-ThresholdSSB-SUL</w:t>
            </w:r>
          </w:p>
          <w:p>
            <w:pPr>
              <w:numPr>
                <w:ilvl w:val="0"/>
                <w:numId w:val="71"/>
              </w:numPr>
              <w:spacing w:before="120" w:line="280" w:lineRule="atLeast"/>
              <w:rPr>
                <w:rFonts w:ascii="New York" w:hAnsi="New York" w:eastAsia="New York"/>
                <w:b/>
                <w:i/>
                <w:lang w:val="en-US" w:eastAsia="zh-CN"/>
              </w:rPr>
            </w:pPr>
            <w:r>
              <w:rPr>
                <w:rFonts w:ascii="New York" w:hAnsi="New York" w:eastAsia="New York"/>
                <w:b/>
                <w:i/>
                <w:lang w:val="en-US" w:eastAsia="zh-CN" w:bidi="ar"/>
              </w:rPr>
              <w:t>prach-RootSequenceIndex</w:t>
            </w:r>
          </w:p>
          <w:p>
            <w:pPr>
              <w:numPr>
                <w:ilvl w:val="0"/>
                <w:numId w:val="71"/>
              </w:numPr>
              <w:spacing w:before="120" w:line="280" w:lineRule="atLeast"/>
              <w:rPr>
                <w:rFonts w:ascii="New York" w:hAnsi="New York" w:eastAsia="New York"/>
                <w:b/>
                <w:i/>
                <w:lang w:val="en-US" w:eastAsia="zh-CN"/>
              </w:rPr>
            </w:pPr>
            <w:r>
              <w:rPr>
                <w:rFonts w:ascii="New York" w:hAnsi="New York" w:eastAsia="New York"/>
                <w:b/>
                <w:i/>
                <w:lang w:val="en-US" w:eastAsia="zh-CN" w:bidi="ar"/>
              </w:rPr>
              <w:t>msg1-SubcarrierSpacing</w:t>
            </w:r>
          </w:p>
          <w:p>
            <w:pPr>
              <w:numPr>
                <w:ilvl w:val="0"/>
                <w:numId w:val="71"/>
              </w:numPr>
              <w:spacing w:before="120" w:line="280" w:lineRule="atLeast"/>
              <w:rPr>
                <w:rFonts w:ascii="New York" w:hAnsi="New York" w:eastAsia="New York"/>
                <w:b/>
                <w:i/>
                <w:lang w:val="en-US" w:eastAsia="zh-CN"/>
              </w:rPr>
            </w:pPr>
            <w:r>
              <w:rPr>
                <w:rFonts w:ascii="New York" w:hAnsi="New York" w:eastAsia="New York"/>
                <w:b/>
                <w:i/>
                <w:lang w:val="en-US" w:eastAsia="zh-CN" w:bidi="ar"/>
              </w:rPr>
              <w:t>restrictedSetConfig</w:t>
            </w:r>
          </w:p>
          <w:p>
            <w:pPr>
              <w:numPr>
                <w:ilvl w:val="0"/>
                <w:numId w:val="71"/>
              </w:numPr>
              <w:spacing w:before="120" w:line="280" w:lineRule="atLeast"/>
              <w:rPr>
                <w:rFonts w:ascii="New York" w:hAnsi="New York" w:eastAsia="等线"/>
                <w:lang w:val="en-US" w:eastAsia="zh-CN"/>
              </w:rPr>
            </w:pPr>
            <w:r>
              <w:rPr>
                <w:rFonts w:ascii="New York" w:hAnsi="New York" w:eastAsia="New York"/>
                <w:b/>
                <w:i/>
                <w:lang w:val="en-US" w:eastAsia="zh-CN" w:bidi="ar"/>
              </w:rPr>
              <w:t>msg3-transformPrecoder</w:t>
            </w:r>
          </w:p>
          <w:p>
            <w:pPr>
              <w:spacing w:before="120" w:line="280" w:lineRule="atLeast"/>
              <w:rPr>
                <w:rFonts w:ascii="New York" w:hAnsi="New York" w:eastAsia="New York"/>
                <w:szCs w:val="15"/>
                <w:lang w:val="en-US" w:eastAsia="zh-CN"/>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line="280" w:lineRule="atLeast"/>
              <w:rPr>
                <w:rFonts w:ascii="New York" w:hAnsi="New York"/>
                <w:b/>
                <w:lang w:val="en-US" w:eastAsia="zh-CN"/>
              </w:rPr>
            </w:pPr>
            <w:r>
              <w:rPr>
                <w:rFonts w:ascii="New York" w:hAnsi="New York"/>
                <w:b/>
                <w:lang w:val="en-US" w:eastAsia="zh-CN" w:bidi="ar"/>
              </w:rPr>
              <w:t>Include the following into the reply LS to R1-2108712(R2-2109195)</w:t>
            </w:r>
          </w:p>
          <w:p>
            <w:pPr>
              <w:numPr>
                <w:ilvl w:val="0"/>
                <w:numId w:val="72"/>
              </w:numPr>
              <w:spacing w:before="120" w:line="280" w:lineRule="atLeast"/>
              <w:rPr>
                <w:rFonts w:ascii="New York" w:hAnsi="New York"/>
                <w:b/>
                <w:lang w:val="en-US" w:eastAsia="zh-CN"/>
              </w:rPr>
            </w:pPr>
            <w:r>
              <w:rPr>
                <w:rFonts w:ascii="New York" w:hAnsi="New York"/>
                <w:b/>
                <w:lang w:val="en-US" w:eastAsia="zh-CN" w:bidi="ar"/>
              </w:rPr>
              <w:t xml:space="preserve">From RAN1 perspective, it can be beneficial to separately configure </w:t>
            </w:r>
            <w:r>
              <w:rPr>
                <w:rFonts w:ascii="New York" w:hAnsi="New York"/>
                <w:b/>
                <w:i/>
                <w:lang w:val="en-US" w:eastAsia="zh-CN" w:bidi="ar"/>
              </w:rPr>
              <w:t xml:space="preserve">rsrp-ThresholdSSB </w:t>
            </w:r>
            <w:r>
              <w:rPr>
                <w:rFonts w:ascii="New York" w:hAnsi="New York"/>
                <w:b/>
                <w:lang w:val="en-US" w:eastAsia="zh-CN" w:bidi="ar"/>
              </w:rPr>
              <w:t>for requesting Msg3 PUSCH repetition with shared RO on a given UL carrier.</w:t>
            </w:r>
          </w:p>
          <w:p>
            <w:pPr>
              <w:spacing w:before="120" w:line="280" w:lineRule="atLeast"/>
              <w:rPr>
                <w:rFonts w:ascii="New York" w:hAnsi="New York" w:eastAsia="New York"/>
                <w:szCs w:val="15"/>
                <w:lang w:val="en-US" w:eastAsia="zh-CN"/>
              </w:rPr>
            </w:pPr>
          </w:p>
        </w:tc>
      </w:tr>
    </w:tbl>
    <w:p>
      <w:pPr>
        <w:tabs>
          <w:tab w:val="left" w:pos="1097"/>
        </w:tabs>
        <w:spacing w:before="120"/>
        <w:rPr>
          <w:szCs w:val="15"/>
          <w:lang w:val="en-US" w:eastAsia="zh-CN"/>
        </w:rPr>
      </w:pPr>
      <w:r>
        <w:rPr>
          <w:rFonts w:hint="eastAsia"/>
          <w:szCs w:val="15"/>
          <w:lang w:val="en-US" w:eastAsia="zh-CN"/>
        </w:rPr>
        <w:tab/>
      </w:r>
    </w:p>
    <w:p>
      <w:pPr>
        <w:pStyle w:val="3"/>
        <w:rPr>
          <w:rFonts w:ascii="Times New Roman" w:hAnsi="Times New Roman"/>
          <w:lang w:val="en-US" w:eastAsia="zh-CN"/>
        </w:rPr>
      </w:pPr>
      <w:r>
        <w:rPr>
          <w:rFonts w:ascii="Times New Roman" w:hAnsi="Times New Roman"/>
          <w:lang w:val="en-US" w:eastAsia="zh-CN"/>
        </w:rPr>
        <w:t>RAN1#10</w:t>
      </w:r>
      <w:r>
        <w:rPr>
          <w:rFonts w:hint="eastAsia" w:ascii="Times New Roman" w:hAnsi="Times New Roman"/>
          <w:lang w:val="en-US" w:eastAsia="zh-CN"/>
        </w:rPr>
        <w:t>7</w:t>
      </w:r>
      <w:r>
        <w:rPr>
          <w:rFonts w:ascii="Times New Roman" w:hAnsi="Times New Roman"/>
          <w:lang w:val="en-US" w:eastAsia="zh-CN"/>
        </w:rPr>
        <w:t>-e</w:t>
      </w:r>
    </w:p>
    <w:p>
      <w:pPr>
        <w:tabs>
          <w:tab w:val="left" w:pos="1097"/>
        </w:tabs>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New York" w:hAnsi="New York"/>
                <w:b/>
                <w:bCs/>
                <w:highlight w:val="green"/>
              </w:rPr>
            </w:pPr>
            <w:r>
              <w:rPr>
                <w:rFonts w:ascii="New York" w:hAnsi="New York"/>
                <w:b/>
                <w:bCs/>
                <w:highlight w:val="green"/>
              </w:rPr>
              <w:t>Agreement </w:t>
            </w:r>
          </w:p>
          <w:p>
            <w:pPr>
              <w:numPr>
                <w:ilvl w:val="0"/>
                <w:numId w:val="73"/>
              </w:numPr>
              <w:spacing w:before="120" w:line="280" w:lineRule="atLeast"/>
              <w:rPr>
                <w:rFonts w:ascii="New York" w:hAnsi="New York"/>
              </w:rPr>
            </w:pPr>
            <w:r>
              <w:rPr>
                <w:rFonts w:ascii="New York" w:hAnsi="New York"/>
              </w:rPr>
              <w:t>Flexible symbol indicated by</w:t>
            </w:r>
            <w:r>
              <w:rPr>
                <w:rFonts w:ascii="New York" w:hAnsi="New York"/>
                <w:i/>
                <w:iCs/>
              </w:rPr>
              <w:t> tdd-UL-DL-ConfigurationCommon </w:t>
            </w:r>
            <w:r>
              <w:rPr>
                <w:rFonts w:ascii="New York" w:hAnsi="New York"/>
              </w:rPr>
              <w:t>and not overlapped with SSB symbols indicated by </w:t>
            </w:r>
            <w:r>
              <w:rPr>
                <w:rFonts w:ascii="New York" w:hAnsi="New York"/>
                <w:i/>
                <w:iCs/>
              </w:rPr>
              <w:t>ssb-PositionsInBurst</w:t>
            </w:r>
            <w:r>
              <w:rPr>
                <w:rFonts w:ascii="New York" w:hAnsi="New York"/>
              </w:rPr>
              <w:t> can be regarded as available symbols for Msg3 PUSCH repetition.</w:t>
            </w:r>
          </w:p>
          <w:p>
            <w:pPr>
              <w:numPr>
                <w:ilvl w:val="0"/>
                <w:numId w:val="73"/>
              </w:numPr>
              <w:spacing w:before="120" w:line="280" w:lineRule="atLeast"/>
              <w:rPr>
                <w:rFonts w:ascii="New York" w:hAnsi="New York"/>
              </w:rPr>
            </w:pPr>
            <w:r>
              <w:rPr>
                <w:rFonts w:ascii="New York" w:hAnsi="New York"/>
              </w:rPr>
              <w:t>Note: whether and how to introduce other potential mechanisms to use the flexible symbols are separately discussed.</w:t>
            </w:r>
          </w:p>
          <w:p>
            <w:pPr>
              <w:numPr>
                <w:ilvl w:val="0"/>
                <w:numId w:val="73"/>
              </w:numPr>
              <w:spacing w:before="120" w:line="280" w:lineRule="atLeast"/>
              <w:rPr>
                <w:rFonts w:ascii="New York" w:hAnsi="New York"/>
              </w:rPr>
            </w:pPr>
            <w:r>
              <w:rPr>
                <w:rFonts w:ascii="New York" w:hAnsi="New York"/>
              </w:rPr>
              <w:t>Note: The Rel-15/16 rules are reused for collision handling between Msg3 PUSCH transmission and a CORESET for Type0-PDCCH CSS set indicated to a UE by </w:t>
            </w:r>
            <w:r>
              <w:rPr>
                <w:rFonts w:ascii="New York" w:hAnsi="New York"/>
                <w:i/>
                <w:iCs/>
              </w:rPr>
              <w:t>pdcch-ConfigSIB1</w:t>
            </w:r>
            <w:r>
              <w:rPr>
                <w:rFonts w:ascii="New York" w:hAnsi="New York"/>
              </w:rPr>
              <w:t> in MIB in a set of flexible symbols indicated by </w:t>
            </w:r>
            <w:r>
              <w:rPr>
                <w:rFonts w:ascii="New York" w:hAnsi="New York"/>
                <w:i/>
                <w:iCs/>
              </w:rPr>
              <w:t>tdd-UL-DL-ConfigurationCommon</w:t>
            </w:r>
            <w:r>
              <w:rPr>
                <w:rFonts w:ascii="New York" w:hAnsi="New York"/>
              </w:rPr>
              <w:t>.</w:t>
            </w:r>
          </w:p>
          <w:p>
            <w:pPr>
              <w:spacing w:before="120" w:line="280" w:lineRule="atLeast"/>
              <w:rPr>
                <w:rFonts w:ascii="宋体" w:hAnsi="宋体" w:cs="宋体"/>
                <w:sz w:val="24"/>
                <w:lang w:val="en-US" w:eastAsia="zh-CN"/>
              </w:rPr>
            </w:pPr>
            <w:r>
              <w:rPr>
                <w:rFonts w:ascii="New York" w:hAnsi="New York"/>
                <w:b/>
                <w:bCs/>
                <w:sz w:val="24"/>
                <w:lang w:val="en-US" w:eastAsia="zh-CN"/>
              </w:rPr>
              <w:t> </w:t>
            </w:r>
          </w:p>
          <w:p>
            <w:pPr>
              <w:spacing w:before="120" w:line="280" w:lineRule="atLeast"/>
              <w:rPr>
                <w:rFonts w:ascii="New York" w:hAnsi="New York"/>
              </w:rPr>
            </w:pPr>
            <w:r>
              <w:rPr>
                <w:rFonts w:ascii="New York" w:hAnsi="New York"/>
              </w:rPr>
              <w:t>Conclusion</w:t>
            </w:r>
          </w:p>
          <w:p>
            <w:pPr>
              <w:numPr>
                <w:ilvl w:val="0"/>
                <w:numId w:val="74"/>
              </w:numPr>
              <w:spacing w:before="120" w:line="280" w:lineRule="atLeast"/>
              <w:rPr>
                <w:rFonts w:ascii="New York" w:hAnsi="New York"/>
              </w:rPr>
            </w:pPr>
            <w:r>
              <w:rPr>
                <w:rFonts w:ascii="New York" w:hAnsi="New York"/>
              </w:rPr>
              <w:t>There is no consensus to additionally introduce explicit indication to indicate whether or not flexible slots/symbols configured via TDD-UL-DL-Configcommon are available for Msg3 repetition.</w:t>
            </w:r>
          </w:p>
          <w:p>
            <w:pPr>
              <w:spacing w:before="120" w:line="280" w:lineRule="atLeast"/>
              <w:rPr>
                <w:rFonts w:ascii="宋体" w:hAnsi="宋体" w:cs="宋体"/>
                <w:sz w:val="24"/>
                <w:lang w:val="en-US" w:eastAsia="zh-CN"/>
              </w:rPr>
            </w:pPr>
            <w:r>
              <w:rPr>
                <w:rFonts w:ascii="New York" w:hAnsi="New York"/>
                <w:b/>
                <w:bCs/>
                <w:sz w:val="24"/>
                <w:lang w:val="en-US" w:eastAsia="zh-CN"/>
              </w:rPr>
              <w:t> </w:t>
            </w:r>
          </w:p>
          <w:p>
            <w:pPr>
              <w:spacing w:before="120" w:line="280" w:lineRule="atLeast"/>
              <w:rPr>
                <w:rFonts w:ascii="New York" w:hAnsi="New York"/>
                <w:b/>
                <w:bCs/>
                <w:highlight w:val="green"/>
              </w:rPr>
            </w:pPr>
            <w:r>
              <w:rPr>
                <w:rFonts w:ascii="New York" w:hAnsi="New York"/>
                <w:b/>
                <w:bCs/>
                <w:highlight w:val="green"/>
              </w:rPr>
              <w:t>Agreement </w:t>
            </w:r>
          </w:p>
          <w:p>
            <w:pPr>
              <w:numPr>
                <w:ilvl w:val="0"/>
                <w:numId w:val="74"/>
              </w:numPr>
              <w:spacing w:before="120" w:line="280" w:lineRule="atLeast"/>
              <w:rPr>
                <w:rFonts w:ascii="New York" w:hAnsi="New York"/>
              </w:rPr>
            </w:pPr>
            <w:r>
              <w:rPr>
                <w:rFonts w:ascii="New York" w:hAnsi="New York"/>
              </w:rPr>
              <w:t>RV cycling for Msg3 PUSCH repetition is based on transmission occasions on available slots.</w:t>
            </w:r>
          </w:p>
          <w:p>
            <w:pPr>
              <w:spacing w:before="120" w:line="280" w:lineRule="atLeast"/>
              <w:rPr>
                <w:rFonts w:ascii="宋体" w:hAnsi="宋体" w:cs="宋体"/>
                <w:sz w:val="24"/>
                <w:lang w:val="en-US" w:eastAsia="zh-CN"/>
              </w:rPr>
            </w:pPr>
            <w:r>
              <w:rPr>
                <w:rFonts w:ascii="New York" w:hAnsi="New York"/>
                <w:b/>
                <w:bCs/>
                <w:sz w:val="24"/>
                <w:lang w:val="en-US" w:eastAsia="zh-CN"/>
              </w:rPr>
              <w:t> </w:t>
            </w:r>
          </w:p>
          <w:p>
            <w:pPr>
              <w:spacing w:before="120" w:line="280" w:lineRule="atLeast"/>
              <w:rPr>
                <w:rFonts w:ascii="New York" w:hAnsi="New York"/>
                <w:b/>
                <w:bCs/>
                <w:highlight w:val="green"/>
              </w:rPr>
            </w:pPr>
            <w:r>
              <w:rPr>
                <w:rFonts w:ascii="New York" w:hAnsi="New York"/>
                <w:b/>
                <w:bCs/>
                <w:highlight w:val="green"/>
              </w:rPr>
              <w:t>Agreement </w:t>
            </w:r>
          </w:p>
          <w:p>
            <w:pPr>
              <w:spacing w:before="120" w:line="280" w:lineRule="atLeast"/>
              <w:rPr>
                <w:rFonts w:ascii="New York" w:hAnsi="New York"/>
              </w:rPr>
            </w:pPr>
            <w:r>
              <w:rPr>
                <w:rFonts w:ascii="New York" w:hAnsi="New York"/>
              </w:rPr>
              <w:t>For inter-slot FH for Msg3 PUSCH repetition, adopt the following legacy rules.</w:t>
            </w:r>
          </w:p>
          <w:p>
            <w:pPr>
              <w:numPr>
                <w:ilvl w:val="0"/>
                <w:numId w:val="74"/>
              </w:numPr>
              <w:spacing w:before="120" w:line="280" w:lineRule="atLeast"/>
              <w:rPr>
                <w:rFonts w:ascii="New York" w:hAnsi="New York"/>
              </w:rPr>
            </w:pPr>
            <w:r>
              <w:rPr>
                <w:rFonts w:ascii="New York" w:hAnsi="New York"/>
              </w:rPr>
              <w:t>The Rel-16 RB offset determination mechanism defined in Table 8.3-1 of TS 38.213 for intra-slot FH for Msg3 PUSCH is reused</w:t>
            </w:r>
            <w:r>
              <w:rPr>
                <w:rFonts w:hint="eastAsia" w:ascii="New York" w:hAnsi="New York"/>
              </w:rPr>
              <w:t>.</w:t>
            </w:r>
          </w:p>
          <w:p>
            <w:pPr>
              <w:numPr>
                <w:ilvl w:val="0"/>
                <w:numId w:val="74"/>
              </w:numPr>
              <w:spacing w:before="120" w:line="280" w:lineRule="atLeast"/>
              <w:rPr>
                <w:rFonts w:ascii="New York" w:hAnsi="New York"/>
              </w:rPr>
            </w:pPr>
            <w:r>
              <w:rPr>
                <w:rFonts w:ascii="New York" w:hAnsi="New York"/>
              </w:rPr>
              <w:t>The Rel-16 additional DMRS configuration defined in Clause 6.2.2 of TS 38.214 for Msg3 PUSCH in case intra-slot FH is disabled is reused.</w:t>
            </w:r>
          </w:p>
          <w:p>
            <w:pPr>
              <w:numPr>
                <w:ilvl w:val="0"/>
                <w:numId w:val="74"/>
              </w:numPr>
              <w:spacing w:before="120" w:line="280" w:lineRule="atLeast"/>
              <w:rPr>
                <w:rFonts w:ascii="New York" w:hAnsi="New York" w:eastAsia="等线"/>
                <w:b/>
                <w:lang w:val="en-US" w:eastAsia="zh-CN"/>
              </w:rPr>
            </w:pPr>
            <w:r>
              <w:rPr>
                <w:rFonts w:ascii="New York" w:hAnsi="New York"/>
              </w:rPr>
              <w:t>The Rel-16 inter-slot FH pattern defined in Clause 6.3.1 of TS 38.214 for PUSCH repetition type A is reused. </w:t>
            </w:r>
          </w:p>
          <w:p>
            <w:pPr>
              <w:spacing w:before="120" w:line="280" w:lineRule="atLeast"/>
              <w:rPr>
                <w:rFonts w:ascii="New York" w:hAnsi="New York"/>
                <w:color w:val="FF0000"/>
                <w:lang w:val="en-US" w:eastAsia="zh-CN"/>
              </w:rPr>
            </w:pPr>
          </w:p>
          <w:p>
            <w:pPr>
              <w:tabs>
                <w:tab w:val="left" w:pos="720"/>
              </w:tabs>
              <w:spacing w:before="120" w:line="280" w:lineRule="atLeast"/>
              <w:rPr>
                <w:rFonts w:ascii="New York" w:hAnsi="New York"/>
                <w:b/>
                <w:bCs/>
                <w:highlight w:val="green"/>
                <w:lang w:val="en-US" w:eastAsia="zh-CN"/>
              </w:rPr>
            </w:pPr>
            <w:r>
              <w:rPr>
                <w:rFonts w:hint="eastAsia" w:ascii="New York" w:hAnsi="New York"/>
                <w:b/>
                <w:bCs/>
                <w:highlight w:val="green"/>
                <w:lang w:val="en-US" w:eastAsia="zh-CN"/>
              </w:rPr>
              <w:t>Agreement</w:t>
            </w:r>
          </w:p>
          <w:p>
            <w:pPr>
              <w:numPr>
                <w:ilvl w:val="0"/>
                <w:numId w:val="12"/>
              </w:numPr>
              <w:spacing w:before="120" w:line="280" w:lineRule="atLeast"/>
              <w:rPr>
                <w:rFonts w:ascii="New York" w:hAnsi="New York" w:eastAsia="New York"/>
                <w:bCs/>
                <w:lang w:val="en-US" w:eastAsia="zh-CN"/>
              </w:rPr>
            </w:pPr>
            <w:r>
              <w:rPr>
                <w:rFonts w:hint="eastAsia" w:ascii="New York" w:hAnsi="New York"/>
                <w:bCs/>
                <w:shd w:val="clear" w:color="auto" w:fill="FFFFFF"/>
                <w:lang w:val="en-US" w:eastAsia="zh-CN" w:bidi="ar"/>
              </w:rPr>
              <w:t>F</w:t>
            </w:r>
            <w:r>
              <w:rPr>
                <w:rFonts w:ascii="New York" w:hAnsi="New York"/>
                <w:bCs/>
                <w:shd w:val="clear" w:color="auto" w:fill="FFFFFF"/>
                <w:lang w:val="en-US" w:eastAsia="zh-CN" w:bidi="ar"/>
              </w:rPr>
              <w:t>or indication of the number of repetitions of Msg3 initial transmission</w:t>
            </w:r>
            <w:r>
              <w:rPr>
                <w:rFonts w:hint="eastAsia" w:ascii="New York" w:hAnsi="New York"/>
                <w:bCs/>
                <w:shd w:val="clear" w:color="auto" w:fill="FFFFFF"/>
                <w:lang w:val="en-US" w:eastAsia="zh-CN" w:bidi="ar"/>
              </w:rPr>
              <w:t xml:space="preserve">, </w:t>
            </w:r>
            <w:r>
              <w:rPr>
                <w:rFonts w:ascii="New York" w:hAnsi="New York" w:eastAsia="New York"/>
                <w:bCs/>
                <w:lang w:val="en-US" w:eastAsia="zh-CN"/>
              </w:rPr>
              <w:t xml:space="preserve">Alt </w:t>
            </w:r>
            <w:r>
              <w:rPr>
                <w:rFonts w:hint="eastAsia" w:ascii="New York" w:hAnsi="New York" w:eastAsia="New York"/>
                <w:bCs/>
                <w:lang w:val="en-US" w:eastAsia="zh-CN"/>
              </w:rPr>
              <w:t xml:space="preserve">2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2"/>
              </w:numPr>
              <w:spacing w:before="120" w:line="280" w:lineRule="atLeast"/>
              <w:rPr>
                <w:rFonts w:ascii="New York" w:hAnsi="New York"/>
                <w:lang w:val="en-US" w:eastAsia="zh-CN"/>
              </w:rPr>
            </w:pPr>
            <w:r>
              <w:rPr>
                <w:rFonts w:hint="eastAsia" w:ascii="New York" w:hAnsi="New York"/>
                <w:lang w:val="en-US" w:eastAsia="zh-CN"/>
              </w:rPr>
              <w:t xml:space="preserve">Four candidate MCS indexes can be configured by SIB1 for Msg3 initial transmission. </w:t>
            </w:r>
            <w:r>
              <w:rPr>
                <w:rFonts w:ascii="New York" w:hAnsi="New York"/>
                <w:lang w:val="en-US" w:eastAsia="zh-CN"/>
              </w:rPr>
              <w:t>MCS 0~3 are applied if the configuration is absent.</w:t>
            </w:r>
          </w:p>
          <w:p>
            <w:pPr>
              <w:numPr>
                <w:ilvl w:val="1"/>
                <w:numId w:val="12"/>
              </w:numPr>
              <w:spacing w:before="120" w:line="280" w:lineRule="atLeast"/>
              <w:rPr>
                <w:rFonts w:ascii="New York" w:hAnsi="New York"/>
                <w:lang w:val="en-US" w:eastAsia="zh-CN"/>
              </w:rPr>
            </w:pPr>
            <w:r>
              <w:rPr>
                <w:rFonts w:hint="eastAsia" w:ascii="New York" w:hAnsi="New York"/>
                <w:lang w:val="en-US" w:eastAsia="zh-CN"/>
              </w:rPr>
              <w:t xml:space="preserve">If the four candidate repetition factors are not configured, the default values are {1, 2, 3, 4}. </w:t>
            </w:r>
          </w:p>
          <w:p>
            <w:pPr>
              <w:spacing w:before="120" w:line="280" w:lineRule="atLeast"/>
              <w:rPr>
                <w:rFonts w:ascii="New York" w:hAnsi="New York" w:eastAsia="等线"/>
                <w:b/>
                <w:lang w:val="en-US" w:eastAsia="zh-CN"/>
              </w:rPr>
            </w:pPr>
          </w:p>
          <w:p>
            <w:pPr>
              <w:spacing w:before="120" w:line="280" w:lineRule="atLeast"/>
              <w:rPr>
                <w:rFonts w:ascii="New York" w:hAnsi="New York"/>
                <w:b/>
                <w:bCs/>
                <w:highlight w:val="green"/>
                <w:lang w:val="en-US" w:eastAsia="zh-CN"/>
              </w:rPr>
            </w:pPr>
            <w:r>
              <w:rPr>
                <w:rFonts w:ascii="New York" w:hAnsi="New York"/>
                <w:b/>
                <w:bCs/>
                <w:highlight w:val="green"/>
                <w:lang w:val="en-US" w:eastAsia="zh-CN"/>
              </w:rPr>
              <w:t>Agreement</w:t>
            </w:r>
            <w:r>
              <w:rPr>
                <w:rFonts w:hint="eastAsia" w:ascii="New York" w:hAnsi="New York"/>
                <w:b/>
                <w:bCs/>
                <w:highlight w:val="green"/>
                <w:lang w:val="en-US" w:eastAsia="zh-CN"/>
              </w:rPr>
              <w:t xml:space="preserve"> </w:t>
            </w:r>
          </w:p>
          <w:p>
            <w:pPr>
              <w:spacing w:before="120" w:line="280" w:lineRule="atLeast"/>
              <w:rPr>
                <w:rFonts w:ascii="New York" w:hAnsi="New York"/>
                <w:lang w:val="en-US" w:eastAsia="zh-CN"/>
              </w:rPr>
            </w:pPr>
            <w:r>
              <w:rPr>
                <w:rFonts w:hint="eastAsia" w:ascii="New York" w:hAnsi="New York"/>
                <w:lang w:val="en-US" w:eastAsia="zh-CN"/>
              </w:rPr>
              <w:t xml:space="preserve">For repetition indication for </w:t>
            </w:r>
            <w:r>
              <w:rPr>
                <w:rFonts w:ascii="New York" w:hAnsi="New York"/>
                <w:lang w:val="en-US" w:eastAsia="zh-CN"/>
              </w:rPr>
              <w:t>Msg3 re-transmission</w:t>
            </w:r>
            <w:r>
              <w:rPr>
                <w:rFonts w:hint="eastAsia" w:ascii="New York" w:hAnsi="New York"/>
                <w:lang w:val="en-US" w:eastAsia="zh-CN"/>
              </w:rPr>
              <w:t>, Option 1 (i.e., u</w:t>
            </w:r>
            <w:r>
              <w:rPr>
                <w:rFonts w:ascii="New York" w:hAnsi="New York"/>
              </w:rPr>
              <w:t>se the same mechanism as supported for Msg3 initial transmission</w:t>
            </w:r>
            <w:r>
              <w:rPr>
                <w:rFonts w:hint="eastAsia" w:ascii="New York" w:hAnsi="New York"/>
                <w:lang w:val="en-US" w:eastAsia="zh-CN"/>
              </w:rPr>
              <w:t xml:space="preserve">) is adopted. </w:t>
            </w:r>
          </w:p>
          <w:p>
            <w:pPr>
              <w:spacing w:before="120" w:line="280" w:lineRule="atLeast"/>
              <w:rPr>
                <w:rFonts w:ascii="New York" w:hAnsi="New York"/>
                <w:lang w:val="en-US" w:eastAsia="zh-CN"/>
              </w:rPr>
            </w:pPr>
            <w:r>
              <w:rPr>
                <w:rFonts w:ascii="New York" w:hAnsi="New York"/>
                <w:lang w:val="en-US" w:eastAsia="zh-CN"/>
              </w:rPr>
              <w:t>FFS: [8] MCS index to be used for Msg3 re-transmission</w:t>
            </w:r>
          </w:p>
          <w:p>
            <w:pPr>
              <w:pStyle w:val="114"/>
              <w:numPr>
                <w:ilvl w:val="0"/>
                <w:numId w:val="0"/>
              </w:numPr>
              <w:tabs>
                <w:tab w:val="left" w:pos="420"/>
              </w:tabs>
              <w:spacing w:before="120" w:after="0"/>
              <w:rPr>
                <w:rFonts w:ascii="New York" w:hAnsi="New York" w:eastAsia="宋体"/>
                <w:b/>
                <w:bCs/>
                <w:sz w:val="21"/>
                <w:szCs w:val="21"/>
                <w:lang w:val="en-US" w:eastAsia="zh-CN"/>
              </w:rPr>
            </w:pPr>
          </w:p>
          <w:p>
            <w:pPr>
              <w:spacing w:before="120" w:line="280" w:lineRule="atLeast"/>
              <w:rPr>
                <w:rFonts w:ascii="New York" w:hAnsi="New York"/>
                <w:highlight w:val="green"/>
                <w:lang w:val="en-US" w:eastAsia="zh-CN"/>
              </w:rPr>
            </w:pPr>
            <w:r>
              <w:rPr>
                <w:rFonts w:hint="eastAsia" w:ascii="New York" w:hAnsi="New York"/>
                <w:highlight w:val="green"/>
                <w:lang w:val="en-US" w:eastAsia="zh-CN"/>
              </w:rPr>
              <w:t>Agreement</w:t>
            </w:r>
          </w:p>
          <w:p>
            <w:pPr>
              <w:spacing w:before="120" w:line="280" w:lineRule="atLeast"/>
              <w:rPr>
                <w:rFonts w:ascii="New York" w:hAnsi="New York"/>
                <w:lang w:val="en-US" w:eastAsia="zh-CN"/>
              </w:rPr>
            </w:pPr>
            <w:r>
              <w:rPr>
                <w:rFonts w:hint="eastAsia" w:ascii="New York" w:hAnsi="New York"/>
                <w:lang w:val="en-US" w:eastAsia="zh-CN"/>
              </w:rPr>
              <w:t xml:space="preserve">Reuse legacy collision handling rule between Msg3 PUSCH transmission and </w:t>
            </w:r>
            <w:r>
              <w:rPr>
                <w:rFonts w:ascii="New York" w:hAnsi="New York"/>
                <w:lang w:val="en-US" w:eastAsia="zh-CN"/>
              </w:rPr>
              <w:t>downlink symbols indicated by tdd-UL-DL-ConfigurationDedicated</w:t>
            </w:r>
            <w:r>
              <w:rPr>
                <w:rFonts w:hint="eastAsia" w:ascii="New York" w:hAnsi="New York"/>
                <w:lang w:val="en-US" w:eastAsia="zh-CN"/>
              </w:rPr>
              <w:t xml:space="preserve">. </w:t>
            </w:r>
          </w:p>
          <w:p>
            <w:pPr>
              <w:numPr>
                <w:ilvl w:val="0"/>
                <w:numId w:val="75"/>
              </w:numPr>
              <w:tabs>
                <w:tab w:val="clear" w:pos="420"/>
              </w:tabs>
              <w:spacing w:before="120" w:line="280" w:lineRule="atLeast"/>
              <w:rPr>
                <w:rFonts w:ascii="New York" w:hAnsi="New York" w:eastAsia="MS Mincho"/>
                <w:lang w:eastAsia="ja-JP"/>
              </w:rPr>
            </w:pPr>
            <w:r>
              <w:rPr>
                <w:rFonts w:hint="eastAsia" w:ascii="New York" w:hAnsi="New York"/>
                <w:lang w:val="en-US" w:eastAsia="zh-CN"/>
              </w:rPr>
              <w:t xml:space="preserve">Note: there is no specification impact. </w:t>
            </w:r>
          </w:p>
          <w:p>
            <w:pPr>
              <w:pStyle w:val="114"/>
              <w:numPr>
                <w:ilvl w:val="0"/>
                <w:numId w:val="0"/>
              </w:numPr>
              <w:tabs>
                <w:tab w:val="left" w:pos="420"/>
              </w:tabs>
              <w:spacing w:before="120" w:after="0"/>
              <w:rPr>
                <w:rFonts w:ascii="New York" w:hAnsi="New York" w:eastAsia="宋体"/>
                <w:sz w:val="21"/>
                <w:szCs w:val="21"/>
                <w:lang w:val="en-US" w:eastAsia="zh-CN"/>
              </w:rPr>
            </w:pPr>
          </w:p>
          <w:p>
            <w:pPr>
              <w:spacing w:before="120" w:line="280" w:lineRule="atLeast"/>
              <w:rPr>
                <w:rFonts w:ascii="New York" w:hAnsi="New York"/>
                <w:lang w:val="en-US" w:eastAsia="zh-CN"/>
              </w:rPr>
            </w:pPr>
            <w:r>
              <w:rPr>
                <w:rFonts w:hint="eastAsia" w:ascii="New York" w:hAnsi="New York"/>
                <w:highlight w:val="darkYellow"/>
                <w:lang w:val="en-US"/>
              </w:rPr>
              <w:t>Working assumption </w:t>
            </w:r>
            <w:r>
              <w:rPr>
                <w:rFonts w:hint="eastAsia" w:ascii="New York" w:hAnsi="New York"/>
                <w:highlight w:val="darkYellow"/>
                <w:lang w:val="en-US" w:eastAsia="zh-CN"/>
              </w:rPr>
              <w:t xml:space="preserve">: </w:t>
            </w:r>
            <w:r>
              <w:rPr>
                <w:rFonts w:ascii="New York" w:hAnsi="New York"/>
                <w:lang w:val="en-US" w:eastAsia="zh-CN"/>
              </w:rPr>
              <w:t>s</w:t>
            </w:r>
            <w:r>
              <w:rPr>
                <w:rFonts w:hint="eastAsia" w:ascii="New York" w:hAnsi="New York"/>
                <w:lang w:val="en-US" w:eastAsia="zh-CN"/>
              </w:rPr>
              <w:t xml:space="preserve">upport repetition for a PUSCH scheduled by RAR UL grant, including both Msg3 PUSCH and CFRA PUSCH. </w:t>
            </w:r>
          </w:p>
          <w:p>
            <w:pPr>
              <w:numPr>
                <w:ilvl w:val="1"/>
                <w:numId w:val="26"/>
              </w:numPr>
              <w:spacing w:before="120" w:line="280" w:lineRule="atLeast"/>
              <w:rPr>
                <w:rFonts w:ascii="New York" w:hAnsi="New York"/>
                <w:lang w:val="en-US" w:eastAsia="zh-CN"/>
              </w:rPr>
            </w:pPr>
            <w:r>
              <w:rPr>
                <w:rFonts w:hint="eastAsia" w:ascii="New York" w:hAnsi="New York"/>
                <w:lang w:val="en-US" w:eastAsia="zh-CN"/>
              </w:rPr>
              <w:t>Use the same mechanism of Msg3 PUSCH repetition, when applicable, for CFRA PUSCH</w:t>
            </w:r>
            <w:r>
              <w:rPr>
                <w:rFonts w:ascii="New York" w:hAnsi="New York"/>
                <w:lang w:val="en-US" w:eastAsia="zh-CN"/>
              </w:rPr>
              <w:t xml:space="preserve"> with repetitions</w:t>
            </w:r>
            <w:r>
              <w:rPr>
                <w:rFonts w:hint="eastAsia" w:ascii="New York" w:hAnsi="New York"/>
                <w:lang w:val="en-US" w:eastAsia="zh-CN"/>
              </w:rPr>
              <w:t xml:space="preserve">. </w:t>
            </w:r>
          </w:p>
          <w:p>
            <w:pPr>
              <w:numPr>
                <w:ilvl w:val="2"/>
                <w:numId w:val="26"/>
              </w:numPr>
              <w:tabs>
                <w:tab w:val="left" w:pos="840"/>
                <w:tab w:val="clear" w:pos="1260"/>
              </w:tabs>
              <w:spacing w:before="120" w:line="280" w:lineRule="atLeast"/>
              <w:rPr>
                <w:rFonts w:ascii="New York" w:hAnsi="New York"/>
                <w:lang w:val="en-US" w:eastAsia="zh-CN"/>
              </w:rPr>
            </w:pPr>
            <w:r>
              <w:rPr>
                <w:rFonts w:hint="eastAsia" w:ascii="New York" w:hAnsi="New York"/>
                <w:lang w:val="en-US" w:eastAsia="zh-CN"/>
              </w:rPr>
              <w:t xml:space="preserve">No separate </w:t>
            </w:r>
            <w:r>
              <w:rPr>
                <w:rFonts w:ascii="New York" w:hAnsi="New York" w:eastAsiaTheme="minorEastAsia"/>
                <w:lang w:eastAsia="zh-CN"/>
              </w:rPr>
              <w:t>CFRA preamble</w:t>
            </w:r>
            <w:r>
              <w:rPr>
                <w:rFonts w:hint="eastAsia" w:ascii="New York" w:hAnsi="New York" w:eastAsiaTheme="minorEastAsia"/>
                <w:lang w:val="en-US" w:eastAsia="zh-CN"/>
              </w:rPr>
              <w:t>/RO</w:t>
            </w:r>
            <w:r>
              <w:rPr>
                <w:rFonts w:ascii="New York" w:hAnsi="New York" w:eastAsiaTheme="minorEastAsia"/>
                <w:lang w:eastAsia="zh-CN"/>
              </w:rPr>
              <w:t xml:space="preserve"> </w:t>
            </w:r>
            <w:r>
              <w:rPr>
                <w:rFonts w:hint="eastAsia" w:ascii="New York" w:hAnsi="New York" w:eastAsiaTheme="minorEastAsia"/>
                <w:lang w:val="en-US" w:eastAsia="zh-CN"/>
              </w:rPr>
              <w:t xml:space="preserve">for repetition of CFRA PUSCH </w:t>
            </w:r>
            <w:r>
              <w:rPr>
                <w:rFonts w:ascii="New York" w:hAnsi="New York" w:eastAsiaTheme="minorEastAsia"/>
                <w:lang w:eastAsia="zh-CN"/>
              </w:rPr>
              <w:t xml:space="preserve">is </w:t>
            </w:r>
            <w:r>
              <w:rPr>
                <w:rFonts w:hint="eastAsia" w:ascii="New York" w:hAnsi="New York" w:eastAsiaTheme="minorEastAsia"/>
                <w:lang w:val="en-US" w:eastAsia="zh-CN"/>
              </w:rPr>
              <w:t xml:space="preserve">introduced. </w:t>
            </w:r>
          </w:p>
          <w:p>
            <w:pPr>
              <w:numPr>
                <w:ilvl w:val="2"/>
                <w:numId w:val="26"/>
              </w:numPr>
              <w:tabs>
                <w:tab w:val="left" w:pos="840"/>
                <w:tab w:val="clear" w:pos="1260"/>
              </w:tabs>
              <w:spacing w:before="120" w:line="280" w:lineRule="atLeast"/>
              <w:rPr>
                <w:rFonts w:ascii="New York" w:hAnsi="New York"/>
                <w:lang w:val="en-US" w:eastAsia="zh-CN"/>
              </w:rPr>
            </w:pPr>
            <w:r>
              <w:rPr>
                <w:rFonts w:hint="eastAsia" w:ascii="New York" w:hAnsi="New York"/>
                <w:lang w:val="en-US" w:eastAsia="zh-CN"/>
              </w:rPr>
              <w:t xml:space="preserve">No additional </w:t>
            </w:r>
            <w:r>
              <w:rPr>
                <w:rFonts w:ascii="New York" w:hAnsi="New York" w:eastAsia="等线"/>
                <w:kern w:val="2"/>
                <w:szCs w:val="21"/>
                <w:lang w:val="en-US" w:eastAsia="zh-CN"/>
              </w:rPr>
              <w:t xml:space="preserve">optimization specific for CFRA </w:t>
            </w:r>
            <w:r>
              <w:rPr>
                <w:rFonts w:hint="eastAsia" w:ascii="New York" w:hAnsi="New York" w:eastAsia="等线"/>
                <w:kern w:val="2"/>
                <w:szCs w:val="21"/>
                <w:lang w:val="en-US" w:eastAsia="zh-CN"/>
              </w:rPr>
              <w:t>PUSCH is considered</w:t>
            </w:r>
            <w:r>
              <w:rPr>
                <w:rFonts w:ascii="New York" w:hAnsi="New York" w:eastAsia="等线"/>
                <w:kern w:val="2"/>
                <w:szCs w:val="21"/>
                <w:lang w:val="en-US" w:eastAsia="zh-CN"/>
              </w:rPr>
              <w:t xml:space="preserve"> for CFRA PUSCH with repetition</w:t>
            </w:r>
            <w:r>
              <w:rPr>
                <w:rFonts w:hint="eastAsia" w:ascii="New York" w:hAnsi="New York" w:eastAsia="等线"/>
                <w:kern w:val="2"/>
                <w:szCs w:val="21"/>
                <w:lang w:val="en-US" w:eastAsia="zh-CN"/>
              </w:rPr>
              <w:t xml:space="preserve">. </w:t>
            </w:r>
          </w:p>
          <w:p>
            <w:pPr>
              <w:numPr>
                <w:ilvl w:val="1"/>
                <w:numId w:val="26"/>
              </w:numPr>
              <w:spacing w:before="120" w:line="280" w:lineRule="atLeast"/>
              <w:rPr>
                <w:rFonts w:ascii="New York" w:hAnsi="New York"/>
                <w:lang w:val="en-US" w:eastAsia="zh-CN"/>
              </w:rPr>
            </w:pPr>
            <w:r>
              <w:rPr>
                <w:rFonts w:ascii="New York" w:hAnsi="New York"/>
                <w:lang w:val="en-US" w:eastAsia="zh-CN"/>
              </w:rPr>
              <w:t>No additional RAN1 specification impact</w:t>
            </w:r>
          </w:p>
          <w:p>
            <w:pPr>
              <w:tabs>
                <w:tab w:val="left" w:pos="840"/>
              </w:tabs>
              <w:spacing w:before="120" w:line="280" w:lineRule="atLeast"/>
              <w:rPr>
                <w:rFonts w:ascii="New York" w:hAnsi="New York"/>
                <w:lang w:val="en-US" w:eastAsia="zh-CN"/>
              </w:rPr>
            </w:pPr>
            <w:r>
              <w:rPr>
                <w:rFonts w:ascii="New York" w:hAnsi="New York"/>
                <w:lang w:val="en-US" w:eastAsia="zh-CN"/>
              </w:rPr>
              <w:t>Note: UE reports Msg3 repetition capability after initial access</w:t>
            </w:r>
            <w:r>
              <w:rPr>
                <w:rFonts w:hint="eastAsia" w:ascii="New York" w:hAnsi="New York"/>
                <w:lang w:val="en-US" w:eastAsia="zh-CN"/>
              </w:rPr>
              <w:t xml:space="preserve">. </w:t>
            </w:r>
          </w:p>
          <w:p>
            <w:pPr>
              <w:pStyle w:val="114"/>
              <w:numPr>
                <w:ilvl w:val="0"/>
                <w:numId w:val="0"/>
              </w:numPr>
              <w:tabs>
                <w:tab w:val="left" w:pos="420"/>
              </w:tabs>
              <w:spacing w:before="120" w:after="0"/>
              <w:rPr>
                <w:rFonts w:ascii="New York" w:hAnsi="New York" w:eastAsia="宋体"/>
                <w:b/>
                <w:bCs/>
                <w:sz w:val="21"/>
                <w:szCs w:val="21"/>
                <w:lang w:val="en-US" w:eastAsia="zh-CN"/>
              </w:rPr>
            </w:pPr>
            <w:r>
              <w:rPr>
                <w:rFonts w:ascii="New York" w:hAnsi="New York" w:eastAsia="宋体"/>
                <w:lang w:val="en-US" w:eastAsia="zh-CN"/>
              </w:rPr>
              <w:t>Note: The working assumption can be confirmed only if no additional RAN1 specification impact nor optimization specific for CFRA PUSCH.</w:t>
            </w: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w:t>
      </w:r>
      <w:r>
        <w:rPr>
          <w:rFonts w:hint="eastAsia" w:ascii="Times New Roman" w:hAnsi="Times New Roman"/>
          <w:lang w:val="en-US" w:eastAsia="zh-CN"/>
        </w:rPr>
        <w:t>7bis</w:t>
      </w:r>
      <w:r>
        <w:rPr>
          <w:rFonts w:ascii="Times New Roman" w:hAnsi="Times New Roman"/>
          <w:lang w:val="en-US" w:eastAsia="zh-CN"/>
        </w:rPr>
        <w:t>-e</w:t>
      </w:r>
    </w:p>
    <w:tbl>
      <w:tblPr>
        <w:tblStyle w:val="51"/>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120" w:line="280" w:lineRule="atLeast"/>
              <w:rPr>
                <w:rFonts w:ascii="New York" w:hAnsi="New York"/>
                <w:highlight w:val="green"/>
                <w:lang w:val="en-US" w:eastAsia="zh-CN"/>
              </w:rPr>
            </w:pPr>
            <w:r>
              <w:rPr>
                <w:rFonts w:ascii="New York" w:hAnsi="New York"/>
                <w:b/>
                <w:bCs/>
                <w:highlight w:val="green"/>
                <w:lang w:val="en-US" w:eastAsia="zh-CN"/>
              </w:rPr>
              <w:t>Agreement</w:t>
            </w:r>
            <w:r>
              <w:rPr>
                <w:rFonts w:hint="eastAsia" w:ascii="New York" w:hAnsi="New York"/>
                <w:highlight w:val="green"/>
                <w:lang w:val="en-US" w:eastAsia="zh-CN"/>
              </w:rPr>
              <w:t xml:space="preserve"> </w:t>
            </w:r>
          </w:p>
          <w:p>
            <w:pPr>
              <w:spacing w:before="120" w:line="280" w:lineRule="atLeast"/>
              <w:rPr>
                <w:rFonts w:ascii="New York" w:hAnsi="New York"/>
                <w:lang w:val="en-US" w:eastAsia="zh-CN"/>
              </w:rPr>
            </w:pPr>
            <w:r>
              <w:rPr>
                <w:rFonts w:hint="eastAsia" w:ascii="New York" w:hAnsi="New York"/>
                <w:lang w:val="en-US" w:eastAsia="zh-CN"/>
              </w:rPr>
              <w:t xml:space="preserve">Regarding </w:t>
            </w:r>
            <w:r>
              <w:rPr>
                <w:rFonts w:ascii="New York" w:hAnsi="New York"/>
              </w:rPr>
              <w:t xml:space="preserve">how a UE should interpret </w:t>
            </w:r>
            <w:r>
              <w:rPr>
                <w:rFonts w:ascii="New York" w:hAnsi="New York"/>
                <w:color w:val="000000"/>
                <w:shd w:val="clear" w:color="auto" w:fill="FFFFFF"/>
              </w:rPr>
              <w:t>MCS information field</w:t>
            </w:r>
            <w:r>
              <w:rPr>
                <w:rFonts w:ascii="New York" w:hAnsi="New York"/>
              </w:rPr>
              <w:t xml:space="preserve"> for indication of the number of repetitions </w:t>
            </w:r>
            <w:r>
              <w:rPr>
                <w:rFonts w:ascii="New York" w:hAnsi="New York"/>
                <w:color w:val="FF0000"/>
                <w:u w:val="single"/>
              </w:rPr>
              <w:t>for the case of CBRA</w:t>
            </w:r>
            <w:r>
              <w:rPr>
                <w:rFonts w:hint="eastAsia" w:ascii="New York" w:hAnsi="New York"/>
                <w:lang w:val="en-US" w:eastAsia="zh-CN"/>
              </w:rPr>
              <w:t>, Option 1 is supported.</w:t>
            </w:r>
          </w:p>
          <w:p>
            <w:pPr>
              <w:widowControl w:val="0"/>
              <w:numPr>
                <w:ilvl w:val="0"/>
                <w:numId w:val="15"/>
              </w:numPr>
              <w:spacing w:before="120" w:line="280" w:lineRule="atLeast"/>
              <w:rPr>
                <w:rFonts w:ascii="New York" w:hAnsi="New York"/>
              </w:rPr>
            </w:pPr>
            <w:r>
              <w:rPr>
                <w:rFonts w:hint="eastAsia" w:ascii="New York" w:hAnsi="New York"/>
                <w:lang w:val="en-US" w:eastAsia="zh-CN"/>
              </w:rPr>
              <w:t xml:space="preserve"> </w:t>
            </w:r>
            <w:r>
              <w:rPr>
                <w:rFonts w:ascii="New York" w:hAnsi="New York"/>
              </w:rPr>
              <w:t>When a UE requests Msg3</w:t>
            </w:r>
            <w:r>
              <w:rPr>
                <w:rFonts w:hint="eastAsia" w:ascii="New York" w:hAnsi="New York"/>
                <w:lang w:val="en-US" w:eastAsia="zh-CN"/>
              </w:rPr>
              <w:t xml:space="preserve"> </w:t>
            </w:r>
            <w:r>
              <w:rPr>
                <w:rFonts w:ascii="New York" w:hAnsi="New York"/>
              </w:rPr>
              <w:t xml:space="preserve">repetition, the repurposed </w:t>
            </w:r>
            <w:r>
              <w:rPr>
                <w:rFonts w:hint="eastAsia" w:ascii="New York" w:hAnsi="New York"/>
                <w:lang w:val="en-US" w:eastAsia="zh-CN"/>
              </w:rPr>
              <w:t xml:space="preserve">MCS </w:t>
            </w:r>
            <w:r>
              <w:rPr>
                <w:rFonts w:ascii="New York" w:hAnsi="New York"/>
              </w:rPr>
              <w:t>information field is applied. gNB schedules Msg3 with or without repetition for the UE requesting Msg3 repetition.</w:t>
            </w:r>
          </w:p>
          <w:p>
            <w:pPr>
              <w:widowControl w:val="0"/>
              <w:numPr>
                <w:ilvl w:val="1"/>
                <w:numId w:val="15"/>
              </w:numPr>
              <w:tabs>
                <w:tab w:val="left" w:pos="840"/>
              </w:tabs>
              <w:spacing w:before="120" w:line="280" w:lineRule="atLeast"/>
              <w:rPr>
                <w:rFonts w:ascii="New York" w:hAnsi="New York"/>
              </w:rPr>
            </w:pPr>
            <w:r>
              <w:rPr>
                <w:rFonts w:ascii="New York" w:hAnsi="New York"/>
              </w:rPr>
              <w:t xml:space="preserve">Repetition factor K=1 </w:t>
            </w:r>
            <w:r>
              <w:rPr>
                <w:rFonts w:hint="eastAsia" w:ascii="New York" w:hAnsi="New York"/>
                <w:lang w:val="en-US" w:eastAsia="zh-CN"/>
              </w:rPr>
              <w:t xml:space="preserve">is included in the four candidate repetition factors used for repetition indication. </w:t>
            </w:r>
          </w:p>
          <w:p>
            <w:pPr>
              <w:widowControl w:val="0"/>
              <w:numPr>
                <w:ilvl w:val="0"/>
                <w:numId w:val="15"/>
              </w:numPr>
              <w:spacing w:before="120" w:line="280" w:lineRule="atLeast"/>
              <w:rPr>
                <w:rFonts w:ascii="New York" w:hAnsi="New York" w:eastAsia="等线"/>
                <w:lang w:eastAsia="zh-CN"/>
              </w:rPr>
            </w:pPr>
            <w:r>
              <w:rPr>
                <w:rFonts w:hint="eastAsia" w:ascii="New York" w:hAnsi="New York"/>
                <w:lang w:val="en-US" w:eastAsia="zh-CN"/>
              </w:rPr>
              <w:t>When the UE doesn’t request Msg3 repetition (including legacy UE), the legacy MCS information field is applied. gNB schedules Msg3 without repetition for the UE not requesting Msg3 repetition.</w:t>
            </w:r>
          </w:p>
          <w:p>
            <w:pPr>
              <w:spacing w:before="120" w:line="280" w:lineRule="atLeast"/>
              <w:rPr>
                <w:rFonts w:ascii="New York" w:hAnsi="New York" w:eastAsia="等线"/>
                <w:lang w:eastAsia="zh-CN"/>
              </w:rPr>
            </w:pPr>
          </w:p>
          <w:p>
            <w:pPr>
              <w:spacing w:before="120" w:after="120" w:afterLines="50" w:line="280" w:lineRule="atLeast"/>
              <w:rPr>
                <w:rFonts w:ascii="New York" w:hAnsi="New York"/>
                <w:b/>
                <w:bCs/>
                <w:highlight w:val="green"/>
                <w:lang w:val="en-US" w:eastAsia="zh-CN"/>
              </w:rPr>
            </w:pPr>
            <w:r>
              <w:rPr>
                <w:rFonts w:hint="eastAsia" w:ascii="New York" w:hAnsi="New York"/>
                <w:b/>
                <w:bCs/>
                <w:highlight w:val="green"/>
                <w:lang w:val="en-US" w:eastAsia="zh-CN"/>
              </w:rPr>
              <w:t xml:space="preserve">Agreement </w:t>
            </w:r>
          </w:p>
          <w:p>
            <w:pPr>
              <w:spacing w:before="120" w:after="120" w:afterLines="50" w:line="280" w:lineRule="atLeast"/>
              <w:rPr>
                <w:rFonts w:ascii="New York" w:hAnsi="New York"/>
                <w:lang w:val="en-US" w:eastAsia="zh-CN"/>
              </w:rPr>
            </w:pPr>
            <w:r>
              <w:rPr>
                <w:rFonts w:hint="eastAsia" w:ascii="New York" w:hAnsi="New York"/>
                <w:lang w:val="en-US" w:eastAsia="zh-CN"/>
              </w:rPr>
              <w:t xml:space="preserve">The 3 LSB </w:t>
            </w:r>
            <w:r>
              <w:rPr>
                <w:rFonts w:hint="eastAsia" w:ascii="New York" w:hAnsi="New York" w:eastAsia="等线"/>
                <w:lang w:eastAsia="zh-CN"/>
              </w:rPr>
              <w:t>bit</w:t>
            </w:r>
            <w:r>
              <w:rPr>
                <w:rFonts w:hint="eastAsia" w:ascii="New York" w:hAnsi="New York" w:eastAsia="等线"/>
                <w:lang w:val="en-US" w:eastAsia="zh-CN"/>
              </w:rPr>
              <w:t>s of</w:t>
            </w:r>
            <w:r>
              <w:rPr>
                <w:rFonts w:hint="eastAsia" w:ascii="New York" w:hAnsi="New York" w:eastAsia="等线"/>
                <w:lang w:eastAsia="zh-CN"/>
              </w:rPr>
              <w:t xml:space="preserve"> MCS </w:t>
            </w:r>
            <w:r>
              <w:rPr>
                <w:rFonts w:hint="eastAsia" w:ascii="New York" w:hAnsi="New York" w:eastAsia="等线"/>
                <w:lang w:val="en-US" w:eastAsia="zh-CN"/>
              </w:rPr>
              <w:t xml:space="preserve">information field </w:t>
            </w:r>
            <w:r>
              <w:rPr>
                <w:rFonts w:hint="eastAsia" w:ascii="New York" w:hAnsi="New York"/>
                <w:lang w:val="en-US" w:eastAsia="zh-CN"/>
              </w:rPr>
              <w:t xml:space="preserve">in </w:t>
            </w:r>
            <w:r>
              <w:rPr>
                <w:rFonts w:ascii="New York" w:hAnsi="New York"/>
              </w:rPr>
              <w:t>DCI format 0_0 with CRC scrambled by the TC-RNTI</w:t>
            </w:r>
            <w:r>
              <w:rPr>
                <w:rFonts w:hint="eastAsia" w:ascii="New York" w:hAnsi="New York"/>
                <w:lang w:val="en-US" w:eastAsia="zh-CN"/>
              </w:rPr>
              <w:t xml:space="preserve"> </w:t>
            </w:r>
            <w:r>
              <w:rPr>
                <w:rFonts w:hint="eastAsia" w:ascii="New York" w:hAnsi="New York" w:eastAsia="等线"/>
                <w:lang w:val="en-US" w:eastAsia="zh-CN"/>
              </w:rPr>
              <w:t xml:space="preserve">is used </w:t>
            </w:r>
            <w:r>
              <w:rPr>
                <w:rFonts w:hint="eastAsia" w:ascii="New York" w:hAnsi="New York" w:eastAsia="等线"/>
                <w:lang w:eastAsia="zh-CN"/>
              </w:rPr>
              <w:t xml:space="preserve">to indicate </w:t>
            </w:r>
            <w:r>
              <w:rPr>
                <w:rFonts w:hint="eastAsia" w:ascii="New York" w:hAnsi="New York" w:eastAsia="等线"/>
                <w:lang w:val="en-US" w:eastAsia="zh-CN"/>
              </w:rPr>
              <w:t xml:space="preserve">one value from </w:t>
            </w:r>
            <w:r>
              <w:rPr>
                <w:rFonts w:hint="eastAsia" w:ascii="New York" w:hAnsi="New York" w:eastAsia="等线"/>
                <w:lang w:eastAsia="zh-CN"/>
              </w:rPr>
              <w:t xml:space="preserve">8 </w:t>
            </w:r>
            <w:r>
              <w:rPr>
                <w:rFonts w:hint="eastAsia" w:ascii="New York" w:hAnsi="New York" w:eastAsia="等线"/>
                <w:lang w:val="en-US" w:eastAsia="zh-CN"/>
              </w:rPr>
              <w:t xml:space="preserve">candidate </w:t>
            </w:r>
            <w:r>
              <w:rPr>
                <w:rFonts w:hint="eastAsia" w:ascii="New York" w:hAnsi="New York" w:eastAsia="等线"/>
                <w:lang w:val="en-US" w:eastAsia="ja-JP"/>
              </w:rPr>
              <w:t>MCS indexes</w:t>
            </w:r>
            <w:r>
              <w:rPr>
                <w:rFonts w:hint="eastAsia" w:ascii="New York" w:hAnsi="New York" w:eastAsia="等线"/>
                <w:lang w:val="en-US" w:eastAsia="zh-CN"/>
              </w:rPr>
              <w:t xml:space="preserve"> </w:t>
            </w:r>
            <w:r>
              <w:rPr>
                <w:rFonts w:hint="eastAsia" w:ascii="New York" w:hAnsi="New York" w:eastAsia="等线"/>
                <w:lang w:eastAsia="zh-CN"/>
              </w:rPr>
              <w:t xml:space="preserve">for </w:t>
            </w:r>
            <w:r>
              <w:rPr>
                <w:rFonts w:hint="eastAsia" w:ascii="New York" w:hAnsi="New York" w:eastAsia="等线"/>
                <w:lang w:val="en-US" w:eastAsia="zh-CN"/>
              </w:rPr>
              <w:t>M</w:t>
            </w:r>
            <w:r>
              <w:rPr>
                <w:rFonts w:hint="eastAsia" w:ascii="New York" w:hAnsi="New York" w:eastAsia="等线"/>
                <w:lang w:eastAsia="zh-CN"/>
              </w:rPr>
              <w:t>sg3 retransmission</w:t>
            </w:r>
            <w:r>
              <w:rPr>
                <w:rFonts w:hint="eastAsia" w:ascii="New York" w:hAnsi="New York" w:eastAsia="等线"/>
                <w:lang w:val="en-US" w:eastAsia="zh-CN"/>
              </w:rPr>
              <w:t>.</w:t>
            </w:r>
          </w:p>
          <w:p>
            <w:pPr>
              <w:numPr>
                <w:ilvl w:val="1"/>
                <w:numId w:val="13"/>
              </w:numPr>
              <w:tabs>
                <w:tab w:val="left" w:pos="420"/>
                <w:tab w:val="clear" w:pos="840"/>
              </w:tabs>
              <w:spacing w:before="120" w:after="120" w:afterLines="50" w:line="280" w:lineRule="atLeast"/>
              <w:ind w:left="426" w:hanging="426"/>
              <w:rPr>
                <w:rFonts w:ascii="New York" w:hAnsi="New York"/>
                <w:lang w:val="en-US" w:eastAsia="zh-CN"/>
              </w:rPr>
            </w:pPr>
            <w:r>
              <w:rPr>
                <w:rFonts w:hint="eastAsia" w:ascii="New York" w:hAnsi="New York" w:eastAsia="等线"/>
                <w:lang w:val="en-US" w:eastAsia="zh-CN"/>
              </w:rPr>
              <w:t xml:space="preserve">The </w:t>
            </w:r>
            <w:r>
              <w:rPr>
                <w:rFonts w:hint="eastAsia" w:ascii="New York" w:hAnsi="New York" w:eastAsia="等线"/>
                <w:lang w:eastAsia="zh-CN"/>
              </w:rPr>
              <w:t xml:space="preserve">8 </w:t>
            </w:r>
            <w:r>
              <w:rPr>
                <w:rFonts w:hint="eastAsia" w:ascii="New York" w:hAnsi="New York" w:eastAsia="等线"/>
                <w:lang w:val="en-US" w:eastAsia="zh-CN"/>
              </w:rPr>
              <w:t xml:space="preserve">candidate </w:t>
            </w:r>
            <w:r>
              <w:rPr>
                <w:rFonts w:hint="eastAsia" w:ascii="New York" w:hAnsi="New York" w:eastAsia="等线"/>
                <w:lang w:val="en-US" w:eastAsia="ja-JP"/>
              </w:rPr>
              <w:t>MCS indexes</w:t>
            </w:r>
            <w:r>
              <w:rPr>
                <w:rFonts w:hint="eastAsia" w:ascii="New York" w:hAnsi="New York" w:eastAsia="等线"/>
                <w:lang w:val="en-US" w:eastAsia="zh-CN"/>
              </w:rPr>
              <w:t xml:space="preserve"> can be configured by SIB1, </w:t>
            </w:r>
            <w:r>
              <w:rPr>
                <w:rFonts w:ascii="New York" w:hAnsi="New York"/>
                <w:lang w:val="en-US" w:eastAsia="zh-CN"/>
              </w:rPr>
              <w:t>MCS 0~</w:t>
            </w:r>
            <w:r>
              <w:rPr>
                <w:rFonts w:hint="eastAsia" w:ascii="New York" w:hAnsi="New York"/>
                <w:lang w:val="en-US" w:eastAsia="zh-CN"/>
              </w:rPr>
              <w:t>7</w:t>
            </w:r>
            <w:r>
              <w:rPr>
                <w:rFonts w:ascii="New York" w:hAnsi="New York"/>
                <w:lang w:val="en-US" w:eastAsia="zh-CN"/>
              </w:rPr>
              <w:t xml:space="preserve"> are applied if the configuration is absent.</w:t>
            </w:r>
            <w:r>
              <w:rPr>
                <w:rFonts w:hint="eastAsia" w:ascii="New York" w:hAnsi="New York"/>
                <w:lang w:val="en-US" w:eastAsia="zh-CN"/>
              </w:rPr>
              <w:t xml:space="preserve"> </w:t>
            </w:r>
            <w:r>
              <w:rPr>
                <w:rFonts w:hint="eastAsia" w:ascii="New York" w:hAnsi="New York" w:eastAsia="等线"/>
                <w:iCs/>
                <w:lang w:val="en-US" w:eastAsia="zh-CN"/>
              </w:rPr>
              <w:t xml:space="preserve">The first </w:t>
            </w:r>
            <w:r>
              <w:rPr>
                <w:rFonts w:hint="eastAsia" w:ascii="New York" w:hAnsi="New York" w:eastAsia="等线"/>
                <w:iCs/>
                <w:lang w:eastAsia="zh-CN"/>
              </w:rPr>
              <w:t xml:space="preserve">4 </w:t>
            </w:r>
            <w:r>
              <w:rPr>
                <w:rFonts w:hint="eastAsia" w:ascii="New York" w:hAnsi="New York" w:eastAsia="等线"/>
                <w:lang w:val="en-US" w:eastAsia="ja-JP"/>
              </w:rPr>
              <w:t>indexes</w:t>
            </w:r>
            <w:r>
              <w:rPr>
                <w:rFonts w:hint="eastAsia" w:ascii="New York" w:hAnsi="New York" w:eastAsia="等线"/>
                <w:iCs/>
                <w:lang w:eastAsia="zh-CN"/>
              </w:rPr>
              <w:t xml:space="preserve"> of the 8 </w:t>
            </w:r>
            <w:r>
              <w:rPr>
                <w:rFonts w:hint="eastAsia" w:ascii="New York" w:hAnsi="New York" w:eastAsia="等线"/>
                <w:lang w:val="en-US" w:eastAsia="zh-CN"/>
              </w:rPr>
              <w:t xml:space="preserve">candidate </w:t>
            </w:r>
            <w:r>
              <w:rPr>
                <w:rFonts w:hint="eastAsia" w:ascii="New York" w:hAnsi="New York" w:eastAsia="等线"/>
                <w:lang w:val="en-US" w:eastAsia="ja-JP"/>
              </w:rPr>
              <w:t>MCS indexes</w:t>
            </w:r>
            <w:r>
              <w:rPr>
                <w:rFonts w:hint="eastAsia" w:ascii="New York" w:hAnsi="New York" w:eastAsia="等线"/>
                <w:iCs/>
                <w:lang w:eastAsia="zh-CN"/>
              </w:rPr>
              <w:t xml:space="preserve"> are used for </w:t>
            </w:r>
            <w:r>
              <w:rPr>
                <w:rFonts w:hint="eastAsia" w:ascii="New York" w:hAnsi="New York" w:eastAsia="等线"/>
                <w:iCs/>
                <w:lang w:val="en-US" w:eastAsia="zh-CN"/>
              </w:rPr>
              <w:t xml:space="preserve">initial PUSCH transmission scheduled by </w:t>
            </w:r>
            <w:r>
              <w:rPr>
                <w:rFonts w:hint="eastAsia" w:ascii="New York" w:hAnsi="New York" w:eastAsia="等线"/>
                <w:iCs/>
                <w:lang w:eastAsia="zh-CN"/>
              </w:rPr>
              <w:t>RAR UL grant</w:t>
            </w:r>
            <w:r>
              <w:rPr>
                <w:rFonts w:hint="eastAsia" w:ascii="New York" w:hAnsi="New York" w:eastAsia="等线"/>
                <w:iCs/>
                <w:lang w:val="en-US" w:eastAsia="zh-CN"/>
              </w:rPr>
              <w:t>.</w:t>
            </w:r>
          </w:p>
          <w:p>
            <w:pPr>
              <w:tabs>
                <w:tab w:val="left" w:pos="420"/>
              </w:tabs>
              <w:spacing w:before="120" w:after="120" w:afterLines="50" w:line="280" w:lineRule="atLeast"/>
              <w:rPr>
                <w:rFonts w:ascii="New York" w:hAnsi="New York" w:eastAsia="等线"/>
                <w:iCs/>
                <w:lang w:val="en-US" w:eastAsia="zh-CN"/>
              </w:rPr>
            </w:pPr>
          </w:p>
          <w:p>
            <w:pPr>
              <w:spacing w:before="120" w:after="120" w:afterLines="50" w:line="280" w:lineRule="atLeast"/>
              <w:rPr>
                <w:rFonts w:ascii="New York" w:hAnsi="New York"/>
                <w:b/>
                <w:bCs/>
                <w:shd w:val="clear" w:color="auto" w:fill="FFFFFF"/>
                <w:lang w:val="en-US" w:eastAsia="zh-CN"/>
              </w:rPr>
            </w:pPr>
            <w:r>
              <w:rPr>
                <w:rFonts w:hint="eastAsia" w:ascii="New York" w:hAnsi="New York"/>
                <w:b/>
                <w:bCs/>
                <w:highlight w:val="green"/>
                <w:lang w:val="en-US" w:eastAsia="zh-CN"/>
              </w:rPr>
              <w:t xml:space="preserve">Agreement </w:t>
            </w:r>
            <w:r>
              <w:rPr>
                <w:rFonts w:hint="eastAsia" w:ascii="New York" w:hAnsi="New York"/>
                <w:b/>
                <w:bCs/>
                <w:shd w:val="clear" w:color="auto" w:fill="FFFFFF"/>
                <w:lang w:val="en-US" w:eastAsia="zh-CN"/>
              </w:rPr>
              <w:t xml:space="preserve"> </w:t>
            </w:r>
          </w:p>
          <w:p>
            <w:pPr>
              <w:spacing w:before="120" w:after="120" w:afterLines="50" w:line="280" w:lineRule="atLeast"/>
              <w:rPr>
                <w:rFonts w:ascii="New York" w:hAnsi="New York"/>
                <w:color w:val="0000FF"/>
                <w:lang w:val="en-US" w:eastAsia="zh-CN"/>
              </w:rPr>
            </w:pPr>
            <w:r>
              <w:rPr>
                <w:rFonts w:hint="eastAsia" w:ascii="New York" w:hAnsi="New York"/>
                <w:shd w:val="clear" w:color="auto" w:fill="FFFFFF"/>
                <w:lang w:val="en-US" w:eastAsia="zh-CN"/>
              </w:rPr>
              <w:t xml:space="preserve">For the number of repetitions configured by numberOfMsg3Repetitions, support {1, 2, 3, 4, 7, 8, 12, 16}. </w:t>
            </w:r>
          </w:p>
          <w:p>
            <w:pPr>
              <w:tabs>
                <w:tab w:val="left" w:pos="420"/>
              </w:tabs>
              <w:spacing w:before="120" w:after="120" w:afterLines="50" w:line="280" w:lineRule="atLeast"/>
              <w:rPr>
                <w:rFonts w:ascii="New York" w:hAnsi="New York" w:eastAsia="等线"/>
                <w:iCs/>
                <w:lang w:val="en-US" w:eastAsia="zh-CN"/>
              </w:rPr>
            </w:pPr>
          </w:p>
          <w:p>
            <w:pPr>
              <w:spacing w:before="120" w:line="280" w:lineRule="atLeast"/>
              <w:rPr>
                <w:rFonts w:ascii="New York" w:hAnsi="New York"/>
                <w:b/>
                <w:bCs/>
                <w:lang w:val="en-US" w:eastAsia="zh-CN"/>
              </w:rPr>
            </w:pPr>
            <w:r>
              <w:rPr>
                <w:rFonts w:hint="eastAsia" w:ascii="New York" w:hAnsi="New York"/>
                <w:b/>
                <w:bCs/>
                <w:lang w:val="en-US" w:eastAsia="zh-CN"/>
              </w:rPr>
              <w:t xml:space="preserve">Conclusion: </w:t>
            </w:r>
          </w:p>
          <w:p>
            <w:pPr>
              <w:spacing w:before="120" w:after="360" w:line="280" w:lineRule="atLeast"/>
              <w:rPr>
                <w:rFonts w:ascii="New York" w:hAnsi="New York"/>
                <w:lang w:val="en-US" w:eastAsia="zh-CN"/>
              </w:rPr>
            </w:pPr>
            <w:r>
              <w:rPr>
                <w:rFonts w:hint="eastAsia" w:ascii="New York" w:hAnsi="New York"/>
                <w:lang w:val="en-US" w:eastAsia="zh-CN"/>
              </w:rPr>
              <w:t xml:space="preserve">For Rel-17 CE WI, Issue (4~7) in Section 2.6 of R1-2200712 will not be discussed in RAN1 in future meetings, and issue (1~3) in Section 2.6 of R1-2200712 can only be discussed in RAN1 if requested by other WGs. </w:t>
            </w:r>
          </w:p>
          <w:p>
            <w:pPr>
              <w:widowControl w:val="0"/>
              <w:spacing w:before="120" w:line="280" w:lineRule="atLeast"/>
              <w:rPr>
                <w:rFonts w:ascii="New York" w:hAnsi="New York"/>
                <w:b/>
                <w:bCs/>
                <w:highlight w:val="green"/>
                <w:lang w:val="en-US" w:eastAsia="zh-CN"/>
              </w:rPr>
            </w:pPr>
            <w:r>
              <w:rPr>
                <w:rFonts w:hint="eastAsia" w:ascii="New York" w:hAnsi="New York"/>
                <w:b/>
                <w:bCs/>
                <w:highlight w:val="green"/>
                <w:lang w:val="en-US" w:eastAsia="zh-CN"/>
              </w:rPr>
              <w:t xml:space="preserve">Agreement </w:t>
            </w:r>
          </w:p>
          <w:p>
            <w:pPr>
              <w:widowControl w:val="0"/>
              <w:spacing w:before="120" w:line="280" w:lineRule="atLeast"/>
              <w:rPr>
                <w:rFonts w:ascii="New York" w:hAnsi="New York"/>
                <w:lang w:val="en-US" w:eastAsia="zh-CN"/>
              </w:rPr>
            </w:pPr>
            <w:r>
              <w:rPr>
                <w:rFonts w:hint="eastAsia" w:ascii="New York" w:hAnsi="New York" w:eastAsiaTheme="minorEastAsia"/>
                <w:lang w:val="en-US" w:eastAsia="zh-CN"/>
              </w:rPr>
              <w:t>All slots are considered as available slots for Msg3 repetition for both FD-FDD UEs and HD-FDD RedCap UEs.</w:t>
            </w:r>
          </w:p>
        </w:tc>
      </w:tr>
    </w:tbl>
    <w:p>
      <w:pPr>
        <w:pStyle w:val="126"/>
        <w:numPr>
          <w:ilvl w:val="0"/>
          <w:numId w:val="0"/>
        </w:numPr>
        <w:rPr>
          <w:szCs w:val="15"/>
          <w:lang w:val="en-US" w:eastAsia="zh-CN"/>
        </w:rPr>
      </w:pPr>
    </w:p>
    <w:p>
      <w:pPr>
        <w:pStyle w:val="2"/>
        <w:rPr>
          <w:rFonts w:ascii="Times New Roman" w:hAnsi="Times New Roman"/>
          <w:lang w:eastAsia="zh-CN"/>
        </w:rPr>
      </w:pPr>
      <w:r>
        <w:rPr>
          <w:rFonts w:ascii="Times New Roman" w:hAnsi="Times New Roman"/>
          <w:lang w:eastAsia="zh-CN"/>
        </w:rPr>
        <w:t>Reference</w:t>
      </w:r>
    </w:p>
    <w:p>
      <w:pPr>
        <w:pStyle w:val="126"/>
        <w:rPr>
          <w:lang w:eastAsia="zh-CN"/>
        </w:rPr>
      </w:pPr>
      <w:r>
        <w:rPr>
          <w:rFonts w:hint="eastAsia"/>
          <w:lang w:eastAsia="zh-CN"/>
        </w:rPr>
        <w:t>R1-2200055</w:t>
      </w:r>
      <w:r>
        <w:rPr>
          <w:rFonts w:hint="eastAsia"/>
          <w:lang w:val="en-US" w:eastAsia="zh-CN"/>
        </w:rPr>
        <w:t xml:space="preserve"> </w:t>
      </w:r>
      <w:r>
        <w:rPr>
          <w:rFonts w:hint="eastAsia"/>
          <w:lang w:eastAsia="zh-CN"/>
        </w:rPr>
        <w:tab/>
      </w:r>
      <w:r>
        <w:rPr>
          <w:rFonts w:hint="eastAsia"/>
          <w:lang w:eastAsia="zh-CN"/>
        </w:rPr>
        <w:t>Discussion on Msg3 repetition for coverage enhancement</w:t>
      </w:r>
      <w:r>
        <w:rPr>
          <w:rFonts w:hint="eastAsia"/>
          <w:lang w:eastAsia="zh-CN"/>
        </w:rPr>
        <w:tab/>
      </w:r>
      <w:r>
        <w:rPr>
          <w:rFonts w:hint="eastAsia"/>
          <w:lang w:val="en-US" w:eastAsia="zh-CN"/>
        </w:rPr>
        <w:t xml:space="preserve"> </w:t>
      </w:r>
      <w:r>
        <w:rPr>
          <w:rFonts w:hint="eastAsia"/>
          <w:lang w:eastAsia="zh-CN"/>
        </w:rPr>
        <w:t>Huawei, HiSilicon</w:t>
      </w:r>
    </w:p>
    <w:p>
      <w:pPr>
        <w:pStyle w:val="126"/>
        <w:rPr>
          <w:lang w:eastAsia="zh-CN"/>
        </w:rPr>
      </w:pPr>
      <w:r>
        <w:rPr>
          <w:rFonts w:hint="eastAsia"/>
          <w:lang w:eastAsia="zh-CN"/>
        </w:rPr>
        <w:t>R1-2200090</w:t>
      </w:r>
      <w:r>
        <w:rPr>
          <w:rFonts w:hint="eastAsia"/>
          <w:lang w:val="en-US" w:eastAsia="zh-CN"/>
        </w:rPr>
        <w:t xml:space="preserve"> </w:t>
      </w:r>
      <w:r>
        <w:rPr>
          <w:rFonts w:hint="eastAsia"/>
          <w:lang w:eastAsia="zh-CN"/>
        </w:rPr>
        <w:tab/>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vivo</w:t>
      </w:r>
    </w:p>
    <w:p>
      <w:pPr>
        <w:pStyle w:val="126"/>
        <w:rPr>
          <w:lang w:eastAsia="zh-CN"/>
        </w:rPr>
      </w:pPr>
      <w:r>
        <w:rPr>
          <w:rFonts w:hint="eastAsia"/>
          <w:lang w:eastAsia="zh-CN"/>
        </w:rPr>
        <w:t>R1-2200115</w:t>
      </w:r>
      <w:r>
        <w:rPr>
          <w:rFonts w:hint="eastAsia"/>
          <w:lang w:eastAsia="zh-CN"/>
        </w:rPr>
        <w:tab/>
      </w:r>
      <w:r>
        <w:rPr>
          <w:rFonts w:hint="eastAsia"/>
          <w:lang w:val="en-US" w:eastAsia="zh-CN"/>
        </w:rPr>
        <w:t xml:space="preserve"> </w:t>
      </w:r>
      <w:r>
        <w:rPr>
          <w:rFonts w:hint="eastAsia"/>
          <w:lang w:eastAsia="zh-CN"/>
        </w:rPr>
        <w:t>Discussion on remaining issues for Type A PUSCH repetitions for Msg3</w:t>
      </w:r>
      <w:r>
        <w:rPr>
          <w:rFonts w:hint="eastAsia"/>
          <w:lang w:val="en-US" w:eastAsia="zh-CN"/>
        </w:rPr>
        <w:t xml:space="preserve"> </w:t>
      </w:r>
      <w:r>
        <w:rPr>
          <w:rFonts w:hint="eastAsia"/>
          <w:lang w:eastAsia="zh-CN"/>
        </w:rPr>
        <w:tab/>
      </w:r>
      <w:r>
        <w:rPr>
          <w:rFonts w:hint="eastAsia"/>
          <w:lang w:eastAsia="zh-CN"/>
        </w:rPr>
        <w:t>ZTE</w:t>
      </w:r>
    </w:p>
    <w:p>
      <w:pPr>
        <w:pStyle w:val="126"/>
        <w:rPr>
          <w:lang w:eastAsia="zh-CN"/>
        </w:rPr>
      </w:pPr>
      <w:r>
        <w:rPr>
          <w:rFonts w:hint="eastAsia"/>
          <w:lang w:eastAsia="zh-CN"/>
        </w:rPr>
        <w:t>R1-2200154</w:t>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CATT</w:t>
      </w:r>
    </w:p>
    <w:p>
      <w:pPr>
        <w:pStyle w:val="126"/>
        <w:rPr>
          <w:lang w:eastAsia="zh-CN"/>
        </w:rPr>
      </w:pPr>
      <w:r>
        <w:rPr>
          <w:rFonts w:hint="eastAsia"/>
          <w:lang w:eastAsia="zh-CN"/>
        </w:rPr>
        <w:t>R1-2200164</w:t>
      </w:r>
      <w:r>
        <w:rPr>
          <w:rFonts w:hint="eastAsia"/>
          <w:lang w:eastAsia="zh-CN"/>
        </w:rPr>
        <w:tab/>
      </w:r>
      <w:r>
        <w:rPr>
          <w:rFonts w:hint="eastAsia"/>
          <w:lang w:val="en-US" w:eastAsia="zh-CN"/>
        </w:rPr>
        <w:t xml:space="preserve"> </w:t>
      </w:r>
      <w:r>
        <w:rPr>
          <w:rFonts w:hint="eastAsia"/>
          <w:lang w:eastAsia="zh-CN"/>
        </w:rPr>
        <w:t>Approaches and solutions for Type A PUSCH repetitions for Msg3</w:t>
      </w:r>
      <w:r>
        <w:rPr>
          <w:rFonts w:hint="eastAsia"/>
          <w:lang w:val="en-US" w:eastAsia="zh-CN"/>
        </w:rPr>
        <w:t xml:space="preserve"> </w:t>
      </w:r>
      <w:r>
        <w:rPr>
          <w:rFonts w:hint="eastAsia"/>
          <w:lang w:eastAsia="zh-CN"/>
        </w:rPr>
        <w:tab/>
      </w:r>
      <w:r>
        <w:rPr>
          <w:rFonts w:hint="eastAsia"/>
          <w:lang w:eastAsia="zh-CN"/>
        </w:rPr>
        <w:t>Nokia, Nokia Shanghai Bell</w:t>
      </w:r>
    </w:p>
    <w:p>
      <w:pPr>
        <w:pStyle w:val="126"/>
        <w:rPr>
          <w:lang w:eastAsia="zh-CN"/>
        </w:rPr>
      </w:pPr>
      <w:r>
        <w:rPr>
          <w:rFonts w:hint="eastAsia"/>
          <w:lang w:eastAsia="zh-CN"/>
        </w:rPr>
        <w:t>R1-2200209</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Samsung</w:t>
      </w:r>
    </w:p>
    <w:p>
      <w:pPr>
        <w:pStyle w:val="126"/>
        <w:rPr>
          <w:lang w:eastAsia="zh-CN"/>
        </w:rPr>
      </w:pPr>
      <w:r>
        <w:rPr>
          <w:rFonts w:hint="eastAsia"/>
          <w:lang w:eastAsia="zh-CN"/>
        </w:rPr>
        <w:t>R1-2200240</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NTT DOCOMO, INC.</w:t>
      </w:r>
    </w:p>
    <w:p>
      <w:pPr>
        <w:pStyle w:val="126"/>
        <w:rPr>
          <w:lang w:eastAsia="zh-CN"/>
        </w:rPr>
      </w:pPr>
      <w:r>
        <w:rPr>
          <w:rFonts w:hint="eastAsia"/>
          <w:lang w:eastAsia="zh-CN"/>
        </w:rPr>
        <w:t>R1-2200305</w:t>
      </w:r>
      <w:r>
        <w:rPr>
          <w:rFonts w:hint="eastAsia"/>
          <w:lang w:val="en-US" w:eastAsia="zh-CN"/>
        </w:rPr>
        <w:t xml:space="preserve"> </w:t>
      </w:r>
      <w:r>
        <w:rPr>
          <w:rFonts w:hint="eastAsia"/>
          <w:lang w:eastAsia="zh-CN"/>
        </w:rPr>
        <w:tab/>
      </w:r>
      <w:r>
        <w:rPr>
          <w:rFonts w:hint="eastAsia"/>
          <w:lang w:eastAsia="zh-CN"/>
        </w:rPr>
        <w:t>Type A PUSCH repetition for Msg3</w:t>
      </w:r>
      <w:r>
        <w:rPr>
          <w:rFonts w:hint="eastAsia"/>
          <w:lang w:eastAsia="zh-CN"/>
        </w:rPr>
        <w:tab/>
      </w:r>
      <w:r>
        <w:rPr>
          <w:rFonts w:hint="eastAsia"/>
          <w:lang w:val="en-US" w:eastAsia="zh-CN"/>
        </w:rPr>
        <w:t xml:space="preserve"> </w:t>
      </w:r>
      <w:r>
        <w:rPr>
          <w:rFonts w:hint="eastAsia"/>
          <w:lang w:eastAsia="zh-CN"/>
        </w:rPr>
        <w:t>Qualcomm Incorporated</w:t>
      </w:r>
    </w:p>
    <w:p>
      <w:pPr>
        <w:pStyle w:val="126"/>
        <w:rPr>
          <w:lang w:eastAsia="zh-CN"/>
        </w:rPr>
      </w:pPr>
      <w:r>
        <w:rPr>
          <w:rFonts w:hint="eastAsia"/>
          <w:lang w:eastAsia="zh-CN"/>
        </w:rPr>
        <w:t>R1-2200323</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Panasonic Corporation</w:t>
      </w:r>
    </w:p>
    <w:p>
      <w:pPr>
        <w:pStyle w:val="126"/>
        <w:rPr>
          <w:lang w:eastAsia="zh-CN"/>
        </w:rPr>
      </w:pPr>
      <w:r>
        <w:rPr>
          <w:rFonts w:hint="eastAsia"/>
          <w:lang w:eastAsia="zh-CN"/>
        </w:rPr>
        <w:t>R1-2200338</w:t>
      </w:r>
      <w:r>
        <w:rPr>
          <w:rFonts w:hint="eastAsia"/>
          <w:lang w:eastAsia="zh-CN"/>
        </w:rPr>
        <w:tab/>
      </w:r>
      <w:r>
        <w:rPr>
          <w:rFonts w:hint="eastAsia"/>
          <w:lang w:val="en-US" w:eastAsia="zh-CN"/>
        </w:rPr>
        <w:t xml:space="preserve"> </w:t>
      </w:r>
      <w:r>
        <w:rPr>
          <w:rFonts w:hint="eastAsia"/>
          <w:lang w:eastAsia="zh-CN"/>
        </w:rPr>
        <w:t>Type A PUSCH repetitions for Msg3 coverage</w:t>
      </w:r>
      <w:r>
        <w:rPr>
          <w:rFonts w:hint="eastAsia"/>
          <w:lang w:val="en-US" w:eastAsia="zh-CN"/>
        </w:rPr>
        <w:t xml:space="preserve"> </w:t>
      </w:r>
      <w:r>
        <w:rPr>
          <w:rFonts w:hint="eastAsia"/>
          <w:lang w:eastAsia="zh-CN"/>
        </w:rPr>
        <w:tab/>
      </w:r>
      <w:r>
        <w:rPr>
          <w:rFonts w:hint="eastAsia"/>
          <w:lang w:eastAsia="zh-CN"/>
        </w:rPr>
        <w:t>OPPO</w:t>
      </w:r>
    </w:p>
    <w:p>
      <w:pPr>
        <w:pStyle w:val="126"/>
        <w:rPr>
          <w:lang w:eastAsia="zh-CN"/>
        </w:rPr>
      </w:pPr>
      <w:r>
        <w:rPr>
          <w:rFonts w:hint="eastAsia"/>
          <w:lang w:eastAsia="zh-CN"/>
        </w:rPr>
        <w:t>R1-2200383</w:t>
      </w:r>
      <w:r>
        <w:rPr>
          <w:rFonts w:hint="eastAsia"/>
          <w:lang w:val="en-US" w:eastAsia="zh-CN"/>
        </w:rPr>
        <w:t xml:space="preserve"> </w:t>
      </w:r>
      <w:r>
        <w:rPr>
          <w:rFonts w:hint="eastAsia"/>
          <w:lang w:eastAsia="zh-CN"/>
        </w:rPr>
        <w:tab/>
      </w:r>
      <w:r>
        <w:rPr>
          <w:rFonts w:hint="eastAsia"/>
          <w:lang w:eastAsia="zh-CN"/>
        </w:rPr>
        <w:t>Remaining details on Msg3 PUSCH repetition</w:t>
      </w:r>
      <w:r>
        <w:rPr>
          <w:rFonts w:hint="eastAsia"/>
          <w:lang w:eastAsia="zh-CN"/>
        </w:rPr>
        <w:tab/>
      </w:r>
      <w:r>
        <w:rPr>
          <w:rFonts w:hint="eastAsia"/>
          <w:lang w:val="en-US" w:eastAsia="zh-CN"/>
        </w:rPr>
        <w:t xml:space="preserve"> </w:t>
      </w:r>
      <w:r>
        <w:rPr>
          <w:rFonts w:hint="eastAsia"/>
          <w:lang w:eastAsia="zh-CN"/>
        </w:rPr>
        <w:t>Intel Corporation</w:t>
      </w:r>
    </w:p>
    <w:p>
      <w:pPr>
        <w:pStyle w:val="126"/>
        <w:rPr>
          <w:lang w:eastAsia="zh-CN"/>
        </w:rPr>
      </w:pPr>
      <w:r>
        <w:rPr>
          <w:rFonts w:hint="eastAsia"/>
          <w:lang w:eastAsia="zh-CN"/>
        </w:rPr>
        <w:t>R1-2200424</w:t>
      </w:r>
      <w:r>
        <w:rPr>
          <w:rFonts w:hint="eastAsia"/>
          <w:lang w:eastAsia="zh-CN"/>
        </w:rPr>
        <w:tab/>
      </w:r>
      <w:r>
        <w:rPr>
          <w:rFonts w:hint="eastAsia"/>
          <w:lang w:val="en-US" w:eastAsia="zh-CN"/>
        </w:rPr>
        <w:t xml:space="preserve"> </w:t>
      </w:r>
      <w:r>
        <w:rPr>
          <w:rFonts w:hint="eastAsia"/>
          <w:lang w:eastAsia="zh-CN"/>
        </w:rPr>
        <w:t>On remaining issues for Msg3 Coverage Enhancement</w:t>
      </w:r>
      <w:r>
        <w:rPr>
          <w:rFonts w:hint="eastAsia"/>
          <w:lang w:eastAsia="zh-CN"/>
        </w:rPr>
        <w:tab/>
      </w:r>
      <w:r>
        <w:rPr>
          <w:rFonts w:hint="eastAsia"/>
          <w:lang w:val="en-US" w:eastAsia="zh-CN"/>
        </w:rPr>
        <w:t xml:space="preserve"> </w:t>
      </w:r>
      <w:r>
        <w:rPr>
          <w:rFonts w:hint="eastAsia"/>
          <w:lang w:eastAsia="zh-CN"/>
        </w:rPr>
        <w:t>Apple</w:t>
      </w:r>
    </w:p>
    <w:p>
      <w:pPr>
        <w:pStyle w:val="126"/>
        <w:rPr>
          <w:lang w:eastAsia="zh-CN"/>
        </w:rPr>
      </w:pPr>
      <w:r>
        <w:rPr>
          <w:rFonts w:hint="eastAsia"/>
          <w:lang w:eastAsia="zh-CN"/>
        </w:rPr>
        <w:t>R1-2200469</w:t>
      </w:r>
      <w:r>
        <w:rPr>
          <w:rFonts w:hint="eastAsia"/>
          <w:lang w:val="en-US" w:eastAsia="zh-CN"/>
        </w:rPr>
        <w:t xml:space="preserve"> </w:t>
      </w:r>
      <w:r>
        <w:rPr>
          <w:rFonts w:hint="eastAsia"/>
          <w:lang w:eastAsia="zh-CN"/>
        </w:rPr>
        <w:tab/>
      </w:r>
      <w:r>
        <w:rPr>
          <w:rFonts w:hint="eastAsia"/>
          <w:lang w:eastAsia="zh-CN"/>
        </w:rPr>
        <w:t>Discussion on Type A PUSCH repetition for Msg3</w:t>
      </w:r>
      <w:r>
        <w:rPr>
          <w:rFonts w:hint="eastAsia"/>
          <w:lang w:val="en-US" w:eastAsia="zh-CN"/>
        </w:rPr>
        <w:t xml:space="preserve"> </w:t>
      </w:r>
      <w:r>
        <w:rPr>
          <w:rFonts w:hint="eastAsia"/>
          <w:lang w:eastAsia="zh-CN"/>
        </w:rPr>
        <w:tab/>
      </w:r>
      <w:r>
        <w:rPr>
          <w:rFonts w:hint="eastAsia"/>
          <w:lang w:eastAsia="zh-CN"/>
        </w:rPr>
        <w:t>xiaomi</w:t>
      </w:r>
    </w:p>
    <w:p>
      <w:pPr>
        <w:pStyle w:val="126"/>
        <w:rPr>
          <w:lang w:eastAsia="zh-CN"/>
        </w:rPr>
      </w:pPr>
      <w:r>
        <w:rPr>
          <w:rFonts w:hint="eastAsia"/>
          <w:lang w:eastAsia="zh-CN"/>
        </w:rPr>
        <w:t>R1-2200489</w:t>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val="en-US" w:eastAsia="zh-CN"/>
        </w:rPr>
        <w:t xml:space="preserve"> </w:t>
      </w:r>
      <w:r>
        <w:rPr>
          <w:rFonts w:hint="eastAsia"/>
          <w:lang w:eastAsia="zh-CN"/>
        </w:rPr>
        <w:tab/>
      </w:r>
      <w:r>
        <w:rPr>
          <w:rFonts w:hint="eastAsia"/>
          <w:lang w:eastAsia="zh-CN"/>
        </w:rPr>
        <w:t>China Telecom</w:t>
      </w:r>
    </w:p>
    <w:p>
      <w:pPr>
        <w:pStyle w:val="126"/>
        <w:rPr>
          <w:lang w:eastAsia="zh-CN"/>
        </w:rPr>
      </w:pPr>
      <w:r>
        <w:rPr>
          <w:rFonts w:hint="eastAsia"/>
          <w:lang w:eastAsia="zh-CN"/>
        </w:rPr>
        <w:t>R1-2200503</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Sharp</w:t>
      </w:r>
    </w:p>
    <w:p>
      <w:pPr>
        <w:pStyle w:val="126"/>
        <w:rPr>
          <w:lang w:eastAsia="zh-CN"/>
        </w:rPr>
      </w:pPr>
      <w:r>
        <w:rPr>
          <w:rFonts w:hint="eastAsia"/>
          <w:lang w:eastAsia="zh-CN"/>
        </w:rPr>
        <w:t>R1-2200522</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InterDigital, Inc.</w:t>
      </w:r>
    </w:p>
    <w:p>
      <w:pPr>
        <w:pStyle w:val="126"/>
        <w:rPr>
          <w:lang w:eastAsia="zh-CN"/>
        </w:rPr>
      </w:pPr>
      <w:r>
        <w:rPr>
          <w:rFonts w:hint="eastAsia"/>
          <w:lang w:eastAsia="zh-CN"/>
        </w:rPr>
        <w:t>R1-2200592</w:t>
      </w:r>
      <w:r>
        <w:rPr>
          <w:rFonts w:hint="eastAsia"/>
          <w:lang w:val="en-US" w:eastAsia="zh-CN"/>
        </w:rPr>
        <w:t xml:space="preserve"> </w:t>
      </w:r>
      <w:r>
        <w:rPr>
          <w:rFonts w:hint="eastAsia"/>
          <w:lang w:eastAsia="zh-CN"/>
        </w:rPr>
        <w:tab/>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CMCC</w:t>
      </w:r>
    </w:p>
    <w:p>
      <w:pPr>
        <w:pStyle w:val="126"/>
        <w:rPr>
          <w:lang w:eastAsia="zh-CN"/>
        </w:rPr>
      </w:pPr>
      <w:r>
        <w:rPr>
          <w:rFonts w:hint="eastAsia"/>
          <w:lang w:eastAsia="zh-CN"/>
        </w:rPr>
        <w:t>R1-2200615</w:t>
      </w:r>
      <w:r>
        <w:rPr>
          <w:rFonts w:hint="eastAsia"/>
          <w:lang w:val="en-US" w:eastAsia="zh-CN"/>
        </w:rPr>
        <w:t xml:space="preserve"> </w:t>
      </w:r>
      <w:r>
        <w:rPr>
          <w:rFonts w:hint="eastAsia"/>
          <w:lang w:eastAsia="zh-CN"/>
        </w:rPr>
        <w:tab/>
      </w:r>
      <w:r>
        <w:rPr>
          <w:rFonts w:hint="eastAsia"/>
          <w:lang w:eastAsia="zh-CN"/>
        </w:rPr>
        <w:t>Discussion on coverage enhancement for Msg3 PUSCH</w:t>
      </w:r>
      <w:r>
        <w:rPr>
          <w:rFonts w:hint="eastAsia"/>
          <w:lang w:val="en-US" w:eastAsia="zh-CN"/>
        </w:rPr>
        <w:t xml:space="preserve"> </w:t>
      </w:r>
      <w:r>
        <w:rPr>
          <w:rFonts w:hint="eastAsia"/>
          <w:lang w:eastAsia="zh-CN"/>
        </w:rPr>
        <w:tab/>
      </w:r>
      <w:r>
        <w:rPr>
          <w:rFonts w:hint="eastAsia"/>
          <w:lang w:eastAsia="zh-CN"/>
        </w:rPr>
        <w:t>LG Electronics</w:t>
      </w:r>
    </w:p>
    <w:p>
      <w:pPr>
        <w:pStyle w:val="126"/>
        <w:rPr>
          <w:lang w:eastAsia="zh-CN"/>
        </w:rPr>
      </w:pPr>
      <w:r>
        <w:rPr>
          <w:rFonts w:hint="eastAsia"/>
          <w:lang w:eastAsia="zh-CN"/>
        </w:rPr>
        <w:t>R1-2200637</w:t>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WILUS Inc.</w:t>
      </w:r>
    </w:p>
    <w:p>
      <w:pPr>
        <w:pStyle w:val="126"/>
        <w:rPr>
          <w:szCs w:val="15"/>
          <w:lang w:val="en-US" w:eastAsia="zh-CN"/>
        </w:rPr>
      </w:pPr>
      <w:r>
        <w:rPr>
          <w:rFonts w:hint="eastAsia"/>
          <w:lang w:eastAsia="zh-CN"/>
        </w:rPr>
        <w:t>R1-2200659</w:t>
      </w:r>
      <w:r>
        <w:rPr>
          <w:rFonts w:hint="eastAsia"/>
          <w:lang w:eastAsia="zh-CN"/>
        </w:rPr>
        <w:tab/>
      </w:r>
      <w:r>
        <w:rPr>
          <w:rFonts w:hint="eastAsia"/>
          <w:lang w:val="en-US" w:eastAsia="zh-CN"/>
        </w:rPr>
        <w:t xml:space="preserve"> </w:t>
      </w:r>
      <w:r>
        <w:rPr>
          <w:rFonts w:hint="eastAsia"/>
          <w:lang w:eastAsia="zh-CN"/>
        </w:rPr>
        <w:t>Remaining Issues for Type A PUSCH Repetition for Msg3</w:t>
      </w:r>
      <w:r>
        <w:rPr>
          <w:rFonts w:hint="eastAsia"/>
          <w:lang w:val="en-US" w:eastAsia="zh-CN"/>
        </w:rPr>
        <w:t xml:space="preserve"> </w:t>
      </w:r>
      <w:r>
        <w:rPr>
          <w:rFonts w:hint="eastAsia"/>
          <w:lang w:eastAsia="zh-CN"/>
        </w:rPr>
        <w:tab/>
      </w:r>
      <w:r>
        <w:rPr>
          <w:rFonts w:hint="eastAsia"/>
          <w:lang w:eastAsia="zh-CN"/>
        </w:rPr>
        <w:t>Ericsson</w:t>
      </w:r>
    </w:p>
    <w:p>
      <w:pPr>
        <w:pStyle w:val="126"/>
        <w:rPr>
          <w:szCs w:val="15"/>
          <w:lang w:val="en-US" w:eastAsia="zh-CN"/>
        </w:rPr>
      </w:pPr>
      <w:r>
        <w:rPr>
          <w:rFonts w:hint="eastAsia"/>
          <w:szCs w:val="15"/>
          <w:lang w:val="en-US" w:eastAsia="zh-CN"/>
        </w:rPr>
        <w:t>R1-2200116</w:t>
      </w:r>
      <w:r>
        <w:rPr>
          <w:rFonts w:hint="eastAsia"/>
          <w:szCs w:val="15"/>
          <w:lang w:val="en-US" w:eastAsia="zh-CN"/>
        </w:rPr>
        <w:tab/>
      </w:r>
      <w:r>
        <w:rPr>
          <w:rFonts w:hint="eastAsia"/>
          <w:szCs w:val="15"/>
          <w:lang w:val="en-US" w:eastAsia="zh-CN"/>
        </w:rPr>
        <w:t xml:space="preserve"> Discussion on RRC parameters for coverage enhancement</w:t>
      </w:r>
      <w:r>
        <w:rPr>
          <w:rFonts w:hint="eastAsia"/>
          <w:szCs w:val="15"/>
          <w:lang w:val="en-US" w:eastAsia="zh-CN"/>
        </w:rPr>
        <w:tab/>
      </w:r>
      <w:r>
        <w:rPr>
          <w:rFonts w:hint="eastAsia"/>
          <w:szCs w:val="15"/>
          <w:lang w:val="en-US" w:eastAsia="zh-CN"/>
        </w:rPr>
        <w:t xml:space="preserve"> ZTE</w:t>
      </w:r>
    </w:p>
    <w:p>
      <w:pPr>
        <w:pStyle w:val="126"/>
        <w:rPr>
          <w:szCs w:val="15"/>
          <w:lang w:val="en-US" w:eastAsia="zh-CN"/>
        </w:rPr>
      </w:pPr>
      <w:r>
        <w:rPr>
          <w:rFonts w:hint="eastAsia"/>
          <w:szCs w:val="15"/>
          <w:lang w:val="en-US" w:eastAsia="zh-CN"/>
        </w:rPr>
        <w:t xml:space="preserve">R1-2200165 </w:t>
      </w:r>
      <w:r>
        <w:rPr>
          <w:rFonts w:hint="eastAsia"/>
          <w:szCs w:val="15"/>
          <w:lang w:val="en-US" w:eastAsia="zh-CN"/>
        </w:rPr>
        <w:tab/>
      </w:r>
      <w:r>
        <w:rPr>
          <w:rFonts w:hint="eastAsia"/>
          <w:szCs w:val="15"/>
          <w:lang w:val="en-US" w:eastAsia="zh-CN"/>
        </w:rPr>
        <w:t>Performance of Type A PUSCH repetitions for Msg3 for different MCS index configurations</w:t>
      </w:r>
      <w:r>
        <w:rPr>
          <w:rFonts w:hint="eastAsia"/>
          <w:szCs w:val="15"/>
          <w:lang w:val="en-US" w:eastAsia="zh-CN"/>
        </w:rPr>
        <w:tab/>
      </w:r>
      <w:r>
        <w:rPr>
          <w:rFonts w:hint="eastAsia"/>
          <w:szCs w:val="15"/>
          <w:lang w:val="en-US" w:eastAsia="zh-CN"/>
        </w:rPr>
        <w:t xml:space="preserve"> Nokia, Nokia Shanghai Bell</w:t>
      </w:r>
    </w:p>
    <w:p>
      <w:pPr>
        <w:pStyle w:val="126"/>
        <w:rPr>
          <w:szCs w:val="15"/>
          <w:lang w:val="en-US" w:eastAsia="zh-CN"/>
        </w:rPr>
      </w:pPr>
      <w:r>
        <w:rPr>
          <w:rFonts w:hint="eastAsia"/>
          <w:szCs w:val="15"/>
          <w:lang w:val="en-US" w:eastAsia="zh-CN"/>
        </w:rPr>
        <w:t>R1-2200470</w:t>
      </w:r>
      <w:r>
        <w:rPr>
          <w:rFonts w:hint="eastAsia"/>
          <w:szCs w:val="15"/>
          <w:lang w:val="en-US" w:eastAsia="zh-CN"/>
        </w:rPr>
        <w:tab/>
      </w:r>
      <w:r>
        <w:rPr>
          <w:rFonts w:hint="eastAsia"/>
          <w:szCs w:val="15"/>
          <w:lang w:val="en-US" w:eastAsia="zh-CN"/>
        </w:rPr>
        <w:t xml:space="preserve"> Other considerations for coverage enhancement </w:t>
      </w:r>
      <w:r>
        <w:rPr>
          <w:rFonts w:hint="eastAsia"/>
          <w:szCs w:val="15"/>
          <w:lang w:val="en-US" w:eastAsia="zh-CN"/>
        </w:rPr>
        <w:tab/>
      </w:r>
      <w:r>
        <w:rPr>
          <w:rFonts w:hint="eastAsia"/>
          <w:szCs w:val="15"/>
          <w:lang w:val="en-US" w:eastAsia="zh-CN"/>
        </w:rPr>
        <w:t>xiaomi</w:t>
      </w:r>
    </w:p>
    <w:p>
      <w:pPr>
        <w:pStyle w:val="126"/>
        <w:rPr>
          <w:szCs w:val="15"/>
          <w:lang w:val="en-US" w:eastAsia="zh-CN"/>
        </w:rPr>
      </w:pPr>
      <w:r>
        <w:rPr>
          <w:rFonts w:hint="eastAsia"/>
          <w:szCs w:val="15"/>
          <w:lang w:val="en-US" w:eastAsia="zh-CN"/>
        </w:rPr>
        <w:t>R1-2200563</w:t>
      </w:r>
      <w:r>
        <w:rPr>
          <w:rFonts w:hint="eastAsia"/>
          <w:szCs w:val="15"/>
          <w:lang w:val="en-US" w:eastAsia="zh-CN"/>
        </w:rPr>
        <w:tab/>
      </w:r>
      <w:r>
        <w:rPr>
          <w:rFonts w:hint="eastAsia"/>
          <w:szCs w:val="15"/>
          <w:lang w:val="en-US" w:eastAsia="zh-CN"/>
        </w:rPr>
        <w:t xml:space="preserve"> Remaining issues on RRC parameters for NR coverage enhancement </w:t>
      </w:r>
      <w:r>
        <w:rPr>
          <w:rFonts w:hint="eastAsia"/>
          <w:szCs w:val="15"/>
          <w:lang w:val="en-US" w:eastAsia="zh-CN"/>
        </w:rPr>
        <w:tab/>
      </w:r>
      <w:r>
        <w:rPr>
          <w:rFonts w:hint="eastAsia"/>
          <w:szCs w:val="15"/>
          <w:lang w:val="en-US" w:eastAsia="zh-CN"/>
        </w:rPr>
        <w:t>vivo</w:t>
      </w:r>
    </w:p>
    <w:p>
      <w:pPr>
        <w:pStyle w:val="126"/>
        <w:rPr>
          <w:szCs w:val="15"/>
          <w:lang w:val="en-US" w:eastAsia="zh-CN"/>
        </w:rPr>
      </w:pPr>
      <w:r>
        <w:rPr>
          <w:rFonts w:hint="eastAsia"/>
          <w:szCs w:val="15"/>
          <w:lang w:val="en-US" w:eastAsia="zh-CN"/>
        </w:rPr>
        <w:t xml:space="preserve">R2-2201598 On msg3 repetitions, Ericsson. </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sans-serif">
    <w:altName w:val="Segoe Print"/>
    <w:panose1 w:val="00000000000000000000"/>
    <w:charset w:val="00"/>
    <w:family w:val="auto"/>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61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79</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79C402"/>
    <w:multiLevelType w:val="multilevel"/>
    <w:tmpl w:val="8779C402"/>
    <w:lvl w:ilvl="0" w:tentative="0">
      <w:start w:val="1"/>
      <w:numFmt w:val="bullet"/>
      <w:pStyle w:val="166"/>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2">
    <w:nsid w:val="8DC36961"/>
    <w:multiLevelType w:val="singleLevel"/>
    <w:tmpl w:val="8DC36961"/>
    <w:lvl w:ilvl="0" w:tentative="0">
      <w:start w:val="1"/>
      <w:numFmt w:val="bullet"/>
      <w:lvlText w:val=""/>
      <w:lvlJc w:val="left"/>
      <w:pPr>
        <w:tabs>
          <w:tab w:val="left" w:pos="840"/>
        </w:tabs>
        <w:ind w:left="1260" w:hanging="420"/>
      </w:pPr>
      <w:rPr>
        <w:rFonts w:hint="default" w:ascii="Wingdings" w:hAnsi="Wingdings"/>
      </w:rPr>
    </w:lvl>
  </w:abstractNum>
  <w:abstractNum w:abstractNumId="3">
    <w:nsid w:val="8E8D6DF9"/>
    <w:multiLevelType w:val="singleLevel"/>
    <w:tmpl w:val="8E8D6DF9"/>
    <w:lvl w:ilvl="0" w:tentative="0">
      <w:start w:val="1"/>
      <w:numFmt w:val="bullet"/>
      <w:lvlText w:val=""/>
      <w:lvlJc w:val="left"/>
      <w:pPr>
        <w:ind w:left="420" w:hanging="420"/>
      </w:pPr>
      <w:rPr>
        <w:rFonts w:hint="default" w:ascii="Wingdings" w:hAnsi="Wingdings"/>
      </w:rPr>
    </w:lvl>
  </w:abstractNum>
  <w:abstractNum w:abstractNumId="4">
    <w:nsid w:val="90887EB2"/>
    <w:multiLevelType w:val="multilevel"/>
    <w:tmpl w:val="90887EB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98DFFEF9"/>
    <w:multiLevelType w:val="singleLevel"/>
    <w:tmpl w:val="98DFFEF9"/>
    <w:lvl w:ilvl="0" w:tentative="0">
      <w:start w:val="1"/>
      <w:numFmt w:val="bullet"/>
      <w:lvlText w:val=""/>
      <w:lvlJc w:val="left"/>
      <w:pPr>
        <w:tabs>
          <w:tab w:val="left" w:pos="420"/>
        </w:tabs>
        <w:ind w:left="840" w:hanging="420"/>
      </w:pPr>
      <w:rPr>
        <w:rFonts w:hint="default" w:ascii="Wingdings" w:hAnsi="Wingdings"/>
      </w:rPr>
    </w:lvl>
  </w:abstractNum>
  <w:abstractNum w:abstractNumId="6">
    <w:nsid w:val="9B267D87"/>
    <w:multiLevelType w:val="multilevel"/>
    <w:tmpl w:val="9B267D87"/>
    <w:lvl w:ilvl="0" w:tentative="0">
      <w:start w:val="1"/>
      <w:numFmt w:val="decimal"/>
      <w:suff w:val="space"/>
      <w:lvlText w:val="%1)"/>
      <w:lvlJc w:val="left"/>
    </w:lvl>
    <w:lvl w:ilvl="1" w:tentative="0">
      <w:start w:val="1"/>
      <w:numFmt w:val="lowerLetter"/>
      <w:lvlText w:val="%2."/>
      <w:lvlJc w:val="left"/>
      <w:pPr>
        <w:tabs>
          <w:tab w:val="left" w:pos="840"/>
        </w:tabs>
        <w:ind w:left="840" w:hanging="420"/>
      </w:pPr>
      <w:rPr>
        <w:rFonts w:hint="default"/>
      </w:rPr>
    </w:lvl>
    <w:lvl w:ilvl="2" w:tentative="0">
      <w:start w:val="1"/>
      <w:numFmt w:val="lowerLetter"/>
      <w:lvlText w:val="%3)"/>
      <w:lvlJc w:val="left"/>
      <w:pPr>
        <w:tabs>
          <w:tab w:val="left" w:pos="1260"/>
        </w:tabs>
        <w:ind w:left="1260" w:hanging="420"/>
      </w:pPr>
      <w:rPr>
        <w:rFonts w:hint="default"/>
      </w:rPr>
    </w:lvl>
    <w:lvl w:ilvl="3" w:tentative="0">
      <w:start w:val="1"/>
      <w:numFmt w:val="lowerRoman"/>
      <w:lvlText w:val="%4."/>
      <w:lvlJc w:val="left"/>
      <w:pPr>
        <w:tabs>
          <w:tab w:val="left" w:pos="1680"/>
        </w:tabs>
        <w:ind w:left="1680" w:hanging="420"/>
      </w:pPr>
      <w:rPr>
        <w:rFonts w:hint="default"/>
      </w:rPr>
    </w:lvl>
    <w:lvl w:ilvl="4" w:tentative="0">
      <w:start w:val="1"/>
      <w:numFmt w:val="lowerRoman"/>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Letter"/>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8">
    <w:nsid w:val="A7917E9A"/>
    <w:multiLevelType w:val="multilevel"/>
    <w:tmpl w:val="A7917E9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9">
    <w:nsid w:val="ABBF2909"/>
    <w:multiLevelType w:val="multilevel"/>
    <w:tmpl w:val="ABBF2909"/>
    <w:lvl w:ilvl="0" w:tentative="0">
      <w:start w:val="1"/>
      <w:numFmt w:val="bullet"/>
      <w:lvlText w:val=""/>
      <w:lvlJc w:val="left"/>
      <w:pPr>
        <w:ind w:left="42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AD5D377C"/>
    <w:multiLevelType w:val="multilevel"/>
    <w:tmpl w:val="AD5D377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1">
    <w:nsid w:val="B595F00B"/>
    <w:multiLevelType w:val="multilevel"/>
    <w:tmpl w:val="B595F00B"/>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BC05012E"/>
    <w:multiLevelType w:val="multilevel"/>
    <w:tmpl w:val="BC0501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Yu Mincho" w:hAnsi="Yu Mincho"/>
      </w:rPr>
    </w:lvl>
    <w:lvl w:ilvl="2" w:tentative="0">
      <w:start w:val="1"/>
      <w:numFmt w:val="bullet"/>
      <w:lvlText w:val=""/>
      <w:lvlJc w:val="left"/>
      <w:pPr>
        <w:tabs>
          <w:tab w:val="left" w:pos="1260"/>
        </w:tabs>
        <w:ind w:left="1260" w:hanging="420"/>
      </w:pPr>
      <w:rPr>
        <w:rFonts w:hint="default" w:ascii="Yu Mincho" w:hAnsi="Yu Mincho"/>
      </w:rPr>
    </w:lvl>
    <w:lvl w:ilvl="3" w:tentative="0">
      <w:start w:val="1"/>
      <w:numFmt w:val="bullet"/>
      <w:lvlText w:val=""/>
      <w:lvlJc w:val="left"/>
      <w:pPr>
        <w:tabs>
          <w:tab w:val="left" w:pos="1680"/>
        </w:tabs>
        <w:ind w:left="1680" w:hanging="420"/>
      </w:pPr>
      <w:rPr>
        <w:rFonts w:hint="default" w:ascii="Yu Mincho" w:hAnsi="Yu Mincho"/>
      </w:rPr>
    </w:lvl>
    <w:lvl w:ilvl="4" w:tentative="0">
      <w:start w:val="1"/>
      <w:numFmt w:val="bullet"/>
      <w:lvlText w:val=""/>
      <w:lvlJc w:val="left"/>
      <w:pPr>
        <w:tabs>
          <w:tab w:val="left" w:pos="2100"/>
        </w:tabs>
        <w:ind w:left="2100" w:hanging="420"/>
      </w:pPr>
      <w:rPr>
        <w:rFonts w:hint="default" w:ascii="Yu Mincho" w:hAnsi="Yu Mincho"/>
      </w:rPr>
    </w:lvl>
    <w:lvl w:ilvl="5" w:tentative="0">
      <w:start w:val="1"/>
      <w:numFmt w:val="bullet"/>
      <w:lvlText w:val=""/>
      <w:lvlJc w:val="left"/>
      <w:pPr>
        <w:tabs>
          <w:tab w:val="left" w:pos="2520"/>
        </w:tabs>
        <w:ind w:left="2520" w:hanging="420"/>
      </w:pPr>
      <w:rPr>
        <w:rFonts w:hint="default" w:ascii="Yu Mincho" w:hAnsi="Yu Mincho"/>
      </w:rPr>
    </w:lvl>
    <w:lvl w:ilvl="6" w:tentative="0">
      <w:start w:val="1"/>
      <w:numFmt w:val="bullet"/>
      <w:lvlText w:val=""/>
      <w:lvlJc w:val="left"/>
      <w:pPr>
        <w:tabs>
          <w:tab w:val="left" w:pos="2940"/>
        </w:tabs>
        <w:ind w:left="2940" w:hanging="420"/>
      </w:pPr>
      <w:rPr>
        <w:rFonts w:hint="default" w:ascii="Yu Mincho" w:hAnsi="Yu Mincho"/>
      </w:rPr>
    </w:lvl>
    <w:lvl w:ilvl="7" w:tentative="0">
      <w:start w:val="1"/>
      <w:numFmt w:val="bullet"/>
      <w:lvlText w:val=""/>
      <w:lvlJc w:val="left"/>
      <w:pPr>
        <w:tabs>
          <w:tab w:val="left" w:pos="3360"/>
        </w:tabs>
        <w:ind w:left="3360" w:hanging="420"/>
      </w:pPr>
      <w:rPr>
        <w:rFonts w:hint="default" w:ascii="Yu Mincho" w:hAnsi="Yu Mincho"/>
      </w:rPr>
    </w:lvl>
    <w:lvl w:ilvl="8" w:tentative="0">
      <w:start w:val="1"/>
      <w:numFmt w:val="bullet"/>
      <w:lvlText w:val=""/>
      <w:lvlJc w:val="left"/>
      <w:pPr>
        <w:tabs>
          <w:tab w:val="left" w:pos="3780"/>
        </w:tabs>
        <w:ind w:left="3780" w:hanging="420"/>
      </w:pPr>
      <w:rPr>
        <w:rFonts w:hint="default" w:ascii="Yu Mincho" w:hAnsi="Yu Mincho"/>
      </w:rPr>
    </w:lvl>
  </w:abstractNum>
  <w:abstractNum w:abstractNumId="13">
    <w:nsid w:val="BDF2C98F"/>
    <w:multiLevelType w:val="singleLevel"/>
    <w:tmpl w:val="BDF2C98F"/>
    <w:lvl w:ilvl="0" w:tentative="0">
      <w:start w:val="1"/>
      <w:numFmt w:val="decimal"/>
      <w:pStyle w:val="126"/>
      <w:suff w:val="space"/>
      <w:lvlText w:val="[%1]"/>
      <w:lvlJc w:val="left"/>
      <w:pPr>
        <w:ind w:left="643" w:hanging="443"/>
      </w:pPr>
    </w:lvl>
  </w:abstractNum>
  <w:abstractNum w:abstractNumId="14">
    <w:nsid w:val="C0B69603"/>
    <w:multiLevelType w:val="multilevel"/>
    <w:tmpl w:val="C0B696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C95A2019"/>
    <w:multiLevelType w:val="multilevel"/>
    <w:tmpl w:val="C95A201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CBA5AD17"/>
    <w:multiLevelType w:val="singleLevel"/>
    <w:tmpl w:val="CBA5AD17"/>
    <w:lvl w:ilvl="0" w:tentative="0">
      <w:start w:val="1"/>
      <w:numFmt w:val="bullet"/>
      <w:lvlText w:val=""/>
      <w:lvlJc w:val="left"/>
      <w:pPr>
        <w:tabs>
          <w:tab w:val="left" w:pos="420"/>
        </w:tabs>
        <w:ind w:left="840" w:hanging="420"/>
      </w:pPr>
      <w:rPr>
        <w:rFonts w:hint="default" w:ascii="Wingdings" w:hAnsi="Wingdings"/>
      </w:rPr>
    </w:lvl>
  </w:abstractNum>
  <w:abstractNum w:abstractNumId="17">
    <w:nsid w:val="D440A85A"/>
    <w:multiLevelType w:val="singleLevel"/>
    <w:tmpl w:val="D440A85A"/>
    <w:lvl w:ilvl="0" w:tentative="0">
      <w:start w:val="1"/>
      <w:numFmt w:val="bullet"/>
      <w:lvlText w:val=""/>
      <w:lvlJc w:val="left"/>
      <w:pPr>
        <w:tabs>
          <w:tab w:val="left" w:pos="420"/>
        </w:tabs>
        <w:ind w:left="840" w:hanging="420"/>
      </w:pPr>
      <w:rPr>
        <w:rFonts w:hint="default" w:ascii="Wingdings" w:hAnsi="Wingdings"/>
      </w:rPr>
    </w:lvl>
  </w:abstractNum>
  <w:abstractNum w:abstractNumId="18">
    <w:nsid w:val="E1F782E9"/>
    <w:multiLevelType w:val="singleLevel"/>
    <w:tmpl w:val="E1F782E9"/>
    <w:lvl w:ilvl="0" w:tentative="0">
      <w:start w:val="1"/>
      <w:numFmt w:val="bullet"/>
      <w:lvlText w:val=""/>
      <w:lvlJc w:val="left"/>
      <w:pPr>
        <w:ind w:left="420" w:hanging="420"/>
      </w:pPr>
      <w:rPr>
        <w:rFonts w:hint="default" w:ascii="Wingdings" w:hAnsi="Wingdings"/>
      </w:rPr>
    </w:lvl>
  </w:abstractNum>
  <w:abstractNum w:abstractNumId="19">
    <w:nsid w:val="E512E370"/>
    <w:multiLevelType w:val="singleLevel"/>
    <w:tmpl w:val="E512E370"/>
    <w:lvl w:ilvl="0" w:tentative="0">
      <w:start w:val="1"/>
      <w:numFmt w:val="decimal"/>
      <w:suff w:val="space"/>
      <w:lvlText w:val="(%1)"/>
      <w:lvlJc w:val="left"/>
    </w:lvl>
  </w:abstractNum>
  <w:abstractNum w:abstractNumId="20">
    <w:nsid w:val="E92C3C52"/>
    <w:multiLevelType w:val="singleLevel"/>
    <w:tmpl w:val="E92C3C52"/>
    <w:lvl w:ilvl="0" w:tentative="0">
      <w:start w:val="1"/>
      <w:numFmt w:val="bullet"/>
      <w:lvlText w:val=""/>
      <w:lvlJc w:val="left"/>
      <w:pPr>
        <w:tabs>
          <w:tab w:val="left" w:pos="1260"/>
        </w:tabs>
        <w:ind w:left="1680" w:hanging="420"/>
      </w:pPr>
      <w:rPr>
        <w:rFonts w:hint="default" w:ascii="Wingdings" w:hAnsi="Wingdings"/>
      </w:rPr>
    </w:lvl>
  </w:abstractNum>
  <w:abstractNum w:abstractNumId="21">
    <w:nsid w:val="EF3C763B"/>
    <w:multiLevelType w:val="singleLevel"/>
    <w:tmpl w:val="EF3C763B"/>
    <w:lvl w:ilvl="0" w:tentative="0">
      <w:start w:val="1"/>
      <w:numFmt w:val="bullet"/>
      <w:lvlText w:val=""/>
      <w:lvlJc w:val="left"/>
      <w:pPr>
        <w:ind w:left="420" w:hanging="420"/>
      </w:pPr>
      <w:rPr>
        <w:rFonts w:hint="default" w:ascii="Wingdings" w:hAnsi="Wingdings"/>
      </w:rPr>
    </w:lvl>
  </w:abstractNum>
  <w:abstractNum w:abstractNumId="22">
    <w:nsid w:val="F3FA7214"/>
    <w:multiLevelType w:val="multilevel"/>
    <w:tmpl w:val="F3FA721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3">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24">
    <w:nsid w:val="FAF85478"/>
    <w:multiLevelType w:val="multilevel"/>
    <w:tmpl w:val="FAF85478"/>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5">
    <w:nsid w:val="FC73CAA5"/>
    <w:multiLevelType w:val="multilevel"/>
    <w:tmpl w:val="FC73CAA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6">
    <w:nsid w:val="03D65E65"/>
    <w:multiLevelType w:val="multilevel"/>
    <w:tmpl w:val="03D65E6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086708F2"/>
    <w:multiLevelType w:val="multilevel"/>
    <w:tmpl w:val="086708F2"/>
    <w:lvl w:ilvl="0" w:tentative="0">
      <w:start w:val="0"/>
      <w:numFmt w:val="bullet"/>
      <w:lvlText w:val="-"/>
      <w:lvlJc w:val="left"/>
      <w:pPr>
        <w:ind w:left="644" w:hanging="360"/>
      </w:pPr>
      <w:rPr>
        <w:rFonts w:hint="default" w:ascii="Calibri" w:hAnsi="Calibri" w:cs="Calibri" w:eastAsiaTheme="minorEastAsia"/>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9">
    <w:nsid w:val="0EF91706"/>
    <w:multiLevelType w:val="multilevel"/>
    <w:tmpl w:val="0EF91706"/>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31">
    <w:nsid w:val="14136098"/>
    <w:multiLevelType w:val="multilevel"/>
    <w:tmpl w:val="141360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33">
    <w:nsid w:val="1700B1E0"/>
    <w:multiLevelType w:val="multilevel"/>
    <w:tmpl w:val="1700B1E0"/>
    <w:lvl w:ilvl="0" w:tentative="0">
      <w:start w:val="1"/>
      <w:numFmt w:val="bullet"/>
      <w:suff w:val="space"/>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4">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19FD2D33"/>
    <w:multiLevelType w:val="multilevel"/>
    <w:tmpl w:val="19FD2D33"/>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1D646D91"/>
    <w:multiLevelType w:val="singleLevel"/>
    <w:tmpl w:val="1D646D91"/>
    <w:lvl w:ilvl="0" w:tentative="0">
      <w:start w:val="1"/>
      <w:numFmt w:val="bullet"/>
      <w:lvlText w:val=""/>
      <w:lvlJc w:val="left"/>
      <w:pPr>
        <w:tabs>
          <w:tab w:val="left" w:pos="420"/>
        </w:tabs>
        <w:ind w:left="840" w:hanging="420"/>
      </w:pPr>
      <w:rPr>
        <w:rFonts w:hint="default" w:ascii="Wingdings" w:hAnsi="Wingdings"/>
      </w:rPr>
    </w:lvl>
  </w:abstractNum>
  <w:abstractNum w:abstractNumId="38">
    <w:nsid w:val="1F04046E"/>
    <w:multiLevelType w:val="multilevel"/>
    <w:tmpl w:val="1F0404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224B5B38"/>
    <w:multiLevelType w:val="multilevel"/>
    <w:tmpl w:val="224B5B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0">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29351E36"/>
    <w:multiLevelType w:val="multilevel"/>
    <w:tmpl w:val="29351E36"/>
    <w:lvl w:ilvl="0" w:tentative="0">
      <w:start w:val="5"/>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2">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43">
    <w:nsid w:val="2E919239"/>
    <w:multiLevelType w:val="multilevel"/>
    <w:tmpl w:val="2E9192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4">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5">
    <w:nsid w:val="33295F82"/>
    <w:multiLevelType w:val="multilevel"/>
    <w:tmpl w:val="33295F82"/>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333DB6AA"/>
    <w:multiLevelType w:val="singleLevel"/>
    <w:tmpl w:val="333DB6AA"/>
    <w:lvl w:ilvl="0" w:tentative="0">
      <w:start w:val="1"/>
      <w:numFmt w:val="bullet"/>
      <w:lvlText w:val=""/>
      <w:lvlJc w:val="left"/>
      <w:pPr>
        <w:ind w:left="420" w:hanging="420"/>
      </w:pPr>
      <w:rPr>
        <w:rFonts w:hint="default" w:ascii="Wingdings" w:hAnsi="Wingdings"/>
      </w:rPr>
    </w:lvl>
  </w:abstractNum>
  <w:abstractNum w:abstractNumId="48">
    <w:nsid w:val="36034685"/>
    <w:multiLevelType w:val="multilevel"/>
    <w:tmpl w:val="360346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9">
    <w:nsid w:val="39E92FED"/>
    <w:multiLevelType w:val="multilevel"/>
    <w:tmpl w:val="39E92FE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color w:val="auto"/>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0">
    <w:nsid w:val="3C350D25"/>
    <w:multiLevelType w:val="multilevel"/>
    <w:tmpl w:val="3C350D2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1">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2">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3">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54">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5">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6">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57">
    <w:nsid w:val="51236850"/>
    <w:multiLevelType w:val="multilevel"/>
    <w:tmpl w:val="5123685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8">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9">
    <w:nsid w:val="59776465"/>
    <w:multiLevelType w:val="singleLevel"/>
    <w:tmpl w:val="59776465"/>
    <w:lvl w:ilvl="0" w:tentative="0">
      <w:start w:val="1"/>
      <w:numFmt w:val="bullet"/>
      <w:lvlText w:val=""/>
      <w:lvlJc w:val="left"/>
      <w:pPr>
        <w:tabs>
          <w:tab w:val="left" w:pos="420"/>
        </w:tabs>
        <w:ind w:left="840" w:hanging="420"/>
      </w:pPr>
      <w:rPr>
        <w:rFonts w:hint="default" w:ascii="Wingdings" w:hAnsi="Wingdings"/>
      </w:rPr>
    </w:lvl>
  </w:abstractNum>
  <w:abstractNum w:abstractNumId="60">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1">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62">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3">
    <w:nsid w:val="63B85F69"/>
    <w:multiLevelType w:val="multilevel"/>
    <w:tmpl w:val="63B85F69"/>
    <w:lvl w:ilvl="0" w:tentative="0">
      <w:start w:val="5"/>
      <w:numFmt w:val="bullet"/>
      <w:lvlText w:val="-"/>
      <w:lvlJc w:val="left"/>
      <w:pPr>
        <w:ind w:left="1271" w:hanging="420"/>
      </w:pPr>
      <w:rPr>
        <w:rFonts w:hint="default" w:ascii="Times New Roman" w:hAnsi="Times New Roman" w:eastAsia="宋体" w:cs="Times New Roman"/>
      </w:rPr>
    </w:lvl>
    <w:lvl w:ilvl="1" w:tentative="0">
      <w:start w:val="1"/>
      <w:numFmt w:val="bullet"/>
      <w:lvlText w:val=""/>
      <w:lvlJc w:val="left"/>
      <w:pPr>
        <w:ind w:left="1691" w:hanging="420"/>
      </w:pPr>
      <w:rPr>
        <w:rFonts w:hint="default" w:ascii="Wingdings" w:hAnsi="Wingdings"/>
      </w:rPr>
    </w:lvl>
    <w:lvl w:ilvl="2" w:tentative="0">
      <w:start w:val="1"/>
      <w:numFmt w:val="bullet"/>
      <w:lvlText w:val=""/>
      <w:lvlJc w:val="left"/>
      <w:pPr>
        <w:ind w:left="2111" w:hanging="420"/>
      </w:pPr>
      <w:rPr>
        <w:rFonts w:hint="default" w:ascii="Wingdings" w:hAnsi="Wingdings"/>
      </w:rPr>
    </w:lvl>
    <w:lvl w:ilvl="3" w:tentative="0">
      <w:start w:val="1"/>
      <w:numFmt w:val="bullet"/>
      <w:lvlText w:val=""/>
      <w:lvlJc w:val="left"/>
      <w:pPr>
        <w:ind w:left="2531" w:hanging="420"/>
      </w:pPr>
      <w:rPr>
        <w:rFonts w:hint="default" w:ascii="Wingdings" w:hAnsi="Wingdings"/>
      </w:rPr>
    </w:lvl>
    <w:lvl w:ilvl="4" w:tentative="0">
      <w:start w:val="1"/>
      <w:numFmt w:val="bullet"/>
      <w:lvlText w:val=""/>
      <w:lvlJc w:val="left"/>
      <w:pPr>
        <w:ind w:left="2951" w:hanging="420"/>
      </w:pPr>
      <w:rPr>
        <w:rFonts w:hint="default" w:ascii="Wingdings" w:hAnsi="Wingdings"/>
      </w:rPr>
    </w:lvl>
    <w:lvl w:ilvl="5" w:tentative="0">
      <w:start w:val="1"/>
      <w:numFmt w:val="bullet"/>
      <w:lvlText w:val=""/>
      <w:lvlJc w:val="left"/>
      <w:pPr>
        <w:ind w:left="3371" w:hanging="420"/>
      </w:pPr>
      <w:rPr>
        <w:rFonts w:hint="default" w:ascii="Wingdings" w:hAnsi="Wingdings"/>
      </w:rPr>
    </w:lvl>
    <w:lvl w:ilvl="6" w:tentative="0">
      <w:start w:val="1"/>
      <w:numFmt w:val="bullet"/>
      <w:lvlText w:val=""/>
      <w:lvlJc w:val="left"/>
      <w:pPr>
        <w:ind w:left="3791" w:hanging="420"/>
      </w:pPr>
      <w:rPr>
        <w:rFonts w:hint="default" w:ascii="Wingdings" w:hAnsi="Wingdings"/>
      </w:rPr>
    </w:lvl>
    <w:lvl w:ilvl="7" w:tentative="0">
      <w:start w:val="1"/>
      <w:numFmt w:val="bullet"/>
      <w:lvlText w:val=""/>
      <w:lvlJc w:val="left"/>
      <w:pPr>
        <w:ind w:left="4211" w:hanging="420"/>
      </w:pPr>
      <w:rPr>
        <w:rFonts w:hint="default" w:ascii="Wingdings" w:hAnsi="Wingdings"/>
      </w:rPr>
    </w:lvl>
    <w:lvl w:ilvl="8" w:tentative="0">
      <w:start w:val="1"/>
      <w:numFmt w:val="bullet"/>
      <w:lvlText w:val=""/>
      <w:lvlJc w:val="left"/>
      <w:pPr>
        <w:ind w:left="4631" w:hanging="420"/>
      </w:pPr>
      <w:rPr>
        <w:rFonts w:hint="default" w:ascii="Wingdings" w:hAnsi="Wingdings"/>
      </w:rPr>
    </w:lvl>
  </w:abstractNum>
  <w:abstractNum w:abstractNumId="64">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5">
    <w:nsid w:val="6FC65558"/>
    <w:multiLevelType w:val="multilevel"/>
    <w:tmpl w:val="6FC655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6">
    <w:nsid w:val="703BA4F8"/>
    <w:multiLevelType w:val="singleLevel"/>
    <w:tmpl w:val="703BA4F8"/>
    <w:lvl w:ilvl="0" w:tentative="0">
      <w:start w:val="1"/>
      <w:numFmt w:val="bullet"/>
      <w:lvlText w:val=""/>
      <w:lvlJc w:val="left"/>
      <w:pPr>
        <w:tabs>
          <w:tab w:val="left" w:pos="420"/>
        </w:tabs>
        <w:ind w:left="840" w:hanging="420"/>
      </w:pPr>
      <w:rPr>
        <w:rFonts w:hint="default" w:ascii="Wingdings" w:hAnsi="Wingdings"/>
      </w:rPr>
    </w:lvl>
  </w:abstractNum>
  <w:abstractNum w:abstractNumId="67">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8">
    <w:nsid w:val="7703744E"/>
    <w:multiLevelType w:val="multilevel"/>
    <w:tmpl w:val="7703744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9">
    <w:nsid w:val="776D6CF3"/>
    <w:multiLevelType w:val="multilevel"/>
    <w:tmpl w:val="776D6C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0">
    <w:nsid w:val="798250BD"/>
    <w:multiLevelType w:val="multilevel"/>
    <w:tmpl w:val="798250B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1">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2">
    <w:nsid w:val="7B343A87"/>
    <w:multiLevelType w:val="multilevel"/>
    <w:tmpl w:val="7B343A8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3">
    <w:nsid w:val="7B85C17B"/>
    <w:multiLevelType w:val="singleLevel"/>
    <w:tmpl w:val="7B85C17B"/>
    <w:lvl w:ilvl="0" w:tentative="0">
      <w:start w:val="1"/>
      <w:numFmt w:val="bullet"/>
      <w:lvlText w:val=""/>
      <w:lvlJc w:val="left"/>
      <w:pPr>
        <w:ind w:left="420" w:hanging="420"/>
      </w:pPr>
      <w:rPr>
        <w:rFonts w:hint="default" w:ascii="Wingdings" w:hAnsi="Wingdings"/>
      </w:rPr>
    </w:lvl>
  </w:abstractNum>
  <w:abstractNum w:abstractNumId="74">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2"/>
  </w:num>
  <w:num w:numId="2">
    <w:abstractNumId w:val="64"/>
  </w:num>
  <w:num w:numId="3">
    <w:abstractNumId w:val="13"/>
  </w:num>
  <w:num w:numId="4">
    <w:abstractNumId w:val="74"/>
  </w:num>
  <w:num w:numId="5">
    <w:abstractNumId w:val="62"/>
  </w:num>
  <w:num w:numId="6">
    <w:abstractNumId w:val="46"/>
  </w:num>
  <w:num w:numId="7">
    <w:abstractNumId w:val="71"/>
  </w:num>
  <w:num w:numId="8">
    <w:abstractNumId w:val="52"/>
  </w:num>
  <w:num w:numId="9">
    <w:abstractNumId w:val="0"/>
  </w:num>
  <w:num w:numId="10">
    <w:abstractNumId w:val="44"/>
  </w:num>
  <w:num w:numId="11">
    <w:abstractNumId w:val="10"/>
  </w:num>
  <w:num w:numId="12">
    <w:abstractNumId w:val="4"/>
  </w:num>
  <w:num w:numId="13">
    <w:abstractNumId w:val="49"/>
  </w:num>
  <w:num w:numId="14">
    <w:abstractNumId w:val="59"/>
  </w:num>
  <w:num w:numId="15">
    <w:abstractNumId w:val="58"/>
  </w:num>
  <w:num w:numId="16">
    <w:abstractNumId w:val="20"/>
  </w:num>
  <w:num w:numId="17">
    <w:abstractNumId w:val="25"/>
  </w:num>
  <w:num w:numId="18">
    <w:abstractNumId w:val="68"/>
  </w:num>
  <w:num w:numId="19">
    <w:abstractNumId w:val="57"/>
  </w:num>
  <w:num w:numId="20">
    <w:abstractNumId w:val="63"/>
  </w:num>
  <w:num w:numId="21">
    <w:abstractNumId w:val="21"/>
  </w:num>
  <w:num w:numId="22">
    <w:abstractNumId w:val="18"/>
  </w:num>
  <w:num w:numId="23">
    <w:abstractNumId w:val="73"/>
  </w:num>
  <w:num w:numId="24">
    <w:abstractNumId w:val="43"/>
  </w:num>
  <w:num w:numId="25">
    <w:abstractNumId w:val="2"/>
  </w:num>
  <w:num w:numId="26">
    <w:abstractNumId w:val="14"/>
  </w:num>
  <w:num w:numId="27">
    <w:abstractNumId w:val="39"/>
  </w:num>
  <w:num w:numId="28">
    <w:abstractNumId w:val="6"/>
  </w:num>
  <w:num w:numId="29">
    <w:abstractNumId w:val="66"/>
  </w:num>
  <w:num w:numId="30">
    <w:abstractNumId w:val="26"/>
  </w:num>
  <w:num w:numId="31">
    <w:abstractNumId w:val="28"/>
  </w:num>
  <w:num w:numId="32">
    <w:abstractNumId w:val="5"/>
  </w:num>
  <w:num w:numId="33">
    <w:abstractNumId w:val="22"/>
  </w:num>
  <w:num w:numId="34">
    <w:abstractNumId w:val="70"/>
  </w:num>
  <w:num w:numId="35">
    <w:abstractNumId w:val="72"/>
  </w:num>
  <w:num w:numId="36">
    <w:abstractNumId w:val="15"/>
  </w:num>
  <w:num w:numId="37">
    <w:abstractNumId w:val="69"/>
  </w:num>
  <w:num w:numId="38">
    <w:abstractNumId w:val="16"/>
  </w:num>
  <w:num w:numId="39">
    <w:abstractNumId w:val="65"/>
  </w:num>
  <w:num w:numId="40">
    <w:abstractNumId w:val="33"/>
  </w:num>
  <w:num w:numId="41">
    <w:abstractNumId w:val="50"/>
  </w:num>
  <w:num w:numId="42">
    <w:abstractNumId w:val="3"/>
  </w:num>
  <w:num w:numId="43">
    <w:abstractNumId w:val="19"/>
  </w:num>
  <w:num w:numId="44">
    <w:abstractNumId w:val="55"/>
  </w:num>
  <w:num w:numId="45">
    <w:abstractNumId w:val="38"/>
  </w:num>
  <w:num w:numId="46">
    <w:abstractNumId w:val="37"/>
  </w:num>
  <w:num w:numId="47">
    <w:abstractNumId w:val="1"/>
  </w:num>
  <w:num w:numId="48">
    <w:abstractNumId w:val="30"/>
  </w:num>
  <w:num w:numId="49">
    <w:abstractNumId w:val="7"/>
  </w:num>
  <w:num w:numId="50">
    <w:abstractNumId w:val="61"/>
  </w:num>
  <w:num w:numId="51">
    <w:abstractNumId w:val="27"/>
  </w:num>
  <w:num w:numId="52">
    <w:abstractNumId w:val="60"/>
  </w:num>
  <w:num w:numId="53">
    <w:abstractNumId w:val="32"/>
  </w:num>
  <w:num w:numId="54">
    <w:abstractNumId w:val="56"/>
  </w:num>
  <w:num w:numId="55">
    <w:abstractNumId w:val="23"/>
  </w:num>
  <w:num w:numId="56">
    <w:abstractNumId w:val="53"/>
  </w:num>
  <w:num w:numId="57">
    <w:abstractNumId w:val="51"/>
  </w:num>
  <w:num w:numId="58">
    <w:abstractNumId w:val="35"/>
  </w:num>
  <w:num w:numId="59">
    <w:abstractNumId w:val="54"/>
  </w:num>
  <w:num w:numId="60">
    <w:abstractNumId w:val="67"/>
  </w:num>
  <w:num w:numId="61">
    <w:abstractNumId w:val="34"/>
  </w:num>
  <w:num w:numId="62">
    <w:abstractNumId w:val="40"/>
  </w:num>
  <w:num w:numId="63">
    <w:abstractNumId w:val="45"/>
  </w:num>
  <w:num w:numId="64">
    <w:abstractNumId w:val="48"/>
  </w:num>
  <w:num w:numId="65">
    <w:abstractNumId w:val="31"/>
  </w:num>
  <w:num w:numId="66">
    <w:abstractNumId w:val="12"/>
  </w:num>
  <w:num w:numId="67">
    <w:abstractNumId w:val="47"/>
  </w:num>
  <w:num w:numId="68">
    <w:abstractNumId w:val="8"/>
  </w:num>
  <w:num w:numId="69">
    <w:abstractNumId w:val="36"/>
  </w:num>
  <w:num w:numId="70">
    <w:abstractNumId w:val="9"/>
  </w:num>
  <w:num w:numId="71">
    <w:abstractNumId w:val="11"/>
  </w:num>
  <w:num w:numId="72">
    <w:abstractNumId w:val="24"/>
  </w:num>
  <w:num w:numId="73">
    <w:abstractNumId w:val="29"/>
  </w:num>
  <w:num w:numId="74">
    <w:abstractNumId w:val="41"/>
  </w:num>
  <w:num w:numId="7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오윤석/선임연구원/미래기술센터 C&amp;M표준(연)5G무선통신표준Task(yoonsuk.oh@lge.com)">
    <w15:presenceInfo w15:providerId="AD" w15:userId="S-1-5-21-2543426832-1914326140-3112152631-1584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59"/>
    <w:rsid w:val="00000F7F"/>
    <w:rsid w:val="0000125E"/>
    <w:rsid w:val="00001375"/>
    <w:rsid w:val="000015BE"/>
    <w:rsid w:val="00001F79"/>
    <w:rsid w:val="00001FC3"/>
    <w:rsid w:val="000022AF"/>
    <w:rsid w:val="00002375"/>
    <w:rsid w:val="0000270A"/>
    <w:rsid w:val="0000281C"/>
    <w:rsid w:val="00002A8E"/>
    <w:rsid w:val="00002F83"/>
    <w:rsid w:val="00003131"/>
    <w:rsid w:val="00003227"/>
    <w:rsid w:val="00003685"/>
    <w:rsid w:val="000037FB"/>
    <w:rsid w:val="00003B0E"/>
    <w:rsid w:val="00003BCF"/>
    <w:rsid w:val="00003CC8"/>
    <w:rsid w:val="00003EF4"/>
    <w:rsid w:val="0000403F"/>
    <w:rsid w:val="0000425C"/>
    <w:rsid w:val="00004767"/>
    <w:rsid w:val="00004885"/>
    <w:rsid w:val="00004D8C"/>
    <w:rsid w:val="00004DCB"/>
    <w:rsid w:val="00004EA9"/>
    <w:rsid w:val="00004F04"/>
    <w:rsid w:val="00005066"/>
    <w:rsid w:val="000051F0"/>
    <w:rsid w:val="00005446"/>
    <w:rsid w:val="0000545A"/>
    <w:rsid w:val="0000553B"/>
    <w:rsid w:val="0000590F"/>
    <w:rsid w:val="00005A0C"/>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19E"/>
    <w:rsid w:val="000124D1"/>
    <w:rsid w:val="00012D57"/>
    <w:rsid w:val="0001321B"/>
    <w:rsid w:val="0001369A"/>
    <w:rsid w:val="000136A3"/>
    <w:rsid w:val="000137BA"/>
    <w:rsid w:val="00013B63"/>
    <w:rsid w:val="00013F64"/>
    <w:rsid w:val="000141F0"/>
    <w:rsid w:val="00014B8F"/>
    <w:rsid w:val="00014E0E"/>
    <w:rsid w:val="00015346"/>
    <w:rsid w:val="00015BCB"/>
    <w:rsid w:val="00015CED"/>
    <w:rsid w:val="00015EB5"/>
    <w:rsid w:val="00015F9E"/>
    <w:rsid w:val="00016221"/>
    <w:rsid w:val="000162B2"/>
    <w:rsid w:val="00016441"/>
    <w:rsid w:val="0001645D"/>
    <w:rsid w:val="000164BB"/>
    <w:rsid w:val="0001660B"/>
    <w:rsid w:val="000167A6"/>
    <w:rsid w:val="00016DCE"/>
    <w:rsid w:val="00017309"/>
    <w:rsid w:val="000178F8"/>
    <w:rsid w:val="00017945"/>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115"/>
    <w:rsid w:val="0002322B"/>
    <w:rsid w:val="000233F4"/>
    <w:rsid w:val="00023C29"/>
    <w:rsid w:val="00023CA4"/>
    <w:rsid w:val="00023ED1"/>
    <w:rsid w:val="0002417C"/>
    <w:rsid w:val="00024D64"/>
    <w:rsid w:val="00024E37"/>
    <w:rsid w:val="0002506A"/>
    <w:rsid w:val="000255A1"/>
    <w:rsid w:val="000258DD"/>
    <w:rsid w:val="0002591B"/>
    <w:rsid w:val="00025C72"/>
    <w:rsid w:val="000266AE"/>
    <w:rsid w:val="00026834"/>
    <w:rsid w:val="00026905"/>
    <w:rsid w:val="00026964"/>
    <w:rsid w:val="00026977"/>
    <w:rsid w:val="00026995"/>
    <w:rsid w:val="00026B7D"/>
    <w:rsid w:val="00026C64"/>
    <w:rsid w:val="00026D22"/>
    <w:rsid w:val="00026E4C"/>
    <w:rsid w:val="00026EF9"/>
    <w:rsid w:val="00026F65"/>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0A"/>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069"/>
    <w:rsid w:val="000402B6"/>
    <w:rsid w:val="0004032C"/>
    <w:rsid w:val="000404F2"/>
    <w:rsid w:val="000408A1"/>
    <w:rsid w:val="00040AAD"/>
    <w:rsid w:val="00040C15"/>
    <w:rsid w:val="00041040"/>
    <w:rsid w:val="000412E9"/>
    <w:rsid w:val="000413B8"/>
    <w:rsid w:val="000416DE"/>
    <w:rsid w:val="0004182E"/>
    <w:rsid w:val="000418C8"/>
    <w:rsid w:val="0004198E"/>
    <w:rsid w:val="00041B22"/>
    <w:rsid w:val="00041B5E"/>
    <w:rsid w:val="00041D52"/>
    <w:rsid w:val="00041EC3"/>
    <w:rsid w:val="000421F3"/>
    <w:rsid w:val="000423C3"/>
    <w:rsid w:val="00042A2F"/>
    <w:rsid w:val="00042BFC"/>
    <w:rsid w:val="000430CF"/>
    <w:rsid w:val="00043266"/>
    <w:rsid w:val="00043407"/>
    <w:rsid w:val="00043703"/>
    <w:rsid w:val="000437F5"/>
    <w:rsid w:val="000440D0"/>
    <w:rsid w:val="00044225"/>
    <w:rsid w:val="00044576"/>
    <w:rsid w:val="0004486B"/>
    <w:rsid w:val="00044872"/>
    <w:rsid w:val="00044C98"/>
    <w:rsid w:val="00044EDB"/>
    <w:rsid w:val="00044F4F"/>
    <w:rsid w:val="00044FC4"/>
    <w:rsid w:val="000451E5"/>
    <w:rsid w:val="00045378"/>
    <w:rsid w:val="000453F6"/>
    <w:rsid w:val="00045A54"/>
    <w:rsid w:val="0004677E"/>
    <w:rsid w:val="00046CD6"/>
    <w:rsid w:val="00046CE4"/>
    <w:rsid w:val="00046E6F"/>
    <w:rsid w:val="00046F9A"/>
    <w:rsid w:val="000472F3"/>
    <w:rsid w:val="000477BB"/>
    <w:rsid w:val="00047895"/>
    <w:rsid w:val="00047A82"/>
    <w:rsid w:val="00047B11"/>
    <w:rsid w:val="00047EEB"/>
    <w:rsid w:val="00050057"/>
    <w:rsid w:val="00050335"/>
    <w:rsid w:val="0005053E"/>
    <w:rsid w:val="0005055B"/>
    <w:rsid w:val="000505E0"/>
    <w:rsid w:val="000508B5"/>
    <w:rsid w:val="000508E7"/>
    <w:rsid w:val="00051135"/>
    <w:rsid w:val="0005136F"/>
    <w:rsid w:val="000513A0"/>
    <w:rsid w:val="00051407"/>
    <w:rsid w:val="000515F7"/>
    <w:rsid w:val="0005195E"/>
    <w:rsid w:val="00051B23"/>
    <w:rsid w:val="00051C86"/>
    <w:rsid w:val="00051D3D"/>
    <w:rsid w:val="00051FC6"/>
    <w:rsid w:val="0005201C"/>
    <w:rsid w:val="0005241E"/>
    <w:rsid w:val="0005291A"/>
    <w:rsid w:val="00052AE3"/>
    <w:rsid w:val="00052D87"/>
    <w:rsid w:val="000531A8"/>
    <w:rsid w:val="000532C1"/>
    <w:rsid w:val="0005359C"/>
    <w:rsid w:val="00053849"/>
    <w:rsid w:val="00053A47"/>
    <w:rsid w:val="00053EAA"/>
    <w:rsid w:val="0005412A"/>
    <w:rsid w:val="0005456E"/>
    <w:rsid w:val="000545DD"/>
    <w:rsid w:val="00054ACE"/>
    <w:rsid w:val="00054AE4"/>
    <w:rsid w:val="00054B6B"/>
    <w:rsid w:val="00054DAB"/>
    <w:rsid w:val="00054F27"/>
    <w:rsid w:val="0005504C"/>
    <w:rsid w:val="00055873"/>
    <w:rsid w:val="00055B8E"/>
    <w:rsid w:val="0005602E"/>
    <w:rsid w:val="00056057"/>
    <w:rsid w:val="00056383"/>
    <w:rsid w:val="000567B1"/>
    <w:rsid w:val="00056ADF"/>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08"/>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24E"/>
    <w:rsid w:val="00064409"/>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0EB"/>
    <w:rsid w:val="0006721A"/>
    <w:rsid w:val="0006739D"/>
    <w:rsid w:val="0006777C"/>
    <w:rsid w:val="000679B8"/>
    <w:rsid w:val="00067CA8"/>
    <w:rsid w:val="00067FE2"/>
    <w:rsid w:val="00070192"/>
    <w:rsid w:val="00070A9A"/>
    <w:rsid w:val="00070B31"/>
    <w:rsid w:val="00070B49"/>
    <w:rsid w:val="00070FB4"/>
    <w:rsid w:val="00070FC3"/>
    <w:rsid w:val="0007118F"/>
    <w:rsid w:val="0007162A"/>
    <w:rsid w:val="000716FB"/>
    <w:rsid w:val="00071740"/>
    <w:rsid w:val="000721AD"/>
    <w:rsid w:val="0007272C"/>
    <w:rsid w:val="00072843"/>
    <w:rsid w:val="00072A48"/>
    <w:rsid w:val="00072E75"/>
    <w:rsid w:val="00072EFA"/>
    <w:rsid w:val="00072FF7"/>
    <w:rsid w:val="000731C7"/>
    <w:rsid w:val="000732D6"/>
    <w:rsid w:val="000732DE"/>
    <w:rsid w:val="0007337F"/>
    <w:rsid w:val="0007368E"/>
    <w:rsid w:val="00073785"/>
    <w:rsid w:val="00073974"/>
    <w:rsid w:val="00073CE0"/>
    <w:rsid w:val="000741B3"/>
    <w:rsid w:val="00074332"/>
    <w:rsid w:val="00074375"/>
    <w:rsid w:val="000743A0"/>
    <w:rsid w:val="0007476F"/>
    <w:rsid w:val="00074A9E"/>
    <w:rsid w:val="00074BF5"/>
    <w:rsid w:val="000752CD"/>
    <w:rsid w:val="00075529"/>
    <w:rsid w:val="000755A9"/>
    <w:rsid w:val="00075680"/>
    <w:rsid w:val="000756CF"/>
    <w:rsid w:val="00075999"/>
    <w:rsid w:val="00075AB6"/>
    <w:rsid w:val="00076408"/>
    <w:rsid w:val="0007645A"/>
    <w:rsid w:val="0007652C"/>
    <w:rsid w:val="0007661E"/>
    <w:rsid w:val="00076B6A"/>
    <w:rsid w:val="00076E24"/>
    <w:rsid w:val="00077073"/>
    <w:rsid w:val="0007796D"/>
    <w:rsid w:val="0008022A"/>
    <w:rsid w:val="00080418"/>
    <w:rsid w:val="00080590"/>
    <w:rsid w:val="000805B2"/>
    <w:rsid w:val="00080D74"/>
    <w:rsid w:val="00080FA6"/>
    <w:rsid w:val="00081279"/>
    <w:rsid w:val="000812D4"/>
    <w:rsid w:val="00081383"/>
    <w:rsid w:val="00081468"/>
    <w:rsid w:val="000816C9"/>
    <w:rsid w:val="00081E27"/>
    <w:rsid w:val="000820A2"/>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4D55"/>
    <w:rsid w:val="00085239"/>
    <w:rsid w:val="000853D0"/>
    <w:rsid w:val="000855A3"/>
    <w:rsid w:val="00085E47"/>
    <w:rsid w:val="00085F08"/>
    <w:rsid w:val="00086210"/>
    <w:rsid w:val="000862BA"/>
    <w:rsid w:val="000862F6"/>
    <w:rsid w:val="0008644C"/>
    <w:rsid w:val="00086B50"/>
    <w:rsid w:val="00086C4D"/>
    <w:rsid w:val="0008760B"/>
    <w:rsid w:val="0008782D"/>
    <w:rsid w:val="00087E29"/>
    <w:rsid w:val="0009037D"/>
    <w:rsid w:val="0009038A"/>
    <w:rsid w:val="00090394"/>
    <w:rsid w:val="00090573"/>
    <w:rsid w:val="00090779"/>
    <w:rsid w:val="0009096D"/>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28B"/>
    <w:rsid w:val="0009437A"/>
    <w:rsid w:val="000945CE"/>
    <w:rsid w:val="000945D5"/>
    <w:rsid w:val="000947B7"/>
    <w:rsid w:val="0009512D"/>
    <w:rsid w:val="00095468"/>
    <w:rsid w:val="000954C6"/>
    <w:rsid w:val="00095671"/>
    <w:rsid w:val="000956BC"/>
    <w:rsid w:val="000957FF"/>
    <w:rsid w:val="00095920"/>
    <w:rsid w:val="00095F53"/>
    <w:rsid w:val="00095F94"/>
    <w:rsid w:val="0009653B"/>
    <w:rsid w:val="00096893"/>
    <w:rsid w:val="000968D8"/>
    <w:rsid w:val="00096A3F"/>
    <w:rsid w:val="0009709B"/>
    <w:rsid w:val="000970D0"/>
    <w:rsid w:val="0009720E"/>
    <w:rsid w:val="000979F0"/>
    <w:rsid w:val="00097A40"/>
    <w:rsid w:val="00097AE8"/>
    <w:rsid w:val="00097B0C"/>
    <w:rsid w:val="00097D3B"/>
    <w:rsid w:val="000A02DC"/>
    <w:rsid w:val="000A05C5"/>
    <w:rsid w:val="000A08C7"/>
    <w:rsid w:val="000A09A2"/>
    <w:rsid w:val="000A0CA1"/>
    <w:rsid w:val="000A0E99"/>
    <w:rsid w:val="000A1267"/>
    <w:rsid w:val="000A135B"/>
    <w:rsid w:val="000A1495"/>
    <w:rsid w:val="000A1AD3"/>
    <w:rsid w:val="000A1D49"/>
    <w:rsid w:val="000A1FC0"/>
    <w:rsid w:val="000A222F"/>
    <w:rsid w:val="000A23E5"/>
    <w:rsid w:val="000A26E4"/>
    <w:rsid w:val="000A2D70"/>
    <w:rsid w:val="000A31CF"/>
    <w:rsid w:val="000A31F7"/>
    <w:rsid w:val="000A34B8"/>
    <w:rsid w:val="000A3ACB"/>
    <w:rsid w:val="000A3C82"/>
    <w:rsid w:val="000A49DE"/>
    <w:rsid w:val="000A4B74"/>
    <w:rsid w:val="000A4F98"/>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08"/>
    <w:rsid w:val="000B02C2"/>
    <w:rsid w:val="000B081C"/>
    <w:rsid w:val="000B09AC"/>
    <w:rsid w:val="000B0E3D"/>
    <w:rsid w:val="000B0E48"/>
    <w:rsid w:val="000B0E8D"/>
    <w:rsid w:val="000B1057"/>
    <w:rsid w:val="000B10AB"/>
    <w:rsid w:val="000B10E2"/>
    <w:rsid w:val="000B130E"/>
    <w:rsid w:val="000B1866"/>
    <w:rsid w:val="000B19F8"/>
    <w:rsid w:val="000B1CD3"/>
    <w:rsid w:val="000B1F40"/>
    <w:rsid w:val="000B2250"/>
    <w:rsid w:val="000B23F0"/>
    <w:rsid w:val="000B256B"/>
    <w:rsid w:val="000B27B6"/>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B7F11"/>
    <w:rsid w:val="000C0126"/>
    <w:rsid w:val="000C0AF9"/>
    <w:rsid w:val="000C133A"/>
    <w:rsid w:val="000C1432"/>
    <w:rsid w:val="000C1545"/>
    <w:rsid w:val="000C1ADD"/>
    <w:rsid w:val="000C1B70"/>
    <w:rsid w:val="000C1DBD"/>
    <w:rsid w:val="000C2052"/>
    <w:rsid w:val="000C22A8"/>
    <w:rsid w:val="000C240A"/>
    <w:rsid w:val="000C2D8B"/>
    <w:rsid w:val="000C2DE1"/>
    <w:rsid w:val="000C2E7E"/>
    <w:rsid w:val="000C389A"/>
    <w:rsid w:val="000C393F"/>
    <w:rsid w:val="000C3BC4"/>
    <w:rsid w:val="000C3FB4"/>
    <w:rsid w:val="000C4065"/>
    <w:rsid w:val="000C4096"/>
    <w:rsid w:val="000C40C4"/>
    <w:rsid w:val="000C4137"/>
    <w:rsid w:val="000C4153"/>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CC5"/>
    <w:rsid w:val="000D0F9A"/>
    <w:rsid w:val="000D10A8"/>
    <w:rsid w:val="000D148D"/>
    <w:rsid w:val="000D14EB"/>
    <w:rsid w:val="000D1610"/>
    <w:rsid w:val="000D206C"/>
    <w:rsid w:val="000D2185"/>
    <w:rsid w:val="000D2578"/>
    <w:rsid w:val="000D2633"/>
    <w:rsid w:val="000D2AE0"/>
    <w:rsid w:val="000D2CDA"/>
    <w:rsid w:val="000D2DF2"/>
    <w:rsid w:val="000D3078"/>
    <w:rsid w:val="000D362A"/>
    <w:rsid w:val="000D36AC"/>
    <w:rsid w:val="000D37FA"/>
    <w:rsid w:val="000D389E"/>
    <w:rsid w:val="000D3F8F"/>
    <w:rsid w:val="000D4324"/>
    <w:rsid w:val="000D46D6"/>
    <w:rsid w:val="000D46EE"/>
    <w:rsid w:val="000D4896"/>
    <w:rsid w:val="000D4DE6"/>
    <w:rsid w:val="000D4E4D"/>
    <w:rsid w:val="000D5158"/>
    <w:rsid w:val="000D535F"/>
    <w:rsid w:val="000D55EA"/>
    <w:rsid w:val="000D5965"/>
    <w:rsid w:val="000D59D6"/>
    <w:rsid w:val="000D5AB0"/>
    <w:rsid w:val="000D5AD1"/>
    <w:rsid w:val="000D5E4D"/>
    <w:rsid w:val="000D5F9B"/>
    <w:rsid w:val="000D62D3"/>
    <w:rsid w:val="000D69A2"/>
    <w:rsid w:val="000D6D9B"/>
    <w:rsid w:val="000D6E27"/>
    <w:rsid w:val="000D6E96"/>
    <w:rsid w:val="000D708C"/>
    <w:rsid w:val="000D7268"/>
    <w:rsid w:val="000D73AC"/>
    <w:rsid w:val="000D7783"/>
    <w:rsid w:val="000E011D"/>
    <w:rsid w:val="000E03CF"/>
    <w:rsid w:val="000E076B"/>
    <w:rsid w:val="000E0D89"/>
    <w:rsid w:val="000E0E1A"/>
    <w:rsid w:val="000E1003"/>
    <w:rsid w:val="000E10F3"/>
    <w:rsid w:val="000E14B9"/>
    <w:rsid w:val="000E182B"/>
    <w:rsid w:val="000E1E8E"/>
    <w:rsid w:val="000E1F24"/>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5FA7"/>
    <w:rsid w:val="000E624A"/>
    <w:rsid w:val="000E633D"/>
    <w:rsid w:val="000E63DF"/>
    <w:rsid w:val="000E642D"/>
    <w:rsid w:val="000E6576"/>
    <w:rsid w:val="000E65A7"/>
    <w:rsid w:val="000E6635"/>
    <w:rsid w:val="000E66D7"/>
    <w:rsid w:val="000E6BAF"/>
    <w:rsid w:val="000E6CA9"/>
    <w:rsid w:val="000E6EED"/>
    <w:rsid w:val="000E6F62"/>
    <w:rsid w:val="000E6FB5"/>
    <w:rsid w:val="000E7C46"/>
    <w:rsid w:val="000E7F51"/>
    <w:rsid w:val="000F00D8"/>
    <w:rsid w:val="000F095B"/>
    <w:rsid w:val="000F0ED3"/>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A8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81"/>
    <w:rsid w:val="000F6BEB"/>
    <w:rsid w:val="000F6C32"/>
    <w:rsid w:val="000F6CB0"/>
    <w:rsid w:val="000F6D86"/>
    <w:rsid w:val="000F6ED4"/>
    <w:rsid w:val="000F6FF8"/>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CEA"/>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50B"/>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0B"/>
    <w:rsid w:val="0011211D"/>
    <w:rsid w:val="0011230B"/>
    <w:rsid w:val="001126ED"/>
    <w:rsid w:val="00112975"/>
    <w:rsid w:val="00112A49"/>
    <w:rsid w:val="00112B8F"/>
    <w:rsid w:val="00113050"/>
    <w:rsid w:val="001134DA"/>
    <w:rsid w:val="001135E8"/>
    <w:rsid w:val="0011372B"/>
    <w:rsid w:val="00113BC7"/>
    <w:rsid w:val="00113D8F"/>
    <w:rsid w:val="00113F2E"/>
    <w:rsid w:val="001140FA"/>
    <w:rsid w:val="0011418C"/>
    <w:rsid w:val="001141CF"/>
    <w:rsid w:val="00114379"/>
    <w:rsid w:val="001146A3"/>
    <w:rsid w:val="001146C6"/>
    <w:rsid w:val="001147B8"/>
    <w:rsid w:val="00114949"/>
    <w:rsid w:val="00114E07"/>
    <w:rsid w:val="00114E61"/>
    <w:rsid w:val="00114EA7"/>
    <w:rsid w:val="0011536C"/>
    <w:rsid w:val="00115716"/>
    <w:rsid w:val="0011584C"/>
    <w:rsid w:val="001158D5"/>
    <w:rsid w:val="00115B8C"/>
    <w:rsid w:val="0011602A"/>
    <w:rsid w:val="00116339"/>
    <w:rsid w:val="00116A2D"/>
    <w:rsid w:val="00116B47"/>
    <w:rsid w:val="00116F68"/>
    <w:rsid w:val="001175EF"/>
    <w:rsid w:val="00117677"/>
    <w:rsid w:val="001176B3"/>
    <w:rsid w:val="00117957"/>
    <w:rsid w:val="00117C78"/>
    <w:rsid w:val="00117F8E"/>
    <w:rsid w:val="00120115"/>
    <w:rsid w:val="001201EA"/>
    <w:rsid w:val="001203DB"/>
    <w:rsid w:val="0012079F"/>
    <w:rsid w:val="001207F3"/>
    <w:rsid w:val="00120A3B"/>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5A6"/>
    <w:rsid w:val="00125CF3"/>
    <w:rsid w:val="00125D34"/>
    <w:rsid w:val="001260D6"/>
    <w:rsid w:val="00126201"/>
    <w:rsid w:val="0012636F"/>
    <w:rsid w:val="0012650D"/>
    <w:rsid w:val="00126537"/>
    <w:rsid w:val="001268D1"/>
    <w:rsid w:val="001274AC"/>
    <w:rsid w:val="001275E6"/>
    <w:rsid w:val="00127A8D"/>
    <w:rsid w:val="00127ACA"/>
    <w:rsid w:val="00127DE2"/>
    <w:rsid w:val="00127F28"/>
    <w:rsid w:val="0013016D"/>
    <w:rsid w:val="00130315"/>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A2D"/>
    <w:rsid w:val="00132B77"/>
    <w:rsid w:val="00132E89"/>
    <w:rsid w:val="00132ECD"/>
    <w:rsid w:val="00133235"/>
    <w:rsid w:val="0013327F"/>
    <w:rsid w:val="0013334C"/>
    <w:rsid w:val="00133622"/>
    <w:rsid w:val="00133EBD"/>
    <w:rsid w:val="0013416A"/>
    <w:rsid w:val="00134B15"/>
    <w:rsid w:val="00135015"/>
    <w:rsid w:val="00135095"/>
    <w:rsid w:val="00135517"/>
    <w:rsid w:val="00135829"/>
    <w:rsid w:val="00135884"/>
    <w:rsid w:val="001358A7"/>
    <w:rsid w:val="001358F4"/>
    <w:rsid w:val="001359A1"/>
    <w:rsid w:val="00135A23"/>
    <w:rsid w:val="00135BEA"/>
    <w:rsid w:val="00135EE5"/>
    <w:rsid w:val="00136027"/>
    <w:rsid w:val="0013612A"/>
    <w:rsid w:val="001361FD"/>
    <w:rsid w:val="00136998"/>
    <w:rsid w:val="00136AAD"/>
    <w:rsid w:val="00136EED"/>
    <w:rsid w:val="001371E4"/>
    <w:rsid w:val="00137280"/>
    <w:rsid w:val="00137288"/>
    <w:rsid w:val="00137480"/>
    <w:rsid w:val="001375B9"/>
    <w:rsid w:val="001376CD"/>
    <w:rsid w:val="001376F7"/>
    <w:rsid w:val="00137AB0"/>
    <w:rsid w:val="00137EA0"/>
    <w:rsid w:val="00140103"/>
    <w:rsid w:val="00140608"/>
    <w:rsid w:val="0014073C"/>
    <w:rsid w:val="00140762"/>
    <w:rsid w:val="00140825"/>
    <w:rsid w:val="0014086C"/>
    <w:rsid w:val="00140AB9"/>
    <w:rsid w:val="00140DE3"/>
    <w:rsid w:val="00140E5E"/>
    <w:rsid w:val="00140FA1"/>
    <w:rsid w:val="001410AA"/>
    <w:rsid w:val="001410F1"/>
    <w:rsid w:val="001411C5"/>
    <w:rsid w:val="001413DA"/>
    <w:rsid w:val="001418FE"/>
    <w:rsid w:val="001419A6"/>
    <w:rsid w:val="00141CD5"/>
    <w:rsid w:val="00141E46"/>
    <w:rsid w:val="00141ED1"/>
    <w:rsid w:val="00141F72"/>
    <w:rsid w:val="0014206B"/>
    <w:rsid w:val="00142093"/>
    <w:rsid w:val="001421D8"/>
    <w:rsid w:val="00142283"/>
    <w:rsid w:val="00142B20"/>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5F"/>
    <w:rsid w:val="00147D65"/>
    <w:rsid w:val="00147D91"/>
    <w:rsid w:val="001508E1"/>
    <w:rsid w:val="001510ED"/>
    <w:rsid w:val="00151265"/>
    <w:rsid w:val="001516D9"/>
    <w:rsid w:val="00151768"/>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4FA"/>
    <w:rsid w:val="00154641"/>
    <w:rsid w:val="00154B80"/>
    <w:rsid w:val="00154D1B"/>
    <w:rsid w:val="00154F0D"/>
    <w:rsid w:val="00155178"/>
    <w:rsid w:val="0015554F"/>
    <w:rsid w:val="00155C05"/>
    <w:rsid w:val="00155D53"/>
    <w:rsid w:val="00155D71"/>
    <w:rsid w:val="0015622B"/>
    <w:rsid w:val="00156260"/>
    <w:rsid w:val="00156284"/>
    <w:rsid w:val="00156502"/>
    <w:rsid w:val="001565C4"/>
    <w:rsid w:val="00156615"/>
    <w:rsid w:val="00156AF4"/>
    <w:rsid w:val="0016019C"/>
    <w:rsid w:val="001601C7"/>
    <w:rsid w:val="001602C2"/>
    <w:rsid w:val="001603B9"/>
    <w:rsid w:val="00160452"/>
    <w:rsid w:val="001605BB"/>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4A3"/>
    <w:rsid w:val="00171661"/>
    <w:rsid w:val="00171876"/>
    <w:rsid w:val="00171B5E"/>
    <w:rsid w:val="00171BC2"/>
    <w:rsid w:val="00171D7E"/>
    <w:rsid w:val="00171F14"/>
    <w:rsid w:val="00172261"/>
    <w:rsid w:val="001727FE"/>
    <w:rsid w:val="001728B0"/>
    <w:rsid w:val="00172915"/>
    <w:rsid w:val="001729E1"/>
    <w:rsid w:val="00172B61"/>
    <w:rsid w:val="00172C20"/>
    <w:rsid w:val="001736C2"/>
    <w:rsid w:val="001738A5"/>
    <w:rsid w:val="00173A00"/>
    <w:rsid w:val="00173D38"/>
    <w:rsid w:val="001742A6"/>
    <w:rsid w:val="00174DDB"/>
    <w:rsid w:val="00175009"/>
    <w:rsid w:val="001752EC"/>
    <w:rsid w:val="00175A6E"/>
    <w:rsid w:val="00175B2D"/>
    <w:rsid w:val="00175B5A"/>
    <w:rsid w:val="00175CE4"/>
    <w:rsid w:val="00175EF2"/>
    <w:rsid w:val="00175FD9"/>
    <w:rsid w:val="001761AA"/>
    <w:rsid w:val="00176414"/>
    <w:rsid w:val="00176B96"/>
    <w:rsid w:val="00176BDB"/>
    <w:rsid w:val="00176D81"/>
    <w:rsid w:val="00176DD2"/>
    <w:rsid w:val="00176E86"/>
    <w:rsid w:val="0017714C"/>
    <w:rsid w:val="0017722E"/>
    <w:rsid w:val="0017730B"/>
    <w:rsid w:val="00177447"/>
    <w:rsid w:val="00177482"/>
    <w:rsid w:val="001776AA"/>
    <w:rsid w:val="00177708"/>
    <w:rsid w:val="00177711"/>
    <w:rsid w:val="00177A0D"/>
    <w:rsid w:val="00177AC2"/>
    <w:rsid w:val="00177DFF"/>
    <w:rsid w:val="00177EBD"/>
    <w:rsid w:val="00177ED3"/>
    <w:rsid w:val="0018016C"/>
    <w:rsid w:val="001801B1"/>
    <w:rsid w:val="001806A9"/>
    <w:rsid w:val="00180860"/>
    <w:rsid w:val="00180D69"/>
    <w:rsid w:val="00180D96"/>
    <w:rsid w:val="00180E60"/>
    <w:rsid w:val="00181032"/>
    <w:rsid w:val="00181562"/>
    <w:rsid w:val="001817BA"/>
    <w:rsid w:val="00181B3A"/>
    <w:rsid w:val="00181E2A"/>
    <w:rsid w:val="00181E7C"/>
    <w:rsid w:val="001820B2"/>
    <w:rsid w:val="001821E9"/>
    <w:rsid w:val="001822CE"/>
    <w:rsid w:val="001822E1"/>
    <w:rsid w:val="001823BE"/>
    <w:rsid w:val="0018246F"/>
    <w:rsid w:val="00182718"/>
    <w:rsid w:val="00182D06"/>
    <w:rsid w:val="00182FBF"/>
    <w:rsid w:val="001833C2"/>
    <w:rsid w:val="001836DF"/>
    <w:rsid w:val="00183CB7"/>
    <w:rsid w:val="00183CC6"/>
    <w:rsid w:val="00183F11"/>
    <w:rsid w:val="001840F5"/>
    <w:rsid w:val="0018435B"/>
    <w:rsid w:val="00184892"/>
    <w:rsid w:val="00184A29"/>
    <w:rsid w:val="00184DAB"/>
    <w:rsid w:val="00184F51"/>
    <w:rsid w:val="00185257"/>
    <w:rsid w:val="00185A76"/>
    <w:rsid w:val="00185E59"/>
    <w:rsid w:val="00185F10"/>
    <w:rsid w:val="00185FDA"/>
    <w:rsid w:val="00186395"/>
    <w:rsid w:val="001863E3"/>
    <w:rsid w:val="0018695F"/>
    <w:rsid w:val="00186B4D"/>
    <w:rsid w:val="00187484"/>
    <w:rsid w:val="0018767B"/>
    <w:rsid w:val="001902B8"/>
    <w:rsid w:val="001908C5"/>
    <w:rsid w:val="00190927"/>
    <w:rsid w:val="00190BD5"/>
    <w:rsid w:val="00190C5A"/>
    <w:rsid w:val="00190D28"/>
    <w:rsid w:val="00190EBF"/>
    <w:rsid w:val="00191727"/>
    <w:rsid w:val="0019179A"/>
    <w:rsid w:val="00191EBF"/>
    <w:rsid w:val="00192338"/>
    <w:rsid w:val="00192589"/>
    <w:rsid w:val="001925E5"/>
    <w:rsid w:val="001929F7"/>
    <w:rsid w:val="00193924"/>
    <w:rsid w:val="00193987"/>
    <w:rsid w:val="00193EEE"/>
    <w:rsid w:val="00194955"/>
    <w:rsid w:val="00194B51"/>
    <w:rsid w:val="00194E19"/>
    <w:rsid w:val="00194F7A"/>
    <w:rsid w:val="0019515E"/>
    <w:rsid w:val="00195657"/>
    <w:rsid w:val="0019572A"/>
    <w:rsid w:val="0019573B"/>
    <w:rsid w:val="0019592C"/>
    <w:rsid w:val="00195E65"/>
    <w:rsid w:val="00196044"/>
    <w:rsid w:val="00196073"/>
    <w:rsid w:val="00196085"/>
    <w:rsid w:val="00196645"/>
    <w:rsid w:val="00196876"/>
    <w:rsid w:val="00196A29"/>
    <w:rsid w:val="00196B90"/>
    <w:rsid w:val="00196DE8"/>
    <w:rsid w:val="00196FF4"/>
    <w:rsid w:val="001970EF"/>
    <w:rsid w:val="0019734F"/>
    <w:rsid w:val="00197624"/>
    <w:rsid w:val="001A0303"/>
    <w:rsid w:val="001A0313"/>
    <w:rsid w:val="001A0676"/>
    <w:rsid w:val="001A067A"/>
    <w:rsid w:val="001A06C8"/>
    <w:rsid w:val="001A1337"/>
    <w:rsid w:val="001A145B"/>
    <w:rsid w:val="001A1CAA"/>
    <w:rsid w:val="001A2168"/>
    <w:rsid w:val="001A2242"/>
    <w:rsid w:val="001A27EB"/>
    <w:rsid w:val="001A2939"/>
    <w:rsid w:val="001A2F35"/>
    <w:rsid w:val="001A2FD5"/>
    <w:rsid w:val="001A3037"/>
    <w:rsid w:val="001A30FB"/>
    <w:rsid w:val="001A36CF"/>
    <w:rsid w:val="001A3788"/>
    <w:rsid w:val="001A3974"/>
    <w:rsid w:val="001A39D6"/>
    <w:rsid w:val="001A3BBA"/>
    <w:rsid w:val="001A3CA0"/>
    <w:rsid w:val="001A3F0F"/>
    <w:rsid w:val="001A3FA5"/>
    <w:rsid w:val="001A41B9"/>
    <w:rsid w:val="001A4B4D"/>
    <w:rsid w:val="001A4EDF"/>
    <w:rsid w:val="001A5308"/>
    <w:rsid w:val="001A57C7"/>
    <w:rsid w:val="001A6164"/>
    <w:rsid w:val="001A61A0"/>
    <w:rsid w:val="001A6896"/>
    <w:rsid w:val="001A6AFE"/>
    <w:rsid w:val="001A6B12"/>
    <w:rsid w:val="001A6E27"/>
    <w:rsid w:val="001A6FF0"/>
    <w:rsid w:val="001A706D"/>
    <w:rsid w:val="001A71EB"/>
    <w:rsid w:val="001A7244"/>
    <w:rsid w:val="001A72EE"/>
    <w:rsid w:val="001A749C"/>
    <w:rsid w:val="001A7826"/>
    <w:rsid w:val="001A79DA"/>
    <w:rsid w:val="001A7FBA"/>
    <w:rsid w:val="001B00B2"/>
    <w:rsid w:val="001B0149"/>
    <w:rsid w:val="001B0251"/>
    <w:rsid w:val="001B0407"/>
    <w:rsid w:val="001B0799"/>
    <w:rsid w:val="001B08BE"/>
    <w:rsid w:val="001B0F33"/>
    <w:rsid w:val="001B1565"/>
    <w:rsid w:val="001B2405"/>
    <w:rsid w:val="001B2993"/>
    <w:rsid w:val="001B29AC"/>
    <w:rsid w:val="001B2A6A"/>
    <w:rsid w:val="001B2C18"/>
    <w:rsid w:val="001B35B3"/>
    <w:rsid w:val="001B35C1"/>
    <w:rsid w:val="001B3754"/>
    <w:rsid w:val="001B3A10"/>
    <w:rsid w:val="001B4371"/>
    <w:rsid w:val="001B4C41"/>
    <w:rsid w:val="001B4E36"/>
    <w:rsid w:val="001B4F87"/>
    <w:rsid w:val="001B5332"/>
    <w:rsid w:val="001B54E9"/>
    <w:rsid w:val="001B55DE"/>
    <w:rsid w:val="001B635D"/>
    <w:rsid w:val="001B6759"/>
    <w:rsid w:val="001B6A72"/>
    <w:rsid w:val="001B70CF"/>
    <w:rsid w:val="001B71FE"/>
    <w:rsid w:val="001B7200"/>
    <w:rsid w:val="001B7244"/>
    <w:rsid w:val="001B747B"/>
    <w:rsid w:val="001B748B"/>
    <w:rsid w:val="001B768B"/>
    <w:rsid w:val="001B7905"/>
    <w:rsid w:val="001C005D"/>
    <w:rsid w:val="001C0085"/>
    <w:rsid w:val="001C063F"/>
    <w:rsid w:val="001C0874"/>
    <w:rsid w:val="001C0883"/>
    <w:rsid w:val="001C09A9"/>
    <w:rsid w:val="001C0CB2"/>
    <w:rsid w:val="001C0FF5"/>
    <w:rsid w:val="001C12A0"/>
    <w:rsid w:val="001C15AC"/>
    <w:rsid w:val="001C16A9"/>
    <w:rsid w:val="001C19EB"/>
    <w:rsid w:val="001C1E53"/>
    <w:rsid w:val="001C2056"/>
    <w:rsid w:val="001C211D"/>
    <w:rsid w:val="001C2268"/>
    <w:rsid w:val="001C22B1"/>
    <w:rsid w:val="001C2A8B"/>
    <w:rsid w:val="001C2EC3"/>
    <w:rsid w:val="001C307C"/>
    <w:rsid w:val="001C3192"/>
    <w:rsid w:val="001C3434"/>
    <w:rsid w:val="001C3474"/>
    <w:rsid w:val="001C38E7"/>
    <w:rsid w:val="001C3D2C"/>
    <w:rsid w:val="001C3DC6"/>
    <w:rsid w:val="001C3E02"/>
    <w:rsid w:val="001C3FD6"/>
    <w:rsid w:val="001C4A39"/>
    <w:rsid w:val="001C4F5F"/>
    <w:rsid w:val="001C54B8"/>
    <w:rsid w:val="001C589B"/>
    <w:rsid w:val="001C58A6"/>
    <w:rsid w:val="001C5BC8"/>
    <w:rsid w:val="001C5D71"/>
    <w:rsid w:val="001C5DBB"/>
    <w:rsid w:val="001C5F88"/>
    <w:rsid w:val="001C6182"/>
    <w:rsid w:val="001C619C"/>
    <w:rsid w:val="001C639F"/>
    <w:rsid w:val="001C66D2"/>
    <w:rsid w:val="001C7426"/>
    <w:rsid w:val="001C7DE6"/>
    <w:rsid w:val="001C7F47"/>
    <w:rsid w:val="001D006C"/>
    <w:rsid w:val="001D00DB"/>
    <w:rsid w:val="001D056C"/>
    <w:rsid w:val="001D0578"/>
    <w:rsid w:val="001D0593"/>
    <w:rsid w:val="001D0C28"/>
    <w:rsid w:val="001D1258"/>
    <w:rsid w:val="001D18A7"/>
    <w:rsid w:val="001D19F8"/>
    <w:rsid w:val="001D1CFF"/>
    <w:rsid w:val="001D1E1F"/>
    <w:rsid w:val="001D23A3"/>
    <w:rsid w:val="001D2B3C"/>
    <w:rsid w:val="001D2E6C"/>
    <w:rsid w:val="001D2F8F"/>
    <w:rsid w:val="001D35DC"/>
    <w:rsid w:val="001D43C0"/>
    <w:rsid w:val="001D43EF"/>
    <w:rsid w:val="001D448E"/>
    <w:rsid w:val="001D4942"/>
    <w:rsid w:val="001D4969"/>
    <w:rsid w:val="001D4AF0"/>
    <w:rsid w:val="001D4F24"/>
    <w:rsid w:val="001D506F"/>
    <w:rsid w:val="001D57BC"/>
    <w:rsid w:val="001D6319"/>
    <w:rsid w:val="001D65DA"/>
    <w:rsid w:val="001D6796"/>
    <w:rsid w:val="001D6D6E"/>
    <w:rsid w:val="001D6E61"/>
    <w:rsid w:val="001D6F30"/>
    <w:rsid w:val="001D7260"/>
    <w:rsid w:val="001D7816"/>
    <w:rsid w:val="001D7897"/>
    <w:rsid w:val="001D7ADE"/>
    <w:rsid w:val="001D7B96"/>
    <w:rsid w:val="001D7E3D"/>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4A5"/>
    <w:rsid w:val="001E251E"/>
    <w:rsid w:val="001E266E"/>
    <w:rsid w:val="001E2E7F"/>
    <w:rsid w:val="001E2EEF"/>
    <w:rsid w:val="001E3188"/>
    <w:rsid w:val="001E31D1"/>
    <w:rsid w:val="001E32BE"/>
    <w:rsid w:val="001E3914"/>
    <w:rsid w:val="001E3A45"/>
    <w:rsid w:val="001E3EE8"/>
    <w:rsid w:val="001E3F77"/>
    <w:rsid w:val="001E420B"/>
    <w:rsid w:val="001E4704"/>
    <w:rsid w:val="001E59F7"/>
    <w:rsid w:val="001E5B27"/>
    <w:rsid w:val="001E5BB2"/>
    <w:rsid w:val="001E5D1F"/>
    <w:rsid w:val="001E6313"/>
    <w:rsid w:val="001E6346"/>
    <w:rsid w:val="001E6BDA"/>
    <w:rsid w:val="001E6C1B"/>
    <w:rsid w:val="001E7173"/>
    <w:rsid w:val="001E719A"/>
    <w:rsid w:val="001E7381"/>
    <w:rsid w:val="001E750C"/>
    <w:rsid w:val="001E76EB"/>
    <w:rsid w:val="001E7712"/>
    <w:rsid w:val="001E7A8F"/>
    <w:rsid w:val="001E7BE3"/>
    <w:rsid w:val="001E7D26"/>
    <w:rsid w:val="001F020C"/>
    <w:rsid w:val="001F0546"/>
    <w:rsid w:val="001F06D6"/>
    <w:rsid w:val="001F0DDF"/>
    <w:rsid w:val="001F0EDC"/>
    <w:rsid w:val="001F11F0"/>
    <w:rsid w:val="001F1861"/>
    <w:rsid w:val="001F18E2"/>
    <w:rsid w:val="001F1B1E"/>
    <w:rsid w:val="001F1BE8"/>
    <w:rsid w:val="001F1BEA"/>
    <w:rsid w:val="001F1DF5"/>
    <w:rsid w:val="001F1DFA"/>
    <w:rsid w:val="001F1E26"/>
    <w:rsid w:val="001F22A9"/>
    <w:rsid w:val="001F24C8"/>
    <w:rsid w:val="001F26E9"/>
    <w:rsid w:val="001F29D5"/>
    <w:rsid w:val="001F2D17"/>
    <w:rsid w:val="001F2E08"/>
    <w:rsid w:val="001F33A0"/>
    <w:rsid w:val="001F35A8"/>
    <w:rsid w:val="001F3607"/>
    <w:rsid w:val="001F3955"/>
    <w:rsid w:val="001F39AB"/>
    <w:rsid w:val="001F45E8"/>
    <w:rsid w:val="001F46E9"/>
    <w:rsid w:val="001F4C94"/>
    <w:rsid w:val="001F4D0D"/>
    <w:rsid w:val="001F4E57"/>
    <w:rsid w:val="001F5147"/>
    <w:rsid w:val="001F52CD"/>
    <w:rsid w:val="001F53A2"/>
    <w:rsid w:val="001F5C95"/>
    <w:rsid w:val="001F5C9E"/>
    <w:rsid w:val="001F5E73"/>
    <w:rsid w:val="001F5ED8"/>
    <w:rsid w:val="001F5F10"/>
    <w:rsid w:val="001F5F95"/>
    <w:rsid w:val="001F61F8"/>
    <w:rsid w:val="001F644E"/>
    <w:rsid w:val="001F69D4"/>
    <w:rsid w:val="001F6B6F"/>
    <w:rsid w:val="001F6E45"/>
    <w:rsid w:val="001F6FFB"/>
    <w:rsid w:val="001F7317"/>
    <w:rsid w:val="001F798D"/>
    <w:rsid w:val="001F7CB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81D"/>
    <w:rsid w:val="0020292C"/>
    <w:rsid w:val="00202D2E"/>
    <w:rsid w:val="00203159"/>
    <w:rsid w:val="002031AF"/>
    <w:rsid w:val="00203658"/>
    <w:rsid w:val="0020374A"/>
    <w:rsid w:val="00203A6E"/>
    <w:rsid w:val="00203F00"/>
    <w:rsid w:val="00203F5C"/>
    <w:rsid w:val="002045ED"/>
    <w:rsid w:val="002047DE"/>
    <w:rsid w:val="00204981"/>
    <w:rsid w:val="00204A5A"/>
    <w:rsid w:val="00204C12"/>
    <w:rsid w:val="0020540C"/>
    <w:rsid w:val="00205543"/>
    <w:rsid w:val="00205635"/>
    <w:rsid w:val="002059A3"/>
    <w:rsid w:val="00205AB2"/>
    <w:rsid w:val="00205CB2"/>
    <w:rsid w:val="00205D78"/>
    <w:rsid w:val="00205D98"/>
    <w:rsid w:val="0020610B"/>
    <w:rsid w:val="0020619C"/>
    <w:rsid w:val="0020621A"/>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70C"/>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5EE"/>
    <w:rsid w:val="0021586D"/>
    <w:rsid w:val="00215D76"/>
    <w:rsid w:val="00215DB3"/>
    <w:rsid w:val="002162EA"/>
    <w:rsid w:val="0021659D"/>
    <w:rsid w:val="002165F9"/>
    <w:rsid w:val="00216685"/>
    <w:rsid w:val="00216B17"/>
    <w:rsid w:val="00216BBF"/>
    <w:rsid w:val="00216D0D"/>
    <w:rsid w:val="00216ED1"/>
    <w:rsid w:val="00217135"/>
    <w:rsid w:val="00217474"/>
    <w:rsid w:val="00217699"/>
    <w:rsid w:val="002177D5"/>
    <w:rsid w:val="0021797D"/>
    <w:rsid w:val="00217C32"/>
    <w:rsid w:val="00217CE8"/>
    <w:rsid w:val="0022003A"/>
    <w:rsid w:val="002202EC"/>
    <w:rsid w:val="002204ED"/>
    <w:rsid w:val="00220608"/>
    <w:rsid w:val="002208BE"/>
    <w:rsid w:val="0022091D"/>
    <w:rsid w:val="00220CDB"/>
    <w:rsid w:val="00220E92"/>
    <w:rsid w:val="00220F46"/>
    <w:rsid w:val="00221022"/>
    <w:rsid w:val="0022135D"/>
    <w:rsid w:val="00221390"/>
    <w:rsid w:val="002214B6"/>
    <w:rsid w:val="002215AA"/>
    <w:rsid w:val="00221A25"/>
    <w:rsid w:val="00221D07"/>
    <w:rsid w:val="00222052"/>
    <w:rsid w:val="002222A4"/>
    <w:rsid w:val="00222AB8"/>
    <w:rsid w:val="00222B25"/>
    <w:rsid w:val="00222FE7"/>
    <w:rsid w:val="002234C1"/>
    <w:rsid w:val="00223563"/>
    <w:rsid w:val="00223601"/>
    <w:rsid w:val="00223833"/>
    <w:rsid w:val="00223847"/>
    <w:rsid w:val="00223ACD"/>
    <w:rsid w:val="00224133"/>
    <w:rsid w:val="00224239"/>
    <w:rsid w:val="0022442F"/>
    <w:rsid w:val="00224A38"/>
    <w:rsid w:val="00224A9B"/>
    <w:rsid w:val="00225063"/>
    <w:rsid w:val="00225D55"/>
    <w:rsid w:val="00225F53"/>
    <w:rsid w:val="002262AF"/>
    <w:rsid w:val="002264E2"/>
    <w:rsid w:val="0022657F"/>
    <w:rsid w:val="0022683D"/>
    <w:rsid w:val="002269A7"/>
    <w:rsid w:val="00226A52"/>
    <w:rsid w:val="00226AE0"/>
    <w:rsid w:val="00226BD3"/>
    <w:rsid w:val="00226FE2"/>
    <w:rsid w:val="0022735A"/>
    <w:rsid w:val="0022764A"/>
    <w:rsid w:val="00227652"/>
    <w:rsid w:val="00227805"/>
    <w:rsid w:val="0022784A"/>
    <w:rsid w:val="00227850"/>
    <w:rsid w:val="00227873"/>
    <w:rsid w:val="002279D2"/>
    <w:rsid w:val="00227A1E"/>
    <w:rsid w:val="00227BBE"/>
    <w:rsid w:val="00227D0D"/>
    <w:rsid w:val="00227F07"/>
    <w:rsid w:val="00227F9E"/>
    <w:rsid w:val="00230040"/>
    <w:rsid w:val="00230189"/>
    <w:rsid w:val="002303E8"/>
    <w:rsid w:val="00230AD3"/>
    <w:rsid w:val="00230BB1"/>
    <w:rsid w:val="00230BB7"/>
    <w:rsid w:val="002311D7"/>
    <w:rsid w:val="0023124C"/>
    <w:rsid w:val="002312C0"/>
    <w:rsid w:val="002314EE"/>
    <w:rsid w:val="00231740"/>
    <w:rsid w:val="00231781"/>
    <w:rsid w:val="00231B71"/>
    <w:rsid w:val="00231D67"/>
    <w:rsid w:val="00232149"/>
    <w:rsid w:val="00232191"/>
    <w:rsid w:val="0023265F"/>
    <w:rsid w:val="0023287C"/>
    <w:rsid w:val="00232E9D"/>
    <w:rsid w:val="0023324F"/>
    <w:rsid w:val="00233933"/>
    <w:rsid w:val="00233B29"/>
    <w:rsid w:val="002344C8"/>
    <w:rsid w:val="002349C5"/>
    <w:rsid w:val="00234B73"/>
    <w:rsid w:val="0023551B"/>
    <w:rsid w:val="00235581"/>
    <w:rsid w:val="00235698"/>
    <w:rsid w:val="0023677B"/>
    <w:rsid w:val="002367E8"/>
    <w:rsid w:val="00236850"/>
    <w:rsid w:val="00236A15"/>
    <w:rsid w:val="00236C28"/>
    <w:rsid w:val="00236F71"/>
    <w:rsid w:val="00237081"/>
    <w:rsid w:val="002373FC"/>
    <w:rsid w:val="00237855"/>
    <w:rsid w:val="00237C6F"/>
    <w:rsid w:val="00237CE5"/>
    <w:rsid w:val="00237D22"/>
    <w:rsid w:val="0024029F"/>
    <w:rsid w:val="00240487"/>
    <w:rsid w:val="0024089A"/>
    <w:rsid w:val="00240956"/>
    <w:rsid w:val="00240B6E"/>
    <w:rsid w:val="00240B7D"/>
    <w:rsid w:val="00240C63"/>
    <w:rsid w:val="00240C7D"/>
    <w:rsid w:val="00240F65"/>
    <w:rsid w:val="0024103F"/>
    <w:rsid w:val="002414F2"/>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0D5"/>
    <w:rsid w:val="00245115"/>
    <w:rsid w:val="0024514D"/>
    <w:rsid w:val="00245167"/>
    <w:rsid w:val="0024520E"/>
    <w:rsid w:val="0024530E"/>
    <w:rsid w:val="00245492"/>
    <w:rsid w:val="002458B0"/>
    <w:rsid w:val="00245A41"/>
    <w:rsid w:val="00245ABD"/>
    <w:rsid w:val="00245B70"/>
    <w:rsid w:val="00245D7D"/>
    <w:rsid w:val="00245E39"/>
    <w:rsid w:val="00245E49"/>
    <w:rsid w:val="00245FBA"/>
    <w:rsid w:val="002463E2"/>
    <w:rsid w:val="0024671E"/>
    <w:rsid w:val="00246BEB"/>
    <w:rsid w:val="00246C52"/>
    <w:rsid w:val="00246EB6"/>
    <w:rsid w:val="0024759A"/>
    <w:rsid w:val="002475BE"/>
    <w:rsid w:val="00247660"/>
    <w:rsid w:val="0024785A"/>
    <w:rsid w:val="00247A2C"/>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0E5"/>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ABD"/>
    <w:rsid w:val="00255C17"/>
    <w:rsid w:val="00255CFF"/>
    <w:rsid w:val="0025655A"/>
    <w:rsid w:val="002565C2"/>
    <w:rsid w:val="00256B22"/>
    <w:rsid w:val="00256B25"/>
    <w:rsid w:val="00256D51"/>
    <w:rsid w:val="00256F02"/>
    <w:rsid w:val="002571C8"/>
    <w:rsid w:val="002572F1"/>
    <w:rsid w:val="002573C4"/>
    <w:rsid w:val="002573E8"/>
    <w:rsid w:val="0025791F"/>
    <w:rsid w:val="00257A62"/>
    <w:rsid w:val="00257B60"/>
    <w:rsid w:val="00257D97"/>
    <w:rsid w:val="002600D5"/>
    <w:rsid w:val="00260156"/>
    <w:rsid w:val="00260669"/>
    <w:rsid w:val="0026075E"/>
    <w:rsid w:val="002608BD"/>
    <w:rsid w:val="00260FAD"/>
    <w:rsid w:val="00261111"/>
    <w:rsid w:val="00261651"/>
    <w:rsid w:val="002617F6"/>
    <w:rsid w:val="00261D05"/>
    <w:rsid w:val="00261E67"/>
    <w:rsid w:val="002623AC"/>
    <w:rsid w:val="0026269A"/>
    <w:rsid w:val="0026294F"/>
    <w:rsid w:val="00262979"/>
    <w:rsid w:val="00263038"/>
    <w:rsid w:val="002631DC"/>
    <w:rsid w:val="0026345A"/>
    <w:rsid w:val="0026382D"/>
    <w:rsid w:val="0026385F"/>
    <w:rsid w:val="00263B1C"/>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38F"/>
    <w:rsid w:val="0026777E"/>
    <w:rsid w:val="00267819"/>
    <w:rsid w:val="002678D4"/>
    <w:rsid w:val="00267CEF"/>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1A6"/>
    <w:rsid w:val="00274668"/>
    <w:rsid w:val="00274CE5"/>
    <w:rsid w:val="00274D08"/>
    <w:rsid w:val="00274DE3"/>
    <w:rsid w:val="002753F6"/>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0AB"/>
    <w:rsid w:val="002801E2"/>
    <w:rsid w:val="002804B1"/>
    <w:rsid w:val="00280612"/>
    <w:rsid w:val="0028073A"/>
    <w:rsid w:val="00280960"/>
    <w:rsid w:val="00281049"/>
    <w:rsid w:val="0028164E"/>
    <w:rsid w:val="0028168F"/>
    <w:rsid w:val="00281718"/>
    <w:rsid w:val="00282135"/>
    <w:rsid w:val="002825B4"/>
    <w:rsid w:val="002825CE"/>
    <w:rsid w:val="0028272A"/>
    <w:rsid w:val="002828A0"/>
    <w:rsid w:val="00283165"/>
    <w:rsid w:val="002832E7"/>
    <w:rsid w:val="0028391F"/>
    <w:rsid w:val="00283B82"/>
    <w:rsid w:val="002848EE"/>
    <w:rsid w:val="00284E7F"/>
    <w:rsid w:val="002854A7"/>
    <w:rsid w:val="0028550D"/>
    <w:rsid w:val="00285520"/>
    <w:rsid w:val="00285894"/>
    <w:rsid w:val="00285A85"/>
    <w:rsid w:val="00285B6A"/>
    <w:rsid w:val="00285E28"/>
    <w:rsid w:val="00286631"/>
    <w:rsid w:val="00286B4D"/>
    <w:rsid w:val="00286B84"/>
    <w:rsid w:val="00286F76"/>
    <w:rsid w:val="00287376"/>
    <w:rsid w:val="002873C0"/>
    <w:rsid w:val="002877DE"/>
    <w:rsid w:val="00287821"/>
    <w:rsid w:val="00287C28"/>
    <w:rsid w:val="00287C39"/>
    <w:rsid w:val="0029002E"/>
    <w:rsid w:val="002900FB"/>
    <w:rsid w:val="00290254"/>
    <w:rsid w:val="00290265"/>
    <w:rsid w:val="00290C83"/>
    <w:rsid w:val="0029130D"/>
    <w:rsid w:val="0029142E"/>
    <w:rsid w:val="002915DA"/>
    <w:rsid w:val="0029178F"/>
    <w:rsid w:val="00291C45"/>
    <w:rsid w:val="002923AA"/>
    <w:rsid w:val="00292540"/>
    <w:rsid w:val="00292608"/>
    <w:rsid w:val="0029279E"/>
    <w:rsid w:val="00292D34"/>
    <w:rsid w:val="00292DBC"/>
    <w:rsid w:val="00293504"/>
    <w:rsid w:val="00293AA6"/>
    <w:rsid w:val="00293C49"/>
    <w:rsid w:val="00293F2B"/>
    <w:rsid w:val="00294266"/>
    <w:rsid w:val="002944CA"/>
    <w:rsid w:val="00294504"/>
    <w:rsid w:val="00294722"/>
    <w:rsid w:val="002949C7"/>
    <w:rsid w:val="00294AB1"/>
    <w:rsid w:val="00294C8C"/>
    <w:rsid w:val="00294DDB"/>
    <w:rsid w:val="00295226"/>
    <w:rsid w:val="002952BA"/>
    <w:rsid w:val="002953D0"/>
    <w:rsid w:val="002955A5"/>
    <w:rsid w:val="00295F1C"/>
    <w:rsid w:val="002960D8"/>
    <w:rsid w:val="00296312"/>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A42"/>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3FB6"/>
    <w:rsid w:val="002A40E8"/>
    <w:rsid w:val="002A4102"/>
    <w:rsid w:val="002A42EB"/>
    <w:rsid w:val="002A4918"/>
    <w:rsid w:val="002A4B7D"/>
    <w:rsid w:val="002A4E20"/>
    <w:rsid w:val="002A523D"/>
    <w:rsid w:val="002A5460"/>
    <w:rsid w:val="002A58D5"/>
    <w:rsid w:val="002A5FC1"/>
    <w:rsid w:val="002A6A70"/>
    <w:rsid w:val="002A6EF8"/>
    <w:rsid w:val="002A732C"/>
    <w:rsid w:val="002A7349"/>
    <w:rsid w:val="002A7671"/>
    <w:rsid w:val="002A7A6A"/>
    <w:rsid w:val="002A7AB4"/>
    <w:rsid w:val="002A7EBD"/>
    <w:rsid w:val="002B05B7"/>
    <w:rsid w:val="002B07BF"/>
    <w:rsid w:val="002B0805"/>
    <w:rsid w:val="002B0960"/>
    <w:rsid w:val="002B0C99"/>
    <w:rsid w:val="002B0CFC"/>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3F99"/>
    <w:rsid w:val="002B3FBB"/>
    <w:rsid w:val="002B453B"/>
    <w:rsid w:val="002B4AF6"/>
    <w:rsid w:val="002B4C39"/>
    <w:rsid w:val="002B4EE0"/>
    <w:rsid w:val="002B51BF"/>
    <w:rsid w:val="002B567F"/>
    <w:rsid w:val="002B5727"/>
    <w:rsid w:val="002B5F10"/>
    <w:rsid w:val="002B601A"/>
    <w:rsid w:val="002B61F1"/>
    <w:rsid w:val="002B64FE"/>
    <w:rsid w:val="002B68BC"/>
    <w:rsid w:val="002B692C"/>
    <w:rsid w:val="002B694E"/>
    <w:rsid w:val="002B6D31"/>
    <w:rsid w:val="002B6D7F"/>
    <w:rsid w:val="002B70A2"/>
    <w:rsid w:val="002B7172"/>
    <w:rsid w:val="002B7681"/>
    <w:rsid w:val="002B7D56"/>
    <w:rsid w:val="002C0137"/>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0D2"/>
    <w:rsid w:val="002C331B"/>
    <w:rsid w:val="002C3325"/>
    <w:rsid w:val="002C3AE4"/>
    <w:rsid w:val="002C3E89"/>
    <w:rsid w:val="002C42AA"/>
    <w:rsid w:val="002C447E"/>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1752"/>
    <w:rsid w:val="002D25CF"/>
    <w:rsid w:val="002D2848"/>
    <w:rsid w:val="002D2A64"/>
    <w:rsid w:val="002D2B4E"/>
    <w:rsid w:val="002D3762"/>
    <w:rsid w:val="002D3968"/>
    <w:rsid w:val="002D3B08"/>
    <w:rsid w:val="002D425A"/>
    <w:rsid w:val="002D4314"/>
    <w:rsid w:val="002D48A8"/>
    <w:rsid w:val="002D4A54"/>
    <w:rsid w:val="002D4E37"/>
    <w:rsid w:val="002D52E0"/>
    <w:rsid w:val="002D547D"/>
    <w:rsid w:val="002D5DEA"/>
    <w:rsid w:val="002D5E84"/>
    <w:rsid w:val="002D6127"/>
    <w:rsid w:val="002D61BE"/>
    <w:rsid w:val="002D61F0"/>
    <w:rsid w:val="002D6624"/>
    <w:rsid w:val="002D6F4B"/>
    <w:rsid w:val="002D7235"/>
    <w:rsid w:val="002D72CD"/>
    <w:rsid w:val="002D76E8"/>
    <w:rsid w:val="002D78EF"/>
    <w:rsid w:val="002D7952"/>
    <w:rsid w:val="002D7AAA"/>
    <w:rsid w:val="002E000D"/>
    <w:rsid w:val="002E085F"/>
    <w:rsid w:val="002E0E09"/>
    <w:rsid w:val="002E0E5E"/>
    <w:rsid w:val="002E0E94"/>
    <w:rsid w:val="002E0EAC"/>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0DF"/>
    <w:rsid w:val="002E3653"/>
    <w:rsid w:val="002E3887"/>
    <w:rsid w:val="002E38B7"/>
    <w:rsid w:val="002E4301"/>
    <w:rsid w:val="002E47B9"/>
    <w:rsid w:val="002E484F"/>
    <w:rsid w:val="002E58E1"/>
    <w:rsid w:val="002E5BDD"/>
    <w:rsid w:val="002E5C56"/>
    <w:rsid w:val="002E5D86"/>
    <w:rsid w:val="002E5DD7"/>
    <w:rsid w:val="002E5F7F"/>
    <w:rsid w:val="002E6809"/>
    <w:rsid w:val="002E7780"/>
    <w:rsid w:val="002F0045"/>
    <w:rsid w:val="002F00F0"/>
    <w:rsid w:val="002F025B"/>
    <w:rsid w:val="002F0684"/>
    <w:rsid w:val="002F06DE"/>
    <w:rsid w:val="002F09C0"/>
    <w:rsid w:val="002F0ADB"/>
    <w:rsid w:val="002F0DD8"/>
    <w:rsid w:val="002F0E34"/>
    <w:rsid w:val="002F119D"/>
    <w:rsid w:val="002F1252"/>
    <w:rsid w:val="002F22C3"/>
    <w:rsid w:val="002F2AE0"/>
    <w:rsid w:val="002F2F50"/>
    <w:rsid w:val="002F31C4"/>
    <w:rsid w:val="002F322F"/>
    <w:rsid w:val="002F3AEE"/>
    <w:rsid w:val="002F3C04"/>
    <w:rsid w:val="002F3F16"/>
    <w:rsid w:val="002F413F"/>
    <w:rsid w:val="002F446A"/>
    <w:rsid w:val="002F44AD"/>
    <w:rsid w:val="002F45D3"/>
    <w:rsid w:val="002F4934"/>
    <w:rsid w:val="002F4A52"/>
    <w:rsid w:val="002F4BE3"/>
    <w:rsid w:val="002F4CF5"/>
    <w:rsid w:val="002F4E98"/>
    <w:rsid w:val="002F4EEC"/>
    <w:rsid w:val="002F4FC5"/>
    <w:rsid w:val="002F5312"/>
    <w:rsid w:val="002F5422"/>
    <w:rsid w:val="002F5634"/>
    <w:rsid w:val="002F566C"/>
    <w:rsid w:val="002F5874"/>
    <w:rsid w:val="002F5881"/>
    <w:rsid w:val="002F5FDA"/>
    <w:rsid w:val="002F63ED"/>
    <w:rsid w:val="002F6516"/>
    <w:rsid w:val="002F66F0"/>
    <w:rsid w:val="002F6946"/>
    <w:rsid w:val="002F6AC6"/>
    <w:rsid w:val="002F6BDA"/>
    <w:rsid w:val="002F7275"/>
    <w:rsid w:val="002F74E8"/>
    <w:rsid w:val="002F778C"/>
    <w:rsid w:val="002F7820"/>
    <w:rsid w:val="002F7919"/>
    <w:rsid w:val="002F79FE"/>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96F"/>
    <w:rsid w:val="003042D5"/>
    <w:rsid w:val="003043C1"/>
    <w:rsid w:val="00304556"/>
    <w:rsid w:val="003048D4"/>
    <w:rsid w:val="00304AC5"/>
    <w:rsid w:val="00304C9E"/>
    <w:rsid w:val="00305644"/>
    <w:rsid w:val="0030598E"/>
    <w:rsid w:val="003059D7"/>
    <w:rsid w:val="00305E25"/>
    <w:rsid w:val="003065FB"/>
    <w:rsid w:val="0030694C"/>
    <w:rsid w:val="00306ED2"/>
    <w:rsid w:val="00306F89"/>
    <w:rsid w:val="0030712E"/>
    <w:rsid w:val="0030749E"/>
    <w:rsid w:val="00307B27"/>
    <w:rsid w:val="00307D88"/>
    <w:rsid w:val="00307E05"/>
    <w:rsid w:val="00307EA5"/>
    <w:rsid w:val="00307F28"/>
    <w:rsid w:val="003101DC"/>
    <w:rsid w:val="0031049F"/>
    <w:rsid w:val="00310CC6"/>
    <w:rsid w:val="00310F30"/>
    <w:rsid w:val="003110CB"/>
    <w:rsid w:val="003113F0"/>
    <w:rsid w:val="0031157D"/>
    <w:rsid w:val="00311642"/>
    <w:rsid w:val="00311761"/>
    <w:rsid w:val="00311941"/>
    <w:rsid w:val="00312709"/>
    <w:rsid w:val="00312ACB"/>
    <w:rsid w:val="0031312A"/>
    <w:rsid w:val="003134E8"/>
    <w:rsid w:val="00313636"/>
    <w:rsid w:val="00313765"/>
    <w:rsid w:val="003137A0"/>
    <w:rsid w:val="003137C8"/>
    <w:rsid w:val="00313BC1"/>
    <w:rsid w:val="00313C4F"/>
    <w:rsid w:val="00314111"/>
    <w:rsid w:val="003141C2"/>
    <w:rsid w:val="00314821"/>
    <w:rsid w:val="00314CBB"/>
    <w:rsid w:val="003151F9"/>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48E"/>
    <w:rsid w:val="0032071B"/>
    <w:rsid w:val="00320B1B"/>
    <w:rsid w:val="00320B31"/>
    <w:rsid w:val="00320F1B"/>
    <w:rsid w:val="0032151E"/>
    <w:rsid w:val="0032172E"/>
    <w:rsid w:val="00321822"/>
    <w:rsid w:val="00321B02"/>
    <w:rsid w:val="00321D94"/>
    <w:rsid w:val="00322476"/>
    <w:rsid w:val="00322BC3"/>
    <w:rsid w:val="00322C2B"/>
    <w:rsid w:val="00322E3B"/>
    <w:rsid w:val="003232E3"/>
    <w:rsid w:val="00323DEB"/>
    <w:rsid w:val="00323E65"/>
    <w:rsid w:val="00323FAD"/>
    <w:rsid w:val="00324089"/>
    <w:rsid w:val="00324701"/>
    <w:rsid w:val="0032486A"/>
    <w:rsid w:val="0032489D"/>
    <w:rsid w:val="003249F8"/>
    <w:rsid w:val="003250CD"/>
    <w:rsid w:val="0032556B"/>
    <w:rsid w:val="00325981"/>
    <w:rsid w:val="00325A7C"/>
    <w:rsid w:val="0032651E"/>
    <w:rsid w:val="003267A6"/>
    <w:rsid w:val="00326880"/>
    <w:rsid w:val="003271E3"/>
    <w:rsid w:val="003272D0"/>
    <w:rsid w:val="003273DE"/>
    <w:rsid w:val="003278C7"/>
    <w:rsid w:val="0032793B"/>
    <w:rsid w:val="00327AEA"/>
    <w:rsid w:val="00327D80"/>
    <w:rsid w:val="00327D99"/>
    <w:rsid w:val="00327F72"/>
    <w:rsid w:val="00327FA5"/>
    <w:rsid w:val="003308C4"/>
    <w:rsid w:val="00330C30"/>
    <w:rsid w:val="00330DE8"/>
    <w:rsid w:val="003317C6"/>
    <w:rsid w:val="00331915"/>
    <w:rsid w:val="00332123"/>
    <w:rsid w:val="003321C3"/>
    <w:rsid w:val="0033290E"/>
    <w:rsid w:val="00332962"/>
    <w:rsid w:val="00333287"/>
    <w:rsid w:val="00333442"/>
    <w:rsid w:val="00333977"/>
    <w:rsid w:val="0033426E"/>
    <w:rsid w:val="003347AB"/>
    <w:rsid w:val="00334E18"/>
    <w:rsid w:val="00335250"/>
    <w:rsid w:val="003354E5"/>
    <w:rsid w:val="00335670"/>
    <w:rsid w:val="0033572D"/>
    <w:rsid w:val="0033592C"/>
    <w:rsid w:val="00335E2A"/>
    <w:rsid w:val="0033614F"/>
    <w:rsid w:val="00336408"/>
    <w:rsid w:val="00336470"/>
    <w:rsid w:val="00336780"/>
    <w:rsid w:val="003367C5"/>
    <w:rsid w:val="00336A99"/>
    <w:rsid w:val="00336DAD"/>
    <w:rsid w:val="00336DB3"/>
    <w:rsid w:val="00337065"/>
    <w:rsid w:val="00337B29"/>
    <w:rsid w:val="00337C71"/>
    <w:rsid w:val="00340271"/>
    <w:rsid w:val="003406B1"/>
    <w:rsid w:val="00340894"/>
    <w:rsid w:val="00340B27"/>
    <w:rsid w:val="00340CC6"/>
    <w:rsid w:val="00340D96"/>
    <w:rsid w:val="00340E58"/>
    <w:rsid w:val="00340E9D"/>
    <w:rsid w:val="00341087"/>
    <w:rsid w:val="0034112E"/>
    <w:rsid w:val="003413C9"/>
    <w:rsid w:val="00341483"/>
    <w:rsid w:val="00341706"/>
    <w:rsid w:val="00341CFA"/>
    <w:rsid w:val="003422A4"/>
    <w:rsid w:val="0034246D"/>
    <w:rsid w:val="00342A83"/>
    <w:rsid w:val="00342E4A"/>
    <w:rsid w:val="00342F1F"/>
    <w:rsid w:val="00342FC2"/>
    <w:rsid w:val="0034305B"/>
    <w:rsid w:val="003430BF"/>
    <w:rsid w:val="00343405"/>
    <w:rsid w:val="00343C24"/>
    <w:rsid w:val="00343FA6"/>
    <w:rsid w:val="0034405D"/>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8ED"/>
    <w:rsid w:val="00350EE7"/>
    <w:rsid w:val="00351169"/>
    <w:rsid w:val="00351439"/>
    <w:rsid w:val="00351647"/>
    <w:rsid w:val="0035180B"/>
    <w:rsid w:val="00351C98"/>
    <w:rsid w:val="0035216E"/>
    <w:rsid w:val="00352759"/>
    <w:rsid w:val="00352828"/>
    <w:rsid w:val="00352936"/>
    <w:rsid w:val="00352952"/>
    <w:rsid w:val="00352DAE"/>
    <w:rsid w:val="003530A0"/>
    <w:rsid w:val="003531B0"/>
    <w:rsid w:val="003532D2"/>
    <w:rsid w:val="0035344D"/>
    <w:rsid w:val="00353625"/>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0BC7"/>
    <w:rsid w:val="003617B5"/>
    <w:rsid w:val="003617D9"/>
    <w:rsid w:val="0036185C"/>
    <w:rsid w:val="003619FA"/>
    <w:rsid w:val="00361B1A"/>
    <w:rsid w:val="0036227D"/>
    <w:rsid w:val="0036262C"/>
    <w:rsid w:val="00362C5A"/>
    <w:rsid w:val="00362C88"/>
    <w:rsid w:val="00362E12"/>
    <w:rsid w:val="0036304B"/>
    <w:rsid w:val="003635B6"/>
    <w:rsid w:val="0036362F"/>
    <w:rsid w:val="003636F5"/>
    <w:rsid w:val="00363FC9"/>
    <w:rsid w:val="003647CD"/>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70072"/>
    <w:rsid w:val="00370285"/>
    <w:rsid w:val="003704EE"/>
    <w:rsid w:val="0037072D"/>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19"/>
    <w:rsid w:val="003747EC"/>
    <w:rsid w:val="00374804"/>
    <w:rsid w:val="003748F9"/>
    <w:rsid w:val="0037494B"/>
    <w:rsid w:val="00374C80"/>
    <w:rsid w:val="00374F06"/>
    <w:rsid w:val="00375222"/>
    <w:rsid w:val="0037522B"/>
    <w:rsid w:val="0037565E"/>
    <w:rsid w:val="00375FFC"/>
    <w:rsid w:val="003763DA"/>
    <w:rsid w:val="003764FA"/>
    <w:rsid w:val="0037665F"/>
    <w:rsid w:val="00376838"/>
    <w:rsid w:val="003768D1"/>
    <w:rsid w:val="00376995"/>
    <w:rsid w:val="00376E0C"/>
    <w:rsid w:val="0037707D"/>
    <w:rsid w:val="0037709A"/>
    <w:rsid w:val="00377146"/>
    <w:rsid w:val="003771CA"/>
    <w:rsid w:val="0037738B"/>
    <w:rsid w:val="00377397"/>
    <w:rsid w:val="0037757C"/>
    <w:rsid w:val="003775BD"/>
    <w:rsid w:val="003777E4"/>
    <w:rsid w:val="003779AC"/>
    <w:rsid w:val="00377A5A"/>
    <w:rsid w:val="00377D10"/>
    <w:rsid w:val="00380543"/>
    <w:rsid w:val="00380602"/>
    <w:rsid w:val="00380892"/>
    <w:rsid w:val="00380BBD"/>
    <w:rsid w:val="00380FF5"/>
    <w:rsid w:val="0038158E"/>
    <w:rsid w:val="003819C8"/>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BC9"/>
    <w:rsid w:val="00387D4C"/>
    <w:rsid w:val="0039020F"/>
    <w:rsid w:val="00390449"/>
    <w:rsid w:val="003904B1"/>
    <w:rsid w:val="003907D2"/>
    <w:rsid w:val="00390C56"/>
    <w:rsid w:val="00390D34"/>
    <w:rsid w:val="00391081"/>
    <w:rsid w:val="00391167"/>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7B8"/>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9D"/>
    <w:rsid w:val="00396BBB"/>
    <w:rsid w:val="00396C32"/>
    <w:rsid w:val="00396CD8"/>
    <w:rsid w:val="0039705C"/>
    <w:rsid w:val="00397292"/>
    <w:rsid w:val="003976DD"/>
    <w:rsid w:val="003978B8"/>
    <w:rsid w:val="00397AD4"/>
    <w:rsid w:val="00397C89"/>
    <w:rsid w:val="003A0311"/>
    <w:rsid w:val="003A05D5"/>
    <w:rsid w:val="003A0736"/>
    <w:rsid w:val="003A09D3"/>
    <w:rsid w:val="003A0CD4"/>
    <w:rsid w:val="003A0E5E"/>
    <w:rsid w:val="003A0EB2"/>
    <w:rsid w:val="003A1009"/>
    <w:rsid w:val="003A1135"/>
    <w:rsid w:val="003A1341"/>
    <w:rsid w:val="003A17BA"/>
    <w:rsid w:val="003A19E0"/>
    <w:rsid w:val="003A1AD3"/>
    <w:rsid w:val="003A1B5C"/>
    <w:rsid w:val="003A1DD5"/>
    <w:rsid w:val="003A1E6E"/>
    <w:rsid w:val="003A1E97"/>
    <w:rsid w:val="003A2019"/>
    <w:rsid w:val="003A2389"/>
    <w:rsid w:val="003A2D39"/>
    <w:rsid w:val="003A2FE7"/>
    <w:rsid w:val="003A30FC"/>
    <w:rsid w:val="003A338B"/>
    <w:rsid w:val="003A3452"/>
    <w:rsid w:val="003A349E"/>
    <w:rsid w:val="003A38AC"/>
    <w:rsid w:val="003A3C17"/>
    <w:rsid w:val="003A3C4B"/>
    <w:rsid w:val="003A3CC6"/>
    <w:rsid w:val="003A42BB"/>
    <w:rsid w:val="003A44AA"/>
    <w:rsid w:val="003A45FB"/>
    <w:rsid w:val="003A48FC"/>
    <w:rsid w:val="003A4A2E"/>
    <w:rsid w:val="003A4CD4"/>
    <w:rsid w:val="003A4E82"/>
    <w:rsid w:val="003A523B"/>
    <w:rsid w:val="003A52FC"/>
    <w:rsid w:val="003A5487"/>
    <w:rsid w:val="003A5865"/>
    <w:rsid w:val="003A58B4"/>
    <w:rsid w:val="003A590E"/>
    <w:rsid w:val="003A632A"/>
    <w:rsid w:val="003A6330"/>
    <w:rsid w:val="003A6619"/>
    <w:rsid w:val="003A6CC0"/>
    <w:rsid w:val="003A71E1"/>
    <w:rsid w:val="003A76A9"/>
    <w:rsid w:val="003A7747"/>
    <w:rsid w:val="003B0299"/>
    <w:rsid w:val="003B072E"/>
    <w:rsid w:val="003B0B4D"/>
    <w:rsid w:val="003B0E32"/>
    <w:rsid w:val="003B11B7"/>
    <w:rsid w:val="003B1B94"/>
    <w:rsid w:val="003B1C34"/>
    <w:rsid w:val="003B2448"/>
    <w:rsid w:val="003B248F"/>
    <w:rsid w:val="003B2837"/>
    <w:rsid w:val="003B2854"/>
    <w:rsid w:val="003B2A3B"/>
    <w:rsid w:val="003B2B79"/>
    <w:rsid w:val="003B2C70"/>
    <w:rsid w:val="003B2EDD"/>
    <w:rsid w:val="003B2F17"/>
    <w:rsid w:val="003B3171"/>
    <w:rsid w:val="003B390C"/>
    <w:rsid w:val="003B3E56"/>
    <w:rsid w:val="003B4039"/>
    <w:rsid w:val="003B4482"/>
    <w:rsid w:val="003B495C"/>
    <w:rsid w:val="003B4A09"/>
    <w:rsid w:val="003B4A1F"/>
    <w:rsid w:val="003B4B0D"/>
    <w:rsid w:val="003B4B90"/>
    <w:rsid w:val="003B4D9B"/>
    <w:rsid w:val="003B4E9C"/>
    <w:rsid w:val="003B514E"/>
    <w:rsid w:val="003B570F"/>
    <w:rsid w:val="003B5B57"/>
    <w:rsid w:val="003B5B7E"/>
    <w:rsid w:val="003B5BCB"/>
    <w:rsid w:val="003B5E30"/>
    <w:rsid w:val="003B61B8"/>
    <w:rsid w:val="003B6359"/>
    <w:rsid w:val="003B6EC9"/>
    <w:rsid w:val="003B6FCB"/>
    <w:rsid w:val="003B7020"/>
    <w:rsid w:val="003B7294"/>
    <w:rsid w:val="003B76FE"/>
    <w:rsid w:val="003C009A"/>
    <w:rsid w:val="003C00B6"/>
    <w:rsid w:val="003C0138"/>
    <w:rsid w:val="003C0424"/>
    <w:rsid w:val="003C07D7"/>
    <w:rsid w:val="003C0985"/>
    <w:rsid w:val="003C0E4F"/>
    <w:rsid w:val="003C10B8"/>
    <w:rsid w:val="003C2121"/>
    <w:rsid w:val="003C22F4"/>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5E8"/>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2E0"/>
    <w:rsid w:val="003D06A7"/>
    <w:rsid w:val="003D0868"/>
    <w:rsid w:val="003D09DA"/>
    <w:rsid w:val="003D0B0A"/>
    <w:rsid w:val="003D0D75"/>
    <w:rsid w:val="003D1BFF"/>
    <w:rsid w:val="003D1CD0"/>
    <w:rsid w:val="003D1F11"/>
    <w:rsid w:val="003D22AC"/>
    <w:rsid w:val="003D2339"/>
    <w:rsid w:val="003D26AA"/>
    <w:rsid w:val="003D2AB4"/>
    <w:rsid w:val="003D2E43"/>
    <w:rsid w:val="003D3305"/>
    <w:rsid w:val="003D34BA"/>
    <w:rsid w:val="003D379A"/>
    <w:rsid w:val="003D3AD8"/>
    <w:rsid w:val="003D3EA1"/>
    <w:rsid w:val="003D3EE3"/>
    <w:rsid w:val="003D4350"/>
    <w:rsid w:val="003D4409"/>
    <w:rsid w:val="003D4443"/>
    <w:rsid w:val="003D48C2"/>
    <w:rsid w:val="003D519A"/>
    <w:rsid w:val="003D5717"/>
    <w:rsid w:val="003D5878"/>
    <w:rsid w:val="003D59FE"/>
    <w:rsid w:val="003D6071"/>
    <w:rsid w:val="003D63BA"/>
    <w:rsid w:val="003D680E"/>
    <w:rsid w:val="003D69ED"/>
    <w:rsid w:val="003D6B43"/>
    <w:rsid w:val="003D740C"/>
    <w:rsid w:val="003D753A"/>
    <w:rsid w:val="003D79E8"/>
    <w:rsid w:val="003D7B95"/>
    <w:rsid w:val="003E0487"/>
    <w:rsid w:val="003E0622"/>
    <w:rsid w:val="003E07EB"/>
    <w:rsid w:val="003E089F"/>
    <w:rsid w:val="003E0974"/>
    <w:rsid w:val="003E09D5"/>
    <w:rsid w:val="003E0ADB"/>
    <w:rsid w:val="003E0B27"/>
    <w:rsid w:val="003E0CE4"/>
    <w:rsid w:val="003E16FD"/>
    <w:rsid w:val="003E1868"/>
    <w:rsid w:val="003E1B00"/>
    <w:rsid w:val="003E1CF4"/>
    <w:rsid w:val="003E216A"/>
    <w:rsid w:val="003E23A4"/>
    <w:rsid w:val="003E24A9"/>
    <w:rsid w:val="003E2653"/>
    <w:rsid w:val="003E27B0"/>
    <w:rsid w:val="003E2818"/>
    <w:rsid w:val="003E2822"/>
    <w:rsid w:val="003E2883"/>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97"/>
    <w:rsid w:val="003F00EF"/>
    <w:rsid w:val="003F049B"/>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0ED6"/>
    <w:rsid w:val="004010EF"/>
    <w:rsid w:val="004017C6"/>
    <w:rsid w:val="00401D58"/>
    <w:rsid w:val="00402057"/>
    <w:rsid w:val="00402193"/>
    <w:rsid w:val="004021B5"/>
    <w:rsid w:val="004024AB"/>
    <w:rsid w:val="00402CD6"/>
    <w:rsid w:val="00402DC4"/>
    <w:rsid w:val="00402F2C"/>
    <w:rsid w:val="0040303D"/>
    <w:rsid w:val="0040348E"/>
    <w:rsid w:val="004035FF"/>
    <w:rsid w:val="0040360D"/>
    <w:rsid w:val="0040379F"/>
    <w:rsid w:val="00403805"/>
    <w:rsid w:val="00403F25"/>
    <w:rsid w:val="00404011"/>
    <w:rsid w:val="00404339"/>
    <w:rsid w:val="0040441D"/>
    <w:rsid w:val="00404583"/>
    <w:rsid w:val="00404707"/>
    <w:rsid w:val="004047D1"/>
    <w:rsid w:val="0040495B"/>
    <w:rsid w:val="00404D4D"/>
    <w:rsid w:val="00404DAF"/>
    <w:rsid w:val="00404FCC"/>
    <w:rsid w:val="00405205"/>
    <w:rsid w:val="004052D0"/>
    <w:rsid w:val="0040562D"/>
    <w:rsid w:val="00405898"/>
    <w:rsid w:val="00405A9F"/>
    <w:rsid w:val="00405D95"/>
    <w:rsid w:val="00405F82"/>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0789"/>
    <w:rsid w:val="004109AC"/>
    <w:rsid w:val="00411230"/>
    <w:rsid w:val="00411472"/>
    <w:rsid w:val="00411558"/>
    <w:rsid w:val="004115E3"/>
    <w:rsid w:val="004116C3"/>
    <w:rsid w:val="004118C9"/>
    <w:rsid w:val="00411AF9"/>
    <w:rsid w:val="00412263"/>
    <w:rsid w:val="0041249C"/>
    <w:rsid w:val="00412665"/>
    <w:rsid w:val="00412697"/>
    <w:rsid w:val="004126F3"/>
    <w:rsid w:val="00413369"/>
    <w:rsid w:val="004138DB"/>
    <w:rsid w:val="004139A9"/>
    <w:rsid w:val="004145AE"/>
    <w:rsid w:val="00414693"/>
    <w:rsid w:val="004147F4"/>
    <w:rsid w:val="00414842"/>
    <w:rsid w:val="00414AB1"/>
    <w:rsid w:val="00414C3F"/>
    <w:rsid w:val="00415154"/>
    <w:rsid w:val="0041539C"/>
    <w:rsid w:val="0041577E"/>
    <w:rsid w:val="004157F6"/>
    <w:rsid w:val="00415865"/>
    <w:rsid w:val="004159D3"/>
    <w:rsid w:val="00415A14"/>
    <w:rsid w:val="00416091"/>
    <w:rsid w:val="00416158"/>
    <w:rsid w:val="0041616C"/>
    <w:rsid w:val="0041634C"/>
    <w:rsid w:val="00416907"/>
    <w:rsid w:val="00416A66"/>
    <w:rsid w:val="00416C3F"/>
    <w:rsid w:val="00416F3B"/>
    <w:rsid w:val="004171B6"/>
    <w:rsid w:val="00417215"/>
    <w:rsid w:val="00417241"/>
    <w:rsid w:val="0041743D"/>
    <w:rsid w:val="004174FC"/>
    <w:rsid w:val="00417678"/>
    <w:rsid w:val="00417D10"/>
    <w:rsid w:val="00420126"/>
    <w:rsid w:val="00420249"/>
    <w:rsid w:val="004203CF"/>
    <w:rsid w:val="004206F6"/>
    <w:rsid w:val="00420755"/>
    <w:rsid w:val="00420CB7"/>
    <w:rsid w:val="00420F67"/>
    <w:rsid w:val="0042107E"/>
    <w:rsid w:val="004213C2"/>
    <w:rsid w:val="004213E8"/>
    <w:rsid w:val="0042156E"/>
    <w:rsid w:val="004219EE"/>
    <w:rsid w:val="00421C35"/>
    <w:rsid w:val="00421EC6"/>
    <w:rsid w:val="004221CC"/>
    <w:rsid w:val="004222BF"/>
    <w:rsid w:val="00422A01"/>
    <w:rsid w:val="00422D62"/>
    <w:rsid w:val="00422DB5"/>
    <w:rsid w:val="00422F3C"/>
    <w:rsid w:val="004232CC"/>
    <w:rsid w:val="004232D4"/>
    <w:rsid w:val="00423326"/>
    <w:rsid w:val="004238D4"/>
    <w:rsid w:val="00423F50"/>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155"/>
    <w:rsid w:val="00435235"/>
    <w:rsid w:val="00435248"/>
    <w:rsid w:val="0043542F"/>
    <w:rsid w:val="004355EB"/>
    <w:rsid w:val="00435602"/>
    <w:rsid w:val="004356FA"/>
    <w:rsid w:val="004358F4"/>
    <w:rsid w:val="00435BF3"/>
    <w:rsid w:val="00435CCF"/>
    <w:rsid w:val="00435EEF"/>
    <w:rsid w:val="00436696"/>
    <w:rsid w:val="00436A3B"/>
    <w:rsid w:val="00436B24"/>
    <w:rsid w:val="00436D7C"/>
    <w:rsid w:val="004371AB"/>
    <w:rsid w:val="00437895"/>
    <w:rsid w:val="00437E77"/>
    <w:rsid w:val="004402A7"/>
    <w:rsid w:val="0044035D"/>
    <w:rsid w:val="0044082F"/>
    <w:rsid w:val="00440850"/>
    <w:rsid w:val="00440988"/>
    <w:rsid w:val="00440E36"/>
    <w:rsid w:val="00440EA5"/>
    <w:rsid w:val="0044142F"/>
    <w:rsid w:val="0044173B"/>
    <w:rsid w:val="00441783"/>
    <w:rsid w:val="00441913"/>
    <w:rsid w:val="00441F9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E35"/>
    <w:rsid w:val="00447FB0"/>
    <w:rsid w:val="004500C1"/>
    <w:rsid w:val="0045022A"/>
    <w:rsid w:val="004503F9"/>
    <w:rsid w:val="0045047C"/>
    <w:rsid w:val="00450611"/>
    <w:rsid w:val="00450778"/>
    <w:rsid w:val="00450D3B"/>
    <w:rsid w:val="00451360"/>
    <w:rsid w:val="00451377"/>
    <w:rsid w:val="0045169D"/>
    <w:rsid w:val="004518D5"/>
    <w:rsid w:val="00451B06"/>
    <w:rsid w:val="00451BEB"/>
    <w:rsid w:val="00451BFE"/>
    <w:rsid w:val="00451F32"/>
    <w:rsid w:val="004520FE"/>
    <w:rsid w:val="004527C0"/>
    <w:rsid w:val="00452D50"/>
    <w:rsid w:val="00452EC2"/>
    <w:rsid w:val="00453417"/>
    <w:rsid w:val="00453871"/>
    <w:rsid w:val="00453920"/>
    <w:rsid w:val="0045397E"/>
    <w:rsid w:val="00453980"/>
    <w:rsid w:val="00453BB4"/>
    <w:rsid w:val="00453CCA"/>
    <w:rsid w:val="00453DEF"/>
    <w:rsid w:val="004540AC"/>
    <w:rsid w:val="004543E4"/>
    <w:rsid w:val="004548E5"/>
    <w:rsid w:val="00454ACD"/>
    <w:rsid w:val="00454C92"/>
    <w:rsid w:val="00454E44"/>
    <w:rsid w:val="00454F08"/>
    <w:rsid w:val="00454F85"/>
    <w:rsid w:val="004550AD"/>
    <w:rsid w:val="00455105"/>
    <w:rsid w:val="00455715"/>
    <w:rsid w:val="00455BE6"/>
    <w:rsid w:val="00455C08"/>
    <w:rsid w:val="00455E20"/>
    <w:rsid w:val="00456114"/>
    <w:rsid w:val="0045623E"/>
    <w:rsid w:val="00456406"/>
    <w:rsid w:val="00456971"/>
    <w:rsid w:val="00456A94"/>
    <w:rsid w:val="00456AC7"/>
    <w:rsid w:val="004572A3"/>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25"/>
    <w:rsid w:val="0046434B"/>
    <w:rsid w:val="004647A2"/>
    <w:rsid w:val="00464A82"/>
    <w:rsid w:val="00464C58"/>
    <w:rsid w:val="00464EE0"/>
    <w:rsid w:val="00464FDA"/>
    <w:rsid w:val="0046502D"/>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0F5E"/>
    <w:rsid w:val="00471249"/>
    <w:rsid w:val="0047166D"/>
    <w:rsid w:val="00471856"/>
    <w:rsid w:val="00471DB0"/>
    <w:rsid w:val="00471FAB"/>
    <w:rsid w:val="0047253B"/>
    <w:rsid w:val="004727F4"/>
    <w:rsid w:val="00472ACB"/>
    <w:rsid w:val="0047301C"/>
    <w:rsid w:val="004730A7"/>
    <w:rsid w:val="004730F2"/>
    <w:rsid w:val="0047333C"/>
    <w:rsid w:val="004735E8"/>
    <w:rsid w:val="004737D3"/>
    <w:rsid w:val="00473F5F"/>
    <w:rsid w:val="0047410D"/>
    <w:rsid w:val="0047475B"/>
    <w:rsid w:val="00475260"/>
    <w:rsid w:val="0047539C"/>
    <w:rsid w:val="004753D8"/>
    <w:rsid w:val="0047547A"/>
    <w:rsid w:val="004755D5"/>
    <w:rsid w:val="00475674"/>
    <w:rsid w:val="0047588C"/>
    <w:rsid w:val="00475BC8"/>
    <w:rsid w:val="00475C06"/>
    <w:rsid w:val="00475D13"/>
    <w:rsid w:val="00475E50"/>
    <w:rsid w:val="00475E54"/>
    <w:rsid w:val="00475F90"/>
    <w:rsid w:val="00476384"/>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0DE"/>
    <w:rsid w:val="004924E5"/>
    <w:rsid w:val="00492597"/>
    <w:rsid w:val="00492619"/>
    <w:rsid w:val="004926F6"/>
    <w:rsid w:val="004927F3"/>
    <w:rsid w:val="00492C2F"/>
    <w:rsid w:val="00493478"/>
    <w:rsid w:val="0049349F"/>
    <w:rsid w:val="004935A4"/>
    <w:rsid w:val="004938AA"/>
    <w:rsid w:val="00493969"/>
    <w:rsid w:val="00493D08"/>
    <w:rsid w:val="00494027"/>
    <w:rsid w:val="0049404E"/>
    <w:rsid w:val="004949D8"/>
    <w:rsid w:val="00494E75"/>
    <w:rsid w:val="00495071"/>
    <w:rsid w:val="004961DB"/>
    <w:rsid w:val="0049653E"/>
    <w:rsid w:val="00496BEF"/>
    <w:rsid w:val="00496DC2"/>
    <w:rsid w:val="00496E38"/>
    <w:rsid w:val="00496F74"/>
    <w:rsid w:val="0049726F"/>
    <w:rsid w:val="00497404"/>
    <w:rsid w:val="00497C03"/>
    <w:rsid w:val="004A01E1"/>
    <w:rsid w:val="004A0583"/>
    <w:rsid w:val="004A0BA0"/>
    <w:rsid w:val="004A0E00"/>
    <w:rsid w:val="004A0F7D"/>
    <w:rsid w:val="004A12DD"/>
    <w:rsid w:val="004A15F7"/>
    <w:rsid w:val="004A1600"/>
    <w:rsid w:val="004A1678"/>
    <w:rsid w:val="004A1AE5"/>
    <w:rsid w:val="004A1C63"/>
    <w:rsid w:val="004A1DAA"/>
    <w:rsid w:val="004A201F"/>
    <w:rsid w:val="004A23B8"/>
    <w:rsid w:val="004A23C0"/>
    <w:rsid w:val="004A2730"/>
    <w:rsid w:val="004A28D4"/>
    <w:rsid w:val="004A2908"/>
    <w:rsid w:val="004A2A24"/>
    <w:rsid w:val="004A2BE1"/>
    <w:rsid w:val="004A2E44"/>
    <w:rsid w:val="004A30BF"/>
    <w:rsid w:val="004A31C5"/>
    <w:rsid w:val="004A328E"/>
    <w:rsid w:val="004A32C1"/>
    <w:rsid w:val="004A3494"/>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08C9"/>
    <w:rsid w:val="004B1313"/>
    <w:rsid w:val="004B169E"/>
    <w:rsid w:val="004B19BB"/>
    <w:rsid w:val="004B1A51"/>
    <w:rsid w:val="004B1C42"/>
    <w:rsid w:val="004B228D"/>
    <w:rsid w:val="004B24DB"/>
    <w:rsid w:val="004B269E"/>
    <w:rsid w:val="004B2700"/>
    <w:rsid w:val="004B2B31"/>
    <w:rsid w:val="004B2C33"/>
    <w:rsid w:val="004B2CDB"/>
    <w:rsid w:val="004B2DE8"/>
    <w:rsid w:val="004B2F6E"/>
    <w:rsid w:val="004B32C4"/>
    <w:rsid w:val="004B3AEB"/>
    <w:rsid w:val="004B3C3F"/>
    <w:rsid w:val="004B42BC"/>
    <w:rsid w:val="004B446B"/>
    <w:rsid w:val="004B45A2"/>
    <w:rsid w:val="004B46C3"/>
    <w:rsid w:val="004B4789"/>
    <w:rsid w:val="004B4A0F"/>
    <w:rsid w:val="004B4F6B"/>
    <w:rsid w:val="004B50E0"/>
    <w:rsid w:val="004B50E8"/>
    <w:rsid w:val="004B55EC"/>
    <w:rsid w:val="004B5671"/>
    <w:rsid w:val="004B57F9"/>
    <w:rsid w:val="004B6301"/>
    <w:rsid w:val="004B64B3"/>
    <w:rsid w:val="004B6C13"/>
    <w:rsid w:val="004B6C75"/>
    <w:rsid w:val="004B6CCA"/>
    <w:rsid w:val="004B6FFB"/>
    <w:rsid w:val="004B7311"/>
    <w:rsid w:val="004B795F"/>
    <w:rsid w:val="004B7BA5"/>
    <w:rsid w:val="004B7EDC"/>
    <w:rsid w:val="004C0143"/>
    <w:rsid w:val="004C01D3"/>
    <w:rsid w:val="004C02C1"/>
    <w:rsid w:val="004C0346"/>
    <w:rsid w:val="004C0A67"/>
    <w:rsid w:val="004C0B5B"/>
    <w:rsid w:val="004C0B9A"/>
    <w:rsid w:val="004C0C5C"/>
    <w:rsid w:val="004C0F99"/>
    <w:rsid w:val="004C130D"/>
    <w:rsid w:val="004C1624"/>
    <w:rsid w:val="004C18BF"/>
    <w:rsid w:val="004C18E0"/>
    <w:rsid w:val="004C19E4"/>
    <w:rsid w:val="004C2371"/>
    <w:rsid w:val="004C268A"/>
    <w:rsid w:val="004C2F01"/>
    <w:rsid w:val="004C3053"/>
    <w:rsid w:val="004C3472"/>
    <w:rsid w:val="004C3482"/>
    <w:rsid w:val="004C34E8"/>
    <w:rsid w:val="004C3AD1"/>
    <w:rsid w:val="004C3C51"/>
    <w:rsid w:val="004C4322"/>
    <w:rsid w:val="004C451C"/>
    <w:rsid w:val="004C47FE"/>
    <w:rsid w:val="004C4B36"/>
    <w:rsid w:val="004C4BCE"/>
    <w:rsid w:val="004C4BF3"/>
    <w:rsid w:val="004C4F33"/>
    <w:rsid w:val="004C521E"/>
    <w:rsid w:val="004C5283"/>
    <w:rsid w:val="004C5540"/>
    <w:rsid w:val="004C566C"/>
    <w:rsid w:val="004C5C44"/>
    <w:rsid w:val="004C5EF0"/>
    <w:rsid w:val="004C63D6"/>
    <w:rsid w:val="004C660B"/>
    <w:rsid w:val="004C6B00"/>
    <w:rsid w:val="004C6E5A"/>
    <w:rsid w:val="004C70C8"/>
    <w:rsid w:val="004C730E"/>
    <w:rsid w:val="004C7739"/>
    <w:rsid w:val="004C77D6"/>
    <w:rsid w:val="004C7BDF"/>
    <w:rsid w:val="004C7EE0"/>
    <w:rsid w:val="004D0328"/>
    <w:rsid w:val="004D03CE"/>
    <w:rsid w:val="004D03E0"/>
    <w:rsid w:val="004D0E42"/>
    <w:rsid w:val="004D0FA5"/>
    <w:rsid w:val="004D1059"/>
    <w:rsid w:val="004D1750"/>
    <w:rsid w:val="004D17E6"/>
    <w:rsid w:val="004D1A33"/>
    <w:rsid w:val="004D1C2E"/>
    <w:rsid w:val="004D1C35"/>
    <w:rsid w:val="004D1D64"/>
    <w:rsid w:val="004D1DBB"/>
    <w:rsid w:val="004D1F7A"/>
    <w:rsid w:val="004D2474"/>
    <w:rsid w:val="004D25FB"/>
    <w:rsid w:val="004D27C4"/>
    <w:rsid w:val="004D28D7"/>
    <w:rsid w:val="004D2A8B"/>
    <w:rsid w:val="004D2E57"/>
    <w:rsid w:val="004D30AD"/>
    <w:rsid w:val="004D3251"/>
    <w:rsid w:val="004D3403"/>
    <w:rsid w:val="004D39CA"/>
    <w:rsid w:val="004D3B59"/>
    <w:rsid w:val="004D3D4F"/>
    <w:rsid w:val="004D3E93"/>
    <w:rsid w:val="004D40D5"/>
    <w:rsid w:val="004D4797"/>
    <w:rsid w:val="004D4968"/>
    <w:rsid w:val="004D4A8A"/>
    <w:rsid w:val="004D4ABF"/>
    <w:rsid w:val="004D50CC"/>
    <w:rsid w:val="004D53D1"/>
    <w:rsid w:val="004D5700"/>
    <w:rsid w:val="004D58D1"/>
    <w:rsid w:val="004D5C87"/>
    <w:rsid w:val="004D5F02"/>
    <w:rsid w:val="004D602D"/>
    <w:rsid w:val="004D6115"/>
    <w:rsid w:val="004D65BA"/>
    <w:rsid w:val="004D6770"/>
    <w:rsid w:val="004D68C0"/>
    <w:rsid w:val="004D6A73"/>
    <w:rsid w:val="004D70E1"/>
    <w:rsid w:val="004D710C"/>
    <w:rsid w:val="004D76A3"/>
    <w:rsid w:val="004E0033"/>
    <w:rsid w:val="004E00F1"/>
    <w:rsid w:val="004E03BE"/>
    <w:rsid w:val="004E071E"/>
    <w:rsid w:val="004E09B1"/>
    <w:rsid w:val="004E0ABB"/>
    <w:rsid w:val="004E0CD0"/>
    <w:rsid w:val="004E0DFF"/>
    <w:rsid w:val="004E0F3C"/>
    <w:rsid w:val="004E1260"/>
    <w:rsid w:val="004E1C3D"/>
    <w:rsid w:val="004E1CBB"/>
    <w:rsid w:val="004E1D07"/>
    <w:rsid w:val="004E1DA2"/>
    <w:rsid w:val="004E209D"/>
    <w:rsid w:val="004E21D3"/>
    <w:rsid w:val="004E2A28"/>
    <w:rsid w:val="004E2E33"/>
    <w:rsid w:val="004E2F51"/>
    <w:rsid w:val="004E3579"/>
    <w:rsid w:val="004E3739"/>
    <w:rsid w:val="004E3892"/>
    <w:rsid w:val="004E3B0E"/>
    <w:rsid w:val="004E3FD8"/>
    <w:rsid w:val="004E44A6"/>
    <w:rsid w:val="004E471C"/>
    <w:rsid w:val="004E47D1"/>
    <w:rsid w:val="004E4C6B"/>
    <w:rsid w:val="004E4EF1"/>
    <w:rsid w:val="004E524E"/>
    <w:rsid w:val="004E53AE"/>
    <w:rsid w:val="004E5449"/>
    <w:rsid w:val="004E5579"/>
    <w:rsid w:val="004E5710"/>
    <w:rsid w:val="004E5788"/>
    <w:rsid w:val="004E5875"/>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0FE4"/>
    <w:rsid w:val="004F131A"/>
    <w:rsid w:val="004F133C"/>
    <w:rsid w:val="004F13D2"/>
    <w:rsid w:val="004F1443"/>
    <w:rsid w:val="004F152A"/>
    <w:rsid w:val="004F1633"/>
    <w:rsid w:val="004F180E"/>
    <w:rsid w:val="004F18ED"/>
    <w:rsid w:val="004F198B"/>
    <w:rsid w:val="004F1A00"/>
    <w:rsid w:val="004F1AEF"/>
    <w:rsid w:val="004F20AA"/>
    <w:rsid w:val="004F220A"/>
    <w:rsid w:val="004F2526"/>
    <w:rsid w:val="004F2826"/>
    <w:rsid w:val="004F29C8"/>
    <w:rsid w:val="004F2AA6"/>
    <w:rsid w:val="004F2B9C"/>
    <w:rsid w:val="004F2CCE"/>
    <w:rsid w:val="004F304B"/>
    <w:rsid w:val="004F3368"/>
    <w:rsid w:val="004F3546"/>
    <w:rsid w:val="004F359A"/>
    <w:rsid w:val="004F38FD"/>
    <w:rsid w:val="004F3D55"/>
    <w:rsid w:val="004F3DD1"/>
    <w:rsid w:val="004F415B"/>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4F7FA0"/>
    <w:rsid w:val="0050031C"/>
    <w:rsid w:val="005004DD"/>
    <w:rsid w:val="005004F7"/>
    <w:rsid w:val="00500798"/>
    <w:rsid w:val="005007E7"/>
    <w:rsid w:val="0050092D"/>
    <w:rsid w:val="00500946"/>
    <w:rsid w:val="00500A59"/>
    <w:rsid w:val="00500B67"/>
    <w:rsid w:val="00500C8B"/>
    <w:rsid w:val="00500EF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68"/>
    <w:rsid w:val="0050398B"/>
    <w:rsid w:val="00503C20"/>
    <w:rsid w:val="00503FAD"/>
    <w:rsid w:val="005040F8"/>
    <w:rsid w:val="00504639"/>
    <w:rsid w:val="00504943"/>
    <w:rsid w:val="00504BF5"/>
    <w:rsid w:val="00504C77"/>
    <w:rsid w:val="00504CBB"/>
    <w:rsid w:val="00504D9B"/>
    <w:rsid w:val="00504E87"/>
    <w:rsid w:val="00504F81"/>
    <w:rsid w:val="005050E7"/>
    <w:rsid w:val="00505533"/>
    <w:rsid w:val="005055D4"/>
    <w:rsid w:val="005055E9"/>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70"/>
    <w:rsid w:val="00506E9F"/>
    <w:rsid w:val="005074C9"/>
    <w:rsid w:val="00507518"/>
    <w:rsid w:val="00507754"/>
    <w:rsid w:val="00507CAF"/>
    <w:rsid w:val="00507CC7"/>
    <w:rsid w:val="00510374"/>
    <w:rsid w:val="00510444"/>
    <w:rsid w:val="0051049B"/>
    <w:rsid w:val="0051056D"/>
    <w:rsid w:val="0051058C"/>
    <w:rsid w:val="00510626"/>
    <w:rsid w:val="00510B0D"/>
    <w:rsid w:val="00510CE2"/>
    <w:rsid w:val="00510F13"/>
    <w:rsid w:val="00511599"/>
    <w:rsid w:val="005115BF"/>
    <w:rsid w:val="00511639"/>
    <w:rsid w:val="005119D6"/>
    <w:rsid w:val="00511E67"/>
    <w:rsid w:val="005120BB"/>
    <w:rsid w:val="005126FC"/>
    <w:rsid w:val="00512747"/>
    <w:rsid w:val="005129B6"/>
    <w:rsid w:val="00512A7B"/>
    <w:rsid w:val="00512B11"/>
    <w:rsid w:val="00512D39"/>
    <w:rsid w:val="00512DE5"/>
    <w:rsid w:val="00512E36"/>
    <w:rsid w:val="00512F58"/>
    <w:rsid w:val="005133EB"/>
    <w:rsid w:val="00513834"/>
    <w:rsid w:val="00513B8C"/>
    <w:rsid w:val="00513F8F"/>
    <w:rsid w:val="00514548"/>
    <w:rsid w:val="005147E7"/>
    <w:rsid w:val="00514832"/>
    <w:rsid w:val="005149A2"/>
    <w:rsid w:val="00514CEE"/>
    <w:rsid w:val="005150E4"/>
    <w:rsid w:val="0051548D"/>
    <w:rsid w:val="00515507"/>
    <w:rsid w:val="00515708"/>
    <w:rsid w:val="00515746"/>
    <w:rsid w:val="00515907"/>
    <w:rsid w:val="00515972"/>
    <w:rsid w:val="00515E2B"/>
    <w:rsid w:val="00515FD1"/>
    <w:rsid w:val="0051604B"/>
    <w:rsid w:val="0051640A"/>
    <w:rsid w:val="00516B96"/>
    <w:rsid w:val="00516C83"/>
    <w:rsid w:val="00516E9E"/>
    <w:rsid w:val="00516EB8"/>
    <w:rsid w:val="005173A4"/>
    <w:rsid w:val="005179DC"/>
    <w:rsid w:val="0052001B"/>
    <w:rsid w:val="00520518"/>
    <w:rsid w:val="00520903"/>
    <w:rsid w:val="00520AE3"/>
    <w:rsid w:val="00520D5B"/>
    <w:rsid w:val="0052126F"/>
    <w:rsid w:val="00521294"/>
    <w:rsid w:val="0052173F"/>
    <w:rsid w:val="00521B34"/>
    <w:rsid w:val="00521D65"/>
    <w:rsid w:val="005221A4"/>
    <w:rsid w:val="005231B4"/>
    <w:rsid w:val="00523366"/>
    <w:rsid w:val="0052381F"/>
    <w:rsid w:val="00523CF6"/>
    <w:rsid w:val="00523E18"/>
    <w:rsid w:val="00523F32"/>
    <w:rsid w:val="0052422C"/>
    <w:rsid w:val="005242C4"/>
    <w:rsid w:val="005244D5"/>
    <w:rsid w:val="00524AD1"/>
    <w:rsid w:val="00524AE9"/>
    <w:rsid w:val="00524E6A"/>
    <w:rsid w:val="005251DA"/>
    <w:rsid w:val="00525407"/>
    <w:rsid w:val="00525936"/>
    <w:rsid w:val="00525F71"/>
    <w:rsid w:val="00526270"/>
    <w:rsid w:val="005267BE"/>
    <w:rsid w:val="005269C2"/>
    <w:rsid w:val="00526A5E"/>
    <w:rsid w:val="00526C8A"/>
    <w:rsid w:val="00527022"/>
    <w:rsid w:val="005271E8"/>
    <w:rsid w:val="005272A8"/>
    <w:rsid w:val="00527489"/>
    <w:rsid w:val="00527860"/>
    <w:rsid w:val="00527A58"/>
    <w:rsid w:val="0053012B"/>
    <w:rsid w:val="0053037A"/>
    <w:rsid w:val="0053066C"/>
    <w:rsid w:val="005306C5"/>
    <w:rsid w:val="005307C7"/>
    <w:rsid w:val="00530891"/>
    <w:rsid w:val="00530AFD"/>
    <w:rsid w:val="00531562"/>
    <w:rsid w:val="0053173A"/>
    <w:rsid w:val="00531824"/>
    <w:rsid w:val="00531AF4"/>
    <w:rsid w:val="00531BDB"/>
    <w:rsid w:val="00531C3F"/>
    <w:rsid w:val="00531EA2"/>
    <w:rsid w:val="00531F71"/>
    <w:rsid w:val="00532292"/>
    <w:rsid w:val="00532462"/>
    <w:rsid w:val="00532605"/>
    <w:rsid w:val="0053268B"/>
    <w:rsid w:val="005328D8"/>
    <w:rsid w:val="00532B16"/>
    <w:rsid w:val="00532C9D"/>
    <w:rsid w:val="00532CFF"/>
    <w:rsid w:val="00532D73"/>
    <w:rsid w:val="00532DA2"/>
    <w:rsid w:val="00533215"/>
    <w:rsid w:val="005332DA"/>
    <w:rsid w:val="005333D1"/>
    <w:rsid w:val="00533425"/>
    <w:rsid w:val="005334E4"/>
    <w:rsid w:val="00533C61"/>
    <w:rsid w:val="00533ED8"/>
    <w:rsid w:val="00533F4E"/>
    <w:rsid w:val="00534699"/>
    <w:rsid w:val="0053472F"/>
    <w:rsid w:val="005347FB"/>
    <w:rsid w:val="00534963"/>
    <w:rsid w:val="005349EB"/>
    <w:rsid w:val="00534AA6"/>
    <w:rsid w:val="00534C83"/>
    <w:rsid w:val="00534EE4"/>
    <w:rsid w:val="00535A27"/>
    <w:rsid w:val="00535B60"/>
    <w:rsid w:val="00536195"/>
    <w:rsid w:val="005366D5"/>
    <w:rsid w:val="00536AEE"/>
    <w:rsid w:val="00536D47"/>
    <w:rsid w:val="00537092"/>
    <w:rsid w:val="005371B7"/>
    <w:rsid w:val="005373A0"/>
    <w:rsid w:val="00537419"/>
    <w:rsid w:val="00537640"/>
    <w:rsid w:val="0053765E"/>
    <w:rsid w:val="00537989"/>
    <w:rsid w:val="00537B7F"/>
    <w:rsid w:val="00537BE9"/>
    <w:rsid w:val="00537BF7"/>
    <w:rsid w:val="00537E10"/>
    <w:rsid w:val="00540055"/>
    <w:rsid w:val="00540147"/>
    <w:rsid w:val="00540725"/>
    <w:rsid w:val="005408AA"/>
    <w:rsid w:val="00540C7A"/>
    <w:rsid w:val="0054136E"/>
    <w:rsid w:val="00541380"/>
    <w:rsid w:val="005417A0"/>
    <w:rsid w:val="005417ED"/>
    <w:rsid w:val="0054183A"/>
    <w:rsid w:val="005418E6"/>
    <w:rsid w:val="00541D0D"/>
    <w:rsid w:val="00541E2B"/>
    <w:rsid w:val="005423FC"/>
    <w:rsid w:val="0054287C"/>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07B"/>
    <w:rsid w:val="00546111"/>
    <w:rsid w:val="00546310"/>
    <w:rsid w:val="00546738"/>
    <w:rsid w:val="005467D6"/>
    <w:rsid w:val="005469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6CD"/>
    <w:rsid w:val="005528E1"/>
    <w:rsid w:val="005528EC"/>
    <w:rsid w:val="00552E20"/>
    <w:rsid w:val="00552FF4"/>
    <w:rsid w:val="00553777"/>
    <w:rsid w:val="00553789"/>
    <w:rsid w:val="00553A48"/>
    <w:rsid w:val="00553ABB"/>
    <w:rsid w:val="00553C44"/>
    <w:rsid w:val="00553FB6"/>
    <w:rsid w:val="00554032"/>
    <w:rsid w:val="0055410A"/>
    <w:rsid w:val="005546A4"/>
    <w:rsid w:val="005547CB"/>
    <w:rsid w:val="00554DD3"/>
    <w:rsid w:val="00554DF7"/>
    <w:rsid w:val="00554E10"/>
    <w:rsid w:val="00555104"/>
    <w:rsid w:val="005552B9"/>
    <w:rsid w:val="00555520"/>
    <w:rsid w:val="00555671"/>
    <w:rsid w:val="00555713"/>
    <w:rsid w:val="00555772"/>
    <w:rsid w:val="00555909"/>
    <w:rsid w:val="00555A5C"/>
    <w:rsid w:val="00555CE5"/>
    <w:rsid w:val="00555D6F"/>
    <w:rsid w:val="00555ED4"/>
    <w:rsid w:val="0055602E"/>
    <w:rsid w:val="005563E3"/>
    <w:rsid w:val="00556412"/>
    <w:rsid w:val="005565B1"/>
    <w:rsid w:val="00556680"/>
    <w:rsid w:val="005567BF"/>
    <w:rsid w:val="00556820"/>
    <w:rsid w:val="00556829"/>
    <w:rsid w:val="0055690E"/>
    <w:rsid w:val="005569D2"/>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1EAF"/>
    <w:rsid w:val="00562757"/>
    <w:rsid w:val="005627C0"/>
    <w:rsid w:val="00562A30"/>
    <w:rsid w:val="00562CDC"/>
    <w:rsid w:val="00562F02"/>
    <w:rsid w:val="00563F68"/>
    <w:rsid w:val="00563FD2"/>
    <w:rsid w:val="0056434D"/>
    <w:rsid w:val="00564597"/>
    <w:rsid w:val="00564EB9"/>
    <w:rsid w:val="00564ED1"/>
    <w:rsid w:val="00565321"/>
    <w:rsid w:val="0056579F"/>
    <w:rsid w:val="00566855"/>
    <w:rsid w:val="00566C25"/>
    <w:rsid w:val="0056719E"/>
    <w:rsid w:val="0056722F"/>
    <w:rsid w:val="00567613"/>
    <w:rsid w:val="005676F8"/>
    <w:rsid w:val="00567B12"/>
    <w:rsid w:val="00567B3B"/>
    <w:rsid w:val="00567B75"/>
    <w:rsid w:val="00567FC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68D"/>
    <w:rsid w:val="00572995"/>
    <w:rsid w:val="005729A6"/>
    <w:rsid w:val="00572BAD"/>
    <w:rsid w:val="00572F26"/>
    <w:rsid w:val="005730FF"/>
    <w:rsid w:val="0057380A"/>
    <w:rsid w:val="00573BB0"/>
    <w:rsid w:val="00573D2B"/>
    <w:rsid w:val="00573F12"/>
    <w:rsid w:val="00573F24"/>
    <w:rsid w:val="00574062"/>
    <w:rsid w:val="00574167"/>
    <w:rsid w:val="0057444A"/>
    <w:rsid w:val="0057498B"/>
    <w:rsid w:val="00574ADC"/>
    <w:rsid w:val="00574D14"/>
    <w:rsid w:val="00574F05"/>
    <w:rsid w:val="00574FDC"/>
    <w:rsid w:val="0057534B"/>
    <w:rsid w:val="005753CA"/>
    <w:rsid w:val="005753DB"/>
    <w:rsid w:val="005756BD"/>
    <w:rsid w:val="00575994"/>
    <w:rsid w:val="00575E09"/>
    <w:rsid w:val="005760C5"/>
    <w:rsid w:val="0057621D"/>
    <w:rsid w:val="005765D3"/>
    <w:rsid w:val="0057661E"/>
    <w:rsid w:val="005766EA"/>
    <w:rsid w:val="00576903"/>
    <w:rsid w:val="00576A37"/>
    <w:rsid w:val="00576D40"/>
    <w:rsid w:val="00577101"/>
    <w:rsid w:val="00577368"/>
    <w:rsid w:val="005773FF"/>
    <w:rsid w:val="00577459"/>
    <w:rsid w:val="00577540"/>
    <w:rsid w:val="005777AC"/>
    <w:rsid w:val="005779F8"/>
    <w:rsid w:val="00577E83"/>
    <w:rsid w:val="00577EB4"/>
    <w:rsid w:val="005801CF"/>
    <w:rsid w:val="0058094E"/>
    <w:rsid w:val="00580A25"/>
    <w:rsid w:val="00580F52"/>
    <w:rsid w:val="00581081"/>
    <w:rsid w:val="0058115B"/>
    <w:rsid w:val="005815D2"/>
    <w:rsid w:val="00581644"/>
    <w:rsid w:val="00581716"/>
    <w:rsid w:val="00581818"/>
    <w:rsid w:val="005818D4"/>
    <w:rsid w:val="0058193A"/>
    <w:rsid w:val="005819D7"/>
    <w:rsid w:val="00581AB8"/>
    <w:rsid w:val="00581C6E"/>
    <w:rsid w:val="00581DD3"/>
    <w:rsid w:val="00581E0F"/>
    <w:rsid w:val="00581F40"/>
    <w:rsid w:val="0058232F"/>
    <w:rsid w:val="00582772"/>
    <w:rsid w:val="0058290E"/>
    <w:rsid w:val="005829CC"/>
    <w:rsid w:val="00582D13"/>
    <w:rsid w:val="00582E3D"/>
    <w:rsid w:val="00583147"/>
    <w:rsid w:val="00583545"/>
    <w:rsid w:val="0058358A"/>
    <w:rsid w:val="005836D0"/>
    <w:rsid w:val="005838C8"/>
    <w:rsid w:val="00583DEF"/>
    <w:rsid w:val="00583E78"/>
    <w:rsid w:val="00584496"/>
    <w:rsid w:val="00584AA2"/>
    <w:rsid w:val="00584CBD"/>
    <w:rsid w:val="00584DEB"/>
    <w:rsid w:val="005850D1"/>
    <w:rsid w:val="005852AA"/>
    <w:rsid w:val="00585867"/>
    <w:rsid w:val="00585C3A"/>
    <w:rsid w:val="00585EA1"/>
    <w:rsid w:val="00586013"/>
    <w:rsid w:val="00586182"/>
    <w:rsid w:val="0058628A"/>
    <w:rsid w:val="00586B34"/>
    <w:rsid w:val="005870F1"/>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0A7"/>
    <w:rsid w:val="00596308"/>
    <w:rsid w:val="0059634D"/>
    <w:rsid w:val="00596729"/>
    <w:rsid w:val="005968C4"/>
    <w:rsid w:val="0059691C"/>
    <w:rsid w:val="00596AE0"/>
    <w:rsid w:val="00596C01"/>
    <w:rsid w:val="00596CFB"/>
    <w:rsid w:val="0059715B"/>
    <w:rsid w:val="00597605"/>
    <w:rsid w:val="005978AF"/>
    <w:rsid w:val="00597A36"/>
    <w:rsid w:val="00597DF6"/>
    <w:rsid w:val="00597EF9"/>
    <w:rsid w:val="00597FAA"/>
    <w:rsid w:val="005A0260"/>
    <w:rsid w:val="005A0274"/>
    <w:rsid w:val="005A049F"/>
    <w:rsid w:val="005A05C6"/>
    <w:rsid w:val="005A072C"/>
    <w:rsid w:val="005A0753"/>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2D4A"/>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195C"/>
    <w:rsid w:val="005B1D14"/>
    <w:rsid w:val="005B2205"/>
    <w:rsid w:val="005B2899"/>
    <w:rsid w:val="005B2DA2"/>
    <w:rsid w:val="005B2EB8"/>
    <w:rsid w:val="005B2FFC"/>
    <w:rsid w:val="005B355C"/>
    <w:rsid w:val="005B3C7C"/>
    <w:rsid w:val="005B411A"/>
    <w:rsid w:val="005B4911"/>
    <w:rsid w:val="005B4B4D"/>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E2B"/>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8EA"/>
    <w:rsid w:val="005C5967"/>
    <w:rsid w:val="005C5A28"/>
    <w:rsid w:val="005C5B6D"/>
    <w:rsid w:val="005C6003"/>
    <w:rsid w:val="005C6222"/>
    <w:rsid w:val="005C6627"/>
    <w:rsid w:val="005C67C9"/>
    <w:rsid w:val="005C6B26"/>
    <w:rsid w:val="005C6CEB"/>
    <w:rsid w:val="005C6F02"/>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1B8E"/>
    <w:rsid w:val="005D1EE1"/>
    <w:rsid w:val="005D20FC"/>
    <w:rsid w:val="005D2461"/>
    <w:rsid w:val="005D24A2"/>
    <w:rsid w:val="005D25D7"/>
    <w:rsid w:val="005D2A49"/>
    <w:rsid w:val="005D2CB0"/>
    <w:rsid w:val="005D2D65"/>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327"/>
    <w:rsid w:val="005D7458"/>
    <w:rsid w:val="005D7490"/>
    <w:rsid w:val="005D7539"/>
    <w:rsid w:val="005D76F4"/>
    <w:rsid w:val="005D77A1"/>
    <w:rsid w:val="005D7E04"/>
    <w:rsid w:val="005D7F28"/>
    <w:rsid w:val="005E0082"/>
    <w:rsid w:val="005E06E1"/>
    <w:rsid w:val="005E0899"/>
    <w:rsid w:val="005E1393"/>
    <w:rsid w:val="005E1411"/>
    <w:rsid w:val="005E18CE"/>
    <w:rsid w:val="005E29AB"/>
    <w:rsid w:val="005E3035"/>
    <w:rsid w:val="005E3109"/>
    <w:rsid w:val="005E35FD"/>
    <w:rsid w:val="005E383F"/>
    <w:rsid w:val="005E3B77"/>
    <w:rsid w:val="005E3DAE"/>
    <w:rsid w:val="005E3F5F"/>
    <w:rsid w:val="005E48F7"/>
    <w:rsid w:val="005E4CCB"/>
    <w:rsid w:val="005E5130"/>
    <w:rsid w:val="005E5382"/>
    <w:rsid w:val="005E54A2"/>
    <w:rsid w:val="005E5536"/>
    <w:rsid w:val="005E5563"/>
    <w:rsid w:val="005E57FE"/>
    <w:rsid w:val="005E59C5"/>
    <w:rsid w:val="005E5E74"/>
    <w:rsid w:val="005E66F1"/>
    <w:rsid w:val="005E6AFB"/>
    <w:rsid w:val="005E6BCE"/>
    <w:rsid w:val="005E6E93"/>
    <w:rsid w:val="005E7698"/>
    <w:rsid w:val="005E7849"/>
    <w:rsid w:val="005E7A8C"/>
    <w:rsid w:val="005E7CEC"/>
    <w:rsid w:val="005F05F2"/>
    <w:rsid w:val="005F06FA"/>
    <w:rsid w:val="005F06FD"/>
    <w:rsid w:val="005F094B"/>
    <w:rsid w:val="005F0B4C"/>
    <w:rsid w:val="005F0B53"/>
    <w:rsid w:val="005F0C37"/>
    <w:rsid w:val="005F0C46"/>
    <w:rsid w:val="005F1171"/>
    <w:rsid w:val="005F1297"/>
    <w:rsid w:val="005F1506"/>
    <w:rsid w:val="005F1543"/>
    <w:rsid w:val="005F1C7F"/>
    <w:rsid w:val="005F1FE4"/>
    <w:rsid w:val="005F223C"/>
    <w:rsid w:val="005F2528"/>
    <w:rsid w:val="005F27D0"/>
    <w:rsid w:val="005F27D4"/>
    <w:rsid w:val="005F369B"/>
    <w:rsid w:val="005F3854"/>
    <w:rsid w:val="005F38C5"/>
    <w:rsid w:val="005F38DA"/>
    <w:rsid w:val="005F3955"/>
    <w:rsid w:val="005F3DA1"/>
    <w:rsid w:val="005F3DF8"/>
    <w:rsid w:val="005F3F7F"/>
    <w:rsid w:val="005F40E5"/>
    <w:rsid w:val="005F419B"/>
    <w:rsid w:val="005F4491"/>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919"/>
    <w:rsid w:val="00602A2E"/>
    <w:rsid w:val="00602C49"/>
    <w:rsid w:val="00602C79"/>
    <w:rsid w:val="0060305B"/>
    <w:rsid w:val="0060382B"/>
    <w:rsid w:val="006039C5"/>
    <w:rsid w:val="00603B1B"/>
    <w:rsid w:val="006043D7"/>
    <w:rsid w:val="00604594"/>
    <w:rsid w:val="00604621"/>
    <w:rsid w:val="00604708"/>
    <w:rsid w:val="00604CFF"/>
    <w:rsid w:val="00604F9C"/>
    <w:rsid w:val="0060500E"/>
    <w:rsid w:val="00605399"/>
    <w:rsid w:val="006054EE"/>
    <w:rsid w:val="0060576F"/>
    <w:rsid w:val="0060591D"/>
    <w:rsid w:val="006059EC"/>
    <w:rsid w:val="00605A02"/>
    <w:rsid w:val="00605A5D"/>
    <w:rsid w:val="00605ACD"/>
    <w:rsid w:val="00605B5D"/>
    <w:rsid w:val="00606930"/>
    <w:rsid w:val="00606A7B"/>
    <w:rsid w:val="00606E5E"/>
    <w:rsid w:val="0060730C"/>
    <w:rsid w:val="006074B1"/>
    <w:rsid w:val="006077DA"/>
    <w:rsid w:val="00607ADE"/>
    <w:rsid w:val="00607E68"/>
    <w:rsid w:val="00610010"/>
    <w:rsid w:val="00610224"/>
    <w:rsid w:val="006102C6"/>
    <w:rsid w:val="006103F0"/>
    <w:rsid w:val="00610906"/>
    <w:rsid w:val="00610B6F"/>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3F3"/>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3A2"/>
    <w:rsid w:val="00622A20"/>
    <w:rsid w:val="00622E67"/>
    <w:rsid w:val="00623427"/>
    <w:rsid w:val="00623514"/>
    <w:rsid w:val="00623682"/>
    <w:rsid w:val="00623901"/>
    <w:rsid w:val="006239C7"/>
    <w:rsid w:val="00623AEB"/>
    <w:rsid w:val="00623DB2"/>
    <w:rsid w:val="00623DB9"/>
    <w:rsid w:val="00623E4E"/>
    <w:rsid w:val="00624B23"/>
    <w:rsid w:val="00624C2C"/>
    <w:rsid w:val="00624C6E"/>
    <w:rsid w:val="00624D45"/>
    <w:rsid w:val="00624FB3"/>
    <w:rsid w:val="00624FF1"/>
    <w:rsid w:val="0062551C"/>
    <w:rsid w:val="0062569B"/>
    <w:rsid w:val="0062587D"/>
    <w:rsid w:val="006258C0"/>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1F47"/>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2F9"/>
    <w:rsid w:val="006346F1"/>
    <w:rsid w:val="006347F5"/>
    <w:rsid w:val="00635153"/>
    <w:rsid w:val="00635197"/>
    <w:rsid w:val="006353D0"/>
    <w:rsid w:val="006354EF"/>
    <w:rsid w:val="00635EDC"/>
    <w:rsid w:val="00635F56"/>
    <w:rsid w:val="00636094"/>
    <w:rsid w:val="0063633A"/>
    <w:rsid w:val="0063650D"/>
    <w:rsid w:val="006367D8"/>
    <w:rsid w:val="00636A76"/>
    <w:rsid w:val="00636F15"/>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6F82"/>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297"/>
    <w:rsid w:val="006526BA"/>
    <w:rsid w:val="00653217"/>
    <w:rsid w:val="00653273"/>
    <w:rsid w:val="00653FED"/>
    <w:rsid w:val="0065424F"/>
    <w:rsid w:val="00654309"/>
    <w:rsid w:val="006543F3"/>
    <w:rsid w:val="006544F6"/>
    <w:rsid w:val="006547DB"/>
    <w:rsid w:val="00655070"/>
    <w:rsid w:val="00655223"/>
    <w:rsid w:val="00655780"/>
    <w:rsid w:val="0065594D"/>
    <w:rsid w:val="006561C3"/>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AFD"/>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0"/>
    <w:rsid w:val="00667378"/>
    <w:rsid w:val="0066745C"/>
    <w:rsid w:val="00667A27"/>
    <w:rsid w:val="00667B18"/>
    <w:rsid w:val="00670204"/>
    <w:rsid w:val="00670290"/>
    <w:rsid w:val="006704BF"/>
    <w:rsid w:val="00670646"/>
    <w:rsid w:val="006708AF"/>
    <w:rsid w:val="00670AD6"/>
    <w:rsid w:val="00670ECD"/>
    <w:rsid w:val="00671010"/>
    <w:rsid w:val="0067106A"/>
    <w:rsid w:val="00671B4F"/>
    <w:rsid w:val="00671ED0"/>
    <w:rsid w:val="006725CC"/>
    <w:rsid w:val="0067273D"/>
    <w:rsid w:val="00672966"/>
    <w:rsid w:val="00672A48"/>
    <w:rsid w:val="00672E1F"/>
    <w:rsid w:val="00672E69"/>
    <w:rsid w:val="00672F51"/>
    <w:rsid w:val="006731D3"/>
    <w:rsid w:val="006732DD"/>
    <w:rsid w:val="006735BC"/>
    <w:rsid w:val="00673BDE"/>
    <w:rsid w:val="00673EB7"/>
    <w:rsid w:val="00673FBF"/>
    <w:rsid w:val="00673FE7"/>
    <w:rsid w:val="006740F1"/>
    <w:rsid w:val="0067439E"/>
    <w:rsid w:val="00674460"/>
    <w:rsid w:val="006746BB"/>
    <w:rsid w:val="00675108"/>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7D1"/>
    <w:rsid w:val="00681F99"/>
    <w:rsid w:val="006820C0"/>
    <w:rsid w:val="0068226B"/>
    <w:rsid w:val="00682E1B"/>
    <w:rsid w:val="00682E47"/>
    <w:rsid w:val="00682ED3"/>
    <w:rsid w:val="00682FAD"/>
    <w:rsid w:val="006838B4"/>
    <w:rsid w:val="00683962"/>
    <w:rsid w:val="006839BA"/>
    <w:rsid w:val="00683D7F"/>
    <w:rsid w:val="00683E9E"/>
    <w:rsid w:val="00683F24"/>
    <w:rsid w:val="0068419D"/>
    <w:rsid w:val="00684258"/>
    <w:rsid w:val="006845C9"/>
    <w:rsid w:val="00684640"/>
    <w:rsid w:val="006846B3"/>
    <w:rsid w:val="006853FF"/>
    <w:rsid w:val="00685498"/>
    <w:rsid w:val="006855D6"/>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0"/>
    <w:rsid w:val="00687A5E"/>
    <w:rsid w:val="00687BA1"/>
    <w:rsid w:val="00690517"/>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826"/>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4DF"/>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991"/>
    <w:rsid w:val="006B0A30"/>
    <w:rsid w:val="006B1198"/>
    <w:rsid w:val="006B1213"/>
    <w:rsid w:val="006B163E"/>
    <w:rsid w:val="006B166D"/>
    <w:rsid w:val="006B19B2"/>
    <w:rsid w:val="006B1A07"/>
    <w:rsid w:val="006B1DA2"/>
    <w:rsid w:val="006B1F5F"/>
    <w:rsid w:val="006B2008"/>
    <w:rsid w:val="006B203F"/>
    <w:rsid w:val="006B2052"/>
    <w:rsid w:val="006B21E9"/>
    <w:rsid w:val="006B242D"/>
    <w:rsid w:val="006B2431"/>
    <w:rsid w:val="006B24F8"/>
    <w:rsid w:val="006B269D"/>
    <w:rsid w:val="006B360A"/>
    <w:rsid w:val="006B393F"/>
    <w:rsid w:val="006B3E55"/>
    <w:rsid w:val="006B3F1D"/>
    <w:rsid w:val="006B3FAE"/>
    <w:rsid w:val="006B401E"/>
    <w:rsid w:val="006B4182"/>
    <w:rsid w:val="006B41EE"/>
    <w:rsid w:val="006B4284"/>
    <w:rsid w:val="006B4B0E"/>
    <w:rsid w:val="006B5111"/>
    <w:rsid w:val="006B52BA"/>
    <w:rsid w:val="006B57B7"/>
    <w:rsid w:val="006B5A7D"/>
    <w:rsid w:val="006B60DB"/>
    <w:rsid w:val="006B612C"/>
    <w:rsid w:val="006B6292"/>
    <w:rsid w:val="006B6346"/>
    <w:rsid w:val="006B6AD0"/>
    <w:rsid w:val="006B6BA3"/>
    <w:rsid w:val="006B6C83"/>
    <w:rsid w:val="006B6C95"/>
    <w:rsid w:val="006B6E6E"/>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E91"/>
    <w:rsid w:val="006C1F77"/>
    <w:rsid w:val="006C22BD"/>
    <w:rsid w:val="006C2604"/>
    <w:rsid w:val="006C3309"/>
    <w:rsid w:val="006C361E"/>
    <w:rsid w:val="006C375B"/>
    <w:rsid w:val="006C3FF3"/>
    <w:rsid w:val="006C41CC"/>
    <w:rsid w:val="006C4387"/>
    <w:rsid w:val="006C44D3"/>
    <w:rsid w:val="006C45C1"/>
    <w:rsid w:val="006C4B11"/>
    <w:rsid w:val="006C4D69"/>
    <w:rsid w:val="006C4E89"/>
    <w:rsid w:val="006C4EA8"/>
    <w:rsid w:val="006C50C3"/>
    <w:rsid w:val="006C51A3"/>
    <w:rsid w:val="006C54AC"/>
    <w:rsid w:val="006C566C"/>
    <w:rsid w:val="006C57EC"/>
    <w:rsid w:val="006C58D1"/>
    <w:rsid w:val="006C5B45"/>
    <w:rsid w:val="006C5C20"/>
    <w:rsid w:val="006C5C89"/>
    <w:rsid w:val="006C5D99"/>
    <w:rsid w:val="006C5F01"/>
    <w:rsid w:val="006C5FF1"/>
    <w:rsid w:val="006C6287"/>
    <w:rsid w:val="006C677C"/>
    <w:rsid w:val="006C6E92"/>
    <w:rsid w:val="006C6F06"/>
    <w:rsid w:val="006C744E"/>
    <w:rsid w:val="006C75C9"/>
    <w:rsid w:val="006C7CAC"/>
    <w:rsid w:val="006C7FB9"/>
    <w:rsid w:val="006D0556"/>
    <w:rsid w:val="006D0846"/>
    <w:rsid w:val="006D095C"/>
    <w:rsid w:val="006D0C09"/>
    <w:rsid w:val="006D0E7E"/>
    <w:rsid w:val="006D1048"/>
    <w:rsid w:val="006D1187"/>
    <w:rsid w:val="006D1A23"/>
    <w:rsid w:val="006D1DB2"/>
    <w:rsid w:val="006D1DFA"/>
    <w:rsid w:val="006D1F1A"/>
    <w:rsid w:val="006D2039"/>
    <w:rsid w:val="006D21FF"/>
    <w:rsid w:val="006D2636"/>
    <w:rsid w:val="006D2B0A"/>
    <w:rsid w:val="006D2B21"/>
    <w:rsid w:val="006D31AF"/>
    <w:rsid w:val="006D31DD"/>
    <w:rsid w:val="006D35CD"/>
    <w:rsid w:val="006D3CC3"/>
    <w:rsid w:val="006D3D01"/>
    <w:rsid w:val="006D3D3D"/>
    <w:rsid w:val="006D4037"/>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151"/>
    <w:rsid w:val="006D72E1"/>
    <w:rsid w:val="006D72F6"/>
    <w:rsid w:val="006D74C9"/>
    <w:rsid w:val="006D7598"/>
    <w:rsid w:val="006D7B93"/>
    <w:rsid w:val="006D7BBD"/>
    <w:rsid w:val="006D7C30"/>
    <w:rsid w:val="006D7D69"/>
    <w:rsid w:val="006D7DAD"/>
    <w:rsid w:val="006D7E30"/>
    <w:rsid w:val="006D7EC6"/>
    <w:rsid w:val="006E0566"/>
    <w:rsid w:val="006E0893"/>
    <w:rsid w:val="006E0B16"/>
    <w:rsid w:val="006E0D7C"/>
    <w:rsid w:val="006E102F"/>
    <w:rsid w:val="006E1135"/>
    <w:rsid w:val="006E1469"/>
    <w:rsid w:val="006E1553"/>
    <w:rsid w:val="006E176F"/>
    <w:rsid w:val="006E1C34"/>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A4C"/>
    <w:rsid w:val="006E7E49"/>
    <w:rsid w:val="006E7F6F"/>
    <w:rsid w:val="006E7F71"/>
    <w:rsid w:val="006F0209"/>
    <w:rsid w:val="006F023B"/>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1"/>
    <w:rsid w:val="006F557B"/>
    <w:rsid w:val="006F5674"/>
    <w:rsid w:val="006F5829"/>
    <w:rsid w:val="006F5B41"/>
    <w:rsid w:val="006F653D"/>
    <w:rsid w:val="006F6689"/>
    <w:rsid w:val="006F6740"/>
    <w:rsid w:val="006F6FEA"/>
    <w:rsid w:val="006F70E1"/>
    <w:rsid w:val="006F726F"/>
    <w:rsid w:val="006F7427"/>
    <w:rsid w:val="006F746D"/>
    <w:rsid w:val="006F7512"/>
    <w:rsid w:val="006F7875"/>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ADA"/>
    <w:rsid w:val="00701B27"/>
    <w:rsid w:val="00701F10"/>
    <w:rsid w:val="00701F97"/>
    <w:rsid w:val="00701FBE"/>
    <w:rsid w:val="007022AA"/>
    <w:rsid w:val="0070287C"/>
    <w:rsid w:val="007029FA"/>
    <w:rsid w:val="007030B2"/>
    <w:rsid w:val="007032E6"/>
    <w:rsid w:val="007036E5"/>
    <w:rsid w:val="00703D8A"/>
    <w:rsid w:val="00703F9C"/>
    <w:rsid w:val="00704123"/>
    <w:rsid w:val="007044A5"/>
    <w:rsid w:val="00704641"/>
    <w:rsid w:val="007047A7"/>
    <w:rsid w:val="00704A6B"/>
    <w:rsid w:val="007050A6"/>
    <w:rsid w:val="007056ED"/>
    <w:rsid w:val="00705D28"/>
    <w:rsid w:val="007060C4"/>
    <w:rsid w:val="00706AC2"/>
    <w:rsid w:val="00706AC4"/>
    <w:rsid w:val="00706DC8"/>
    <w:rsid w:val="007072C8"/>
    <w:rsid w:val="007072D3"/>
    <w:rsid w:val="0070739C"/>
    <w:rsid w:val="00707400"/>
    <w:rsid w:val="0070743B"/>
    <w:rsid w:val="00707CC2"/>
    <w:rsid w:val="00707EC9"/>
    <w:rsid w:val="00710052"/>
    <w:rsid w:val="007101EE"/>
    <w:rsid w:val="00710994"/>
    <w:rsid w:val="007109CD"/>
    <w:rsid w:val="00710A3E"/>
    <w:rsid w:val="00710D33"/>
    <w:rsid w:val="0071127B"/>
    <w:rsid w:val="00711425"/>
    <w:rsid w:val="00711760"/>
    <w:rsid w:val="007117AA"/>
    <w:rsid w:val="0071181D"/>
    <w:rsid w:val="007118AB"/>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14C"/>
    <w:rsid w:val="00716324"/>
    <w:rsid w:val="007163BF"/>
    <w:rsid w:val="0071649C"/>
    <w:rsid w:val="00716B63"/>
    <w:rsid w:val="00716FC0"/>
    <w:rsid w:val="00717267"/>
    <w:rsid w:val="00717300"/>
    <w:rsid w:val="007174A3"/>
    <w:rsid w:val="00717890"/>
    <w:rsid w:val="007178EE"/>
    <w:rsid w:val="00717E3E"/>
    <w:rsid w:val="00717E60"/>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08"/>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4FCA"/>
    <w:rsid w:val="00725068"/>
    <w:rsid w:val="0072560E"/>
    <w:rsid w:val="0072565B"/>
    <w:rsid w:val="00725700"/>
    <w:rsid w:val="00725CB6"/>
    <w:rsid w:val="00725CDC"/>
    <w:rsid w:val="0072603C"/>
    <w:rsid w:val="00726281"/>
    <w:rsid w:val="00726323"/>
    <w:rsid w:val="007263AD"/>
    <w:rsid w:val="0072650B"/>
    <w:rsid w:val="00726537"/>
    <w:rsid w:val="0072665F"/>
    <w:rsid w:val="007266B1"/>
    <w:rsid w:val="0072688B"/>
    <w:rsid w:val="00726EA1"/>
    <w:rsid w:val="007273EC"/>
    <w:rsid w:val="007279F1"/>
    <w:rsid w:val="00727E3C"/>
    <w:rsid w:val="00727E9F"/>
    <w:rsid w:val="00730030"/>
    <w:rsid w:val="007306D2"/>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5F74"/>
    <w:rsid w:val="0073637C"/>
    <w:rsid w:val="00736732"/>
    <w:rsid w:val="00736803"/>
    <w:rsid w:val="00736886"/>
    <w:rsid w:val="00736BCA"/>
    <w:rsid w:val="00736D7B"/>
    <w:rsid w:val="00736E34"/>
    <w:rsid w:val="0073763D"/>
    <w:rsid w:val="007377ED"/>
    <w:rsid w:val="007379C8"/>
    <w:rsid w:val="00737DB1"/>
    <w:rsid w:val="007406A2"/>
    <w:rsid w:val="007406C0"/>
    <w:rsid w:val="0074078E"/>
    <w:rsid w:val="00740AC1"/>
    <w:rsid w:val="00740B5C"/>
    <w:rsid w:val="00740BC9"/>
    <w:rsid w:val="00740BF9"/>
    <w:rsid w:val="00740D3C"/>
    <w:rsid w:val="00740DD7"/>
    <w:rsid w:val="0074108B"/>
    <w:rsid w:val="00741434"/>
    <w:rsid w:val="0074146A"/>
    <w:rsid w:val="007415B6"/>
    <w:rsid w:val="007417BF"/>
    <w:rsid w:val="00741A56"/>
    <w:rsid w:val="007420C9"/>
    <w:rsid w:val="00742552"/>
    <w:rsid w:val="0074259B"/>
    <w:rsid w:val="00742695"/>
    <w:rsid w:val="00742A51"/>
    <w:rsid w:val="00742B47"/>
    <w:rsid w:val="007430C0"/>
    <w:rsid w:val="00743468"/>
    <w:rsid w:val="007435B1"/>
    <w:rsid w:val="007436B1"/>
    <w:rsid w:val="007436D5"/>
    <w:rsid w:val="00743867"/>
    <w:rsid w:val="00743D54"/>
    <w:rsid w:val="00744055"/>
    <w:rsid w:val="0074410F"/>
    <w:rsid w:val="00744301"/>
    <w:rsid w:val="0074443A"/>
    <w:rsid w:val="007445F4"/>
    <w:rsid w:val="0074462D"/>
    <w:rsid w:val="0074475B"/>
    <w:rsid w:val="00744AD1"/>
    <w:rsid w:val="00744E4F"/>
    <w:rsid w:val="007453D6"/>
    <w:rsid w:val="0074544C"/>
    <w:rsid w:val="0074576E"/>
    <w:rsid w:val="0074587B"/>
    <w:rsid w:val="007458E7"/>
    <w:rsid w:val="00745A94"/>
    <w:rsid w:val="00745B50"/>
    <w:rsid w:val="00745E76"/>
    <w:rsid w:val="00745EBB"/>
    <w:rsid w:val="00746167"/>
    <w:rsid w:val="00746199"/>
    <w:rsid w:val="0074625F"/>
    <w:rsid w:val="007469E0"/>
    <w:rsid w:val="00746D90"/>
    <w:rsid w:val="0074738D"/>
    <w:rsid w:val="00747446"/>
    <w:rsid w:val="007475BE"/>
    <w:rsid w:val="007475CE"/>
    <w:rsid w:val="00747BD8"/>
    <w:rsid w:val="00747F05"/>
    <w:rsid w:val="007502C7"/>
    <w:rsid w:val="0075038A"/>
    <w:rsid w:val="007503B7"/>
    <w:rsid w:val="0075076E"/>
    <w:rsid w:val="007509F9"/>
    <w:rsid w:val="00750B64"/>
    <w:rsid w:val="00750CC7"/>
    <w:rsid w:val="0075145F"/>
    <w:rsid w:val="007516DE"/>
    <w:rsid w:val="00751B2C"/>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0D3"/>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6F"/>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A39"/>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1E88"/>
    <w:rsid w:val="00771F17"/>
    <w:rsid w:val="007721AD"/>
    <w:rsid w:val="007721F5"/>
    <w:rsid w:val="00772232"/>
    <w:rsid w:val="007728F4"/>
    <w:rsid w:val="00772D15"/>
    <w:rsid w:val="00772DC3"/>
    <w:rsid w:val="007731D7"/>
    <w:rsid w:val="007733C4"/>
    <w:rsid w:val="00773C01"/>
    <w:rsid w:val="00773EC7"/>
    <w:rsid w:val="007743A1"/>
    <w:rsid w:val="007744EF"/>
    <w:rsid w:val="00774990"/>
    <w:rsid w:val="00774B4C"/>
    <w:rsid w:val="00775BAA"/>
    <w:rsid w:val="00775C35"/>
    <w:rsid w:val="00775EFD"/>
    <w:rsid w:val="00775F11"/>
    <w:rsid w:val="00776351"/>
    <w:rsid w:val="00776393"/>
    <w:rsid w:val="007765B0"/>
    <w:rsid w:val="0077661C"/>
    <w:rsid w:val="00776679"/>
    <w:rsid w:val="007768F2"/>
    <w:rsid w:val="00776C10"/>
    <w:rsid w:val="00776E9E"/>
    <w:rsid w:val="00776F50"/>
    <w:rsid w:val="00776F98"/>
    <w:rsid w:val="00777053"/>
    <w:rsid w:val="00777472"/>
    <w:rsid w:val="007775DE"/>
    <w:rsid w:val="0077772A"/>
    <w:rsid w:val="00777B46"/>
    <w:rsid w:val="00777D72"/>
    <w:rsid w:val="00777EE9"/>
    <w:rsid w:val="00777FA5"/>
    <w:rsid w:val="00780509"/>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1F0"/>
    <w:rsid w:val="007833C3"/>
    <w:rsid w:val="007837BE"/>
    <w:rsid w:val="0078380D"/>
    <w:rsid w:val="00783D0E"/>
    <w:rsid w:val="00784112"/>
    <w:rsid w:val="007842FE"/>
    <w:rsid w:val="0078431A"/>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15F"/>
    <w:rsid w:val="0079034B"/>
    <w:rsid w:val="00790A2D"/>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5DC8"/>
    <w:rsid w:val="0079601B"/>
    <w:rsid w:val="007962E1"/>
    <w:rsid w:val="0079670D"/>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71C"/>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CC6"/>
    <w:rsid w:val="007A6D42"/>
    <w:rsid w:val="007A6D83"/>
    <w:rsid w:val="007A7228"/>
    <w:rsid w:val="007A72D7"/>
    <w:rsid w:val="007A7344"/>
    <w:rsid w:val="007A75A3"/>
    <w:rsid w:val="007A768A"/>
    <w:rsid w:val="007A7920"/>
    <w:rsid w:val="007A7AD5"/>
    <w:rsid w:val="007A7DB8"/>
    <w:rsid w:val="007B0253"/>
    <w:rsid w:val="007B073B"/>
    <w:rsid w:val="007B0BBD"/>
    <w:rsid w:val="007B1061"/>
    <w:rsid w:val="007B1189"/>
    <w:rsid w:val="007B11A6"/>
    <w:rsid w:val="007B1518"/>
    <w:rsid w:val="007B19CC"/>
    <w:rsid w:val="007B1D0F"/>
    <w:rsid w:val="007B1F9A"/>
    <w:rsid w:val="007B2074"/>
    <w:rsid w:val="007B20B9"/>
    <w:rsid w:val="007B2395"/>
    <w:rsid w:val="007B2638"/>
    <w:rsid w:val="007B298D"/>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11"/>
    <w:rsid w:val="007B7D58"/>
    <w:rsid w:val="007B7E59"/>
    <w:rsid w:val="007B7E87"/>
    <w:rsid w:val="007C004F"/>
    <w:rsid w:val="007C0880"/>
    <w:rsid w:val="007C098F"/>
    <w:rsid w:val="007C0AE5"/>
    <w:rsid w:val="007C0BD2"/>
    <w:rsid w:val="007C0E99"/>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420"/>
    <w:rsid w:val="007C44E0"/>
    <w:rsid w:val="007C450E"/>
    <w:rsid w:val="007C46E3"/>
    <w:rsid w:val="007C4A2F"/>
    <w:rsid w:val="007C508D"/>
    <w:rsid w:val="007C515A"/>
    <w:rsid w:val="007C51F7"/>
    <w:rsid w:val="007C52ED"/>
    <w:rsid w:val="007C52F0"/>
    <w:rsid w:val="007C56CE"/>
    <w:rsid w:val="007C5963"/>
    <w:rsid w:val="007C5CE6"/>
    <w:rsid w:val="007C5DB6"/>
    <w:rsid w:val="007C64BC"/>
    <w:rsid w:val="007C64D2"/>
    <w:rsid w:val="007C67D6"/>
    <w:rsid w:val="007C690D"/>
    <w:rsid w:val="007C6939"/>
    <w:rsid w:val="007C6941"/>
    <w:rsid w:val="007C6C55"/>
    <w:rsid w:val="007C6CE9"/>
    <w:rsid w:val="007C6D8A"/>
    <w:rsid w:val="007C6E75"/>
    <w:rsid w:val="007C7578"/>
    <w:rsid w:val="007C779D"/>
    <w:rsid w:val="007C7904"/>
    <w:rsid w:val="007C7DA5"/>
    <w:rsid w:val="007C7EF3"/>
    <w:rsid w:val="007D020B"/>
    <w:rsid w:val="007D02A6"/>
    <w:rsid w:val="007D0645"/>
    <w:rsid w:val="007D098C"/>
    <w:rsid w:val="007D09F7"/>
    <w:rsid w:val="007D0C66"/>
    <w:rsid w:val="007D0F4B"/>
    <w:rsid w:val="007D1115"/>
    <w:rsid w:val="007D11B6"/>
    <w:rsid w:val="007D149C"/>
    <w:rsid w:val="007D14C3"/>
    <w:rsid w:val="007D163B"/>
    <w:rsid w:val="007D1B2B"/>
    <w:rsid w:val="007D1B7C"/>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732"/>
    <w:rsid w:val="007D7787"/>
    <w:rsid w:val="007D7A8A"/>
    <w:rsid w:val="007D7EDF"/>
    <w:rsid w:val="007E0162"/>
    <w:rsid w:val="007E05CC"/>
    <w:rsid w:val="007E07F6"/>
    <w:rsid w:val="007E08F5"/>
    <w:rsid w:val="007E0986"/>
    <w:rsid w:val="007E0B2B"/>
    <w:rsid w:val="007E0C8C"/>
    <w:rsid w:val="007E0E84"/>
    <w:rsid w:val="007E1124"/>
    <w:rsid w:val="007E1398"/>
    <w:rsid w:val="007E1479"/>
    <w:rsid w:val="007E16A6"/>
    <w:rsid w:val="007E1A55"/>
    <w:rsid w:val="007E1A62"/>
    <w:rsid w:val="007E1CB1"/>
    <w:rsid w:val="007E1EBF"/>
    <w:rsid w:val="007E1FA7"/>
    <w:rsid w:val="007E201B"/>
    <w:rsid w:val="007E2146"/>
    <w:rsid w:val="007E2311"/>
    <w:rsid w:val="007E24EF"/>
    <w:rsid w:val="007E29FC"/>
    <w:rsid w:val="007E2B64"/>
    <w:rsid w:val="007E2B9D"/>
    <w:rsid w:val="007E3182"/>
    <w:rsid w:val="007E35B9"/>
    <w:rsid w:val="007E36AF"/>
    <w:rsid w:val="007E36F8"/>
    <w:rsid w:val="007E3A06"/>
    <w:rsid w:val="007E42F2"/>
    <w:rsid w:val="007E4653"/>
    <w:rsid w:val="007E46F8"/>
    <w:rsid w:val="007E48CD"/>
    <w:rsid w:val="007E48E4"/>
    <w:rsid w:val="007E5315"/>
    <w:rsid w:val="007E531F"/>
    <w:rsid w:val="007E5634"/>
    <w:rsid w:val="007E5725"/>
    <w:rsid w:val="007E5D16"/>
    <w:rsid w:val="007E5DAC"/>
    <w:rsid w:val="007E5DE7"/>
    <w:rsid w:val="007E5FFD"/>
    <w:rsid w:val="007E6075"/>
    <w:rsid w:val="007E6239"/>
    <w:rsid w:val="007E6483"/>
    <w:rsid w:val="007E6735"/>
    <w:rsid w:val="007E67F4"/>
    <w:rsid w:val="007E732E"/>
    <w:rsid w:val="007E741E"/>
    <w:rsid w:val="007E776A"/>
    <w:rsid w:val="007E79CD"/>
    <w:rsid w:val="007E7A90"/>
    <w:rsid w:val="007E7B2B"/>
    <w:rsid w:val="007E7E6F"/>
    <w:rsid w:val="007F02E0"/>
    <w:rsid w:val="007F0459"/>
    <w:rsid w:val="007F0540"/>
    <w:rsid w:val="007F056C"/>
    <w:rsid w:val="007F05E0"/>
    <w:rsid w:val="007F0B77"/>
    <w:rsid w:val="007F0B82"/>
    <w:rsid w:val="007F0DD3"/>
    <w:rsid w:val="007F1083"/>
    <w:rsid w:val="007F166B"/>
    <w:rsid w:val="007F18C0"/>
    <w:rsid w:val="007F1C0B"/>
    <w:rsid w:val="007F2138"/>
    <w:rsid w:val="007F21AA"/>
    <w:rsid w:val="007F2286"/>
    <w:rsid w:val="007F2477"/>
    <w:rsid w:val="007F2899"/>
    <w:rsid w:val="007F2C17"/>
    <w:rsid w:val="007F2D0F"/>
    <w:rsid w:val="007F2DBB"/>
    <w:rsid w:val="007F2ED4"/>
    <w:rsid w:val="007F3507"/>
    <w:rsid w:val="007F3960"/>
    <w:rsid w:val="007F3F4E"/>
    <w:rsid w:val="007F3FB0"/>
    <w:rsid w:val="007F43A9"/>
    <w:rsid w:val="007F4AF0"/>
    <w:rsid w:val="007F4FEA"/>
    <w:rsid w:val="007F54CD"/>
    <w:rsid w:val="007F5577"/>
    <w:rsid w:val="007F55D1"/>
    <w:rsid w:val="007F5605"/>
    <w:rsid w:val="007F5608"/>
    <w:rsid w:val="007F5874"/>
    <w:rsid w:val="007F5C61"/>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3B0"/>
    <w:rsid w:val="00802410"/>
    <w:rsid w:val="0080270F"/>
    <w:rsid w:val="00802C77"/>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9AE"/>
    <w:rsid w:val="00804B2F"/>
    <w:rsid w:val="00804B56"/>
    <w:rsid w:val="00804D00"/>
    <w:rsid w:val="008050E9"/>
    <w:rsid w:val="0080521C"/>
    <w:rsid w:val="008053AD"/>
    <w:rsid w:val="00805D11"/>
    <w:rsid w:val="0080642E"/>
    <w:rsid w:val="0080656E"/>
    <w:rsid w:val="008065D0"/>
    <w:rsid w:val="0080660A"/>
    <w:rsid w:val="008066E0"/>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3A1"/>
    <w:rsid w:val="00811775"/>
    <w:rsid w:val="008119B6"/>
    <w:rsid w:val="008119CD"/>
    <w:rsid w:val="00812027"/>
    <w:rsid w:val="008121AD"/>
    <w:rsid w:val="00812348"/>
    <w:rsid w:val="008123D5"/>
    <w:rsid w:val="008124FE"/>
    <w:rsid w:val="008127B0"/>
    <w:rsid w:val="00812FE3"/>
    <w:rsid w:val="008134C6"/>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0AE"/>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472"/>
    <w:rsid w:val="00820812"/>
    <w:rsid w:val="00820A96"/>
    <w:rsid w:val="00821014"/>
    <w:rsid w:val="008216E2"/>
    <w:rsid w:val="0082172C"/>
    <w:rsid w:val="00821773"/>
    <w:rsid w:val="008219C7"/>
    <w:rsid w:val="00821A22"/>
    <w:rsid w:val="00821DC0"/>
    <w:rsid w:val="008220A5"/>
    <w:rsid w:val="00822131"/>
    <w:rsid w:val="00823335"/>
    <w:rsid w:val="008234C2"/>
    <w:rsid w:val="008235E4"/>
    <w:rsid w:val="008237B2"/>
    <w:rsid w:val="00823972"/>
    <w:rsid w:val="00823B2A"/>
    <w:rsid w:val="00823F61"/>
    <w:rsid w:val="00824431"/>
    <w:rsid w:val="0082449E"/>
    <w:rsid w:val="008247A4"/>
    <w:rsid w:val="008249FF"/>
    <w:rsid w:val="00824F8D"/>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27BDB"/>
    <w:rsid w:val="00830874"/>
    <w:rsid w:val="008310EE"/>
    <w:rsid w:val="0083160A"/>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2E8"/>
    <w:rsid w:val="00841573"/>
    <w:rsid w:val="0084166C"/>
    <w:rsid w:val="008418B3"/>
    <w:rsid w:val="008419A1"/>
    <w:rsid w:val="00841EE6"/>
    <w:rsid w:val="00841FA0"/>
    <w:rsid w:val="00842061"/>
    <w:rsid w:val="0084239E"/>
    <w:rsid w:val="0084296C"/>
    <w:rsid w:val="00842B49"/>
    <w:rsid w:val="00842DB7"/>
    <w:rsid w:val="00842E98"/>
    <w:rsid w:val="00843159"/>
    <w:rsid w:val="008431F3"/>
    <w:rsid w:val="0084387F"/>
    <w:rsid w:val="00843887"/>
    <w:rsid w:val="00843AFD"/>
    <w:rsid w:val="00843B2C"/>
    <w:rsid w:val="00844188"/>
    <w:rsid w:val="008444E3"/>
    <w:rsid w:val="008444F8"/>
    <w:rsid w:val="008445D2"/>
    <w:rsid w:val="00844750"/>
    <w:rsid w:val="00844864"/>
    <w:rsid w:val="00845392"/>
    <w:rsid w:val="00845A92"/>
    <w:rsid w:val="00845F51"/>
    <w:rsid w:val="00846106"/>
    <w:rsid w:val="00846270"/>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0B21"/>
    <w:rsid w:val="00851672"/>
    <w:rsid w:val="00851B22"/>
    <w:rsid w:val="00851BA7"/>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AAB"/>
    <w:rsid w:val="00856C75"/>
    <w:rsid w:val="00856D2B"/>
    <w:rsid w:val="00856E4A"/>
    <w:rsid w:val="0085722A"/>
    <w:rsid w:val="008575E0"/>
    <w:rsid w:val="00857686"/>
    <w:rsid w:val="008577B3"/>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5A"/>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C70"/>
    <w:rsid w:val="00865D02"/>
    <w:rsid w:val="00865D4C"/>
    <w:rsid w:val="00865DE1"/>
    <w:rsid w:val="00866025"/>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0E"/>
    <w:rsid w:val="00871D14"/>
    <w:rsid w:val="00871F3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B95"/>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0BC"/>
    <w:rsid w:val="00887275"/>
    <w:rsid w:val="00887472"/>
    <w:rsid w:val="008876DF"/>
    <w:rsid w:val="00887771"/>
    <w:rsid w:val="00887815"/>
    <w:rsid w:val="00887E8F"/>
    <w:rsid w:val="00887FEF"/>
    <w:rsid w:val="008907B2"/>
    <w:rsid w:val="00890BC4"/>
    <w:rsid w:val="00890BCD"/>
    <w:rsid w:val="00890D91"/>
    <w:rsid w:val="00890E0D"/>
    <w:rsid w:val="00890E2E"/>
    <w:rsid w:val="00890F04"/>
    <w:rsid w:val="00890F39"/>
    <w:rsid w:val="00890FBE"/>
    <w:rsid w:val="008910C2"/>
    <w:rsid w:val="00891F63"/>
    <w:rsid w:val="00892253"/>
    <w:rsid w:val="008922DF"/>
    <w:rsid w:val="00893024"/>
    <w:rsid w:val="0089302F"/>
    <w:rsid w:val="0089309B"/>
    <w:rsid w:val="00893B3B"/>
    <w:rsid w:val="00893BA4"/>
    <w:rsid w:val="00893DB3"/>
    <w:rsid w:val="00894434"/>
    <w:rsid w:val="00894790"/>
    <w:rsid w:val="008948A0"/>
    <w:rsid w:val="00894A2E"/>
    <w:rsid w:val="00894ADC"/>
    <w:rsid w:val="00894EF3"/>
    <w:rsid w:val="00894F78"/>
    <w:rsid w:val="00895243"/>
    <w:rsid w:val="008953C0"/>
    <w:rsid w:val="00895A0C"/>
    <w:rsid w:val="00895AA1"/>
    <w:rsid w:val="00895E55"/>
    <w:rsid w:val="00895FB4"/>
    <w:rsid w:val="00895FBA"/>
    <w:rsid w:val="008960CC"/>
    <w:rsid w:val="00896149"/>
    <w:rsid w:val="008961A5"/>
    <w:rsid w:val="008965CC"/>
    <w:rsid w:val="008965FC"/>
    <w:rsid w:val="0089665E"/>
    <w:rsid w:val="0089699C"/>
    <w:rsid w:val="00896D10"/>
    <w:rsid w:val="00896DF5"/>
    <w:rsid w:val="00896FD8"/>
    <w:rsid w:val="00897082"/>
    <w:rsid w:val="008970F6"/>
    <w:rsid w:val="008971DB"/>
    <w:rsid w:val="0089723D"/>
    <w:rsid w:val="008972CB"/>
    <w:rsid w:val="008974F8"/>
    <w:rsid w:val="008975C4"/>
    <w:rsid w:val="0089780D"/>
    <w:rsid w:val="00897FA7"/>
    <w:rsid w:val="008A0173"/>
    <w:rsid w:val="008A0339"/>
    <w:rsid w:val="008A03A0"/>
    <w:rsid w:val="008A0473"/>
    <w:rsid w:val="008A04C7"/>
    <w:rsid w:val="008A1711"/>
    <w:rsid w:val="008A1C65"/>
    <w:rsid w:val="008A1EA1"/>
    <w:rsid w:val="008A1EA5"/>
    <w:rsid w:val="008A1FBC"/>
    <w:rsid w:val="008A1FE6"/>
    <w:rsid w:val="008A24BD"/>
    <w:rsid w:val="008A2713"/>
    <w:rsid w:val="008A288A"/>
    <w:rsid w:val="008A294D"/>
    <w:rsid w:val="008A2AAE"/>
    <w:rsid w:val="008A2CCD"/>
    <w:rsid w:val="008A2F26"/>
    <w:rsid w:val="008A36ED"/>
    <w:rsid w:val="008A3898"/>
    <w:rsid w:val="008A39E2"/>
    <w:rsid w:val="008A3A6C"/>
    <w:rsid w:val="008A42D8"/>
    <w:rsid w:val="008A4532"/>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CB9"/>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6CF"/>
    <w:rsid w:val="008B2A2E"/>
    <w:rsid w:val="008B2AB2"/>
    <w:rsid w:val="008B2D1D"/>
    <w:rsid w:val="008B2DEB"/>
    <w:rsid w:val="008B30EB"/>
    <w:rsid w:val="008B3428"/>
    <w:rsid w:val="008B3779"/>
    <w:rsid w:val="008B3E81"/>
    <w:rsid w:val="008B41EF"/>
    <w:rsid w:val="008B4230"/>
    <w:rsid w:val="008B447F"/>
    <w:rsid w:val="008B44A9"/>
    <w:rsid w:val="008B49A5"/>
    <w:rsid w:val="008B4A4A"/>
    <w:rsid w:val="008B4B0D"/>
    <w:rsid w:val="008B4B33"/>
    <w:rsid w:val="008B4E77"/>
    <w:rsid w:val="008B5448"/>
    <w:rsid w:val="008B5577"/>
    <w:rsid w:val="008B5E1C"/>
    <w:rsid w:val="008B5F4D"/>
    <w:rsid w:val="008B60ED"/>
    <w:rsid w:val="008B6602"/>
    <w:rsid w:val="008B66CB"/>
    <w:rsid w:val="008B6E5C"/>
    <w:rsid w:val="008B6EEA"/>
    <w:rsid w:val="008C09AD"/>
    <w:rsid w:val="008C1161"/>
    <w:rsid w:val="008C18DB"/>
    <w:rsid w:val="008C18EC"/>
    <w:rsid w:val="008C2135"/>
    <w:rsid w:val="008C21B1"/>
    <w:rsid w:val="008C2236"/>
    <w:rsid w:val="008C2426"/>
    <w:rsid w:val="008C2453"/>
    <w:rsid w:val="008C24B9"/>
    <w:rsid w:val="008C26B4"/>
    <w:rsid w:val="008C2767"/>
    <w:rsid w:val="008C2A46"/>
    <w:rsid w:val="008C2BC8"/>
    <w:rsid w:val="008C2C2B"/>
    <w:rsid w:val="008C2E86"/>
    <w:rsid w:val="008C3A1C"/>
    <w:rsid w:val="008C3A2A"/>
    <w:rsid w:val="008C3D7A"/>
    <w:rsid w:val="008C44AA"/>
    <w:rsid w:val="008C44F6"/>
    <w:rsid w:val="008C452D"/>
    <w:rsid w:val="008C4682"/>
    <w:rsid w:val="008C4B47"/>
    <w:rsid w:val="008C4D56"/>
    <w:rsid w:val="008C5249"/>
    <w:rsid w:val="008C570A"/>
    <w:rsid w:val="008C59D5"/>
    <w:rsid w:val="008C5B10"/>
    <w:rsid w:val="008C6203"/>
    <w:rsid w:val="008C685A"/>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952"/>
    <w:rsid w:val="008C7CF2"/>
    <w:rsid w:val="008C7F77"/>
    <w:rsid w:val="008D039A"/>
    <w:rsid w:val="008D0459"/>
    <w:rsid w:val="008D05D2"/>
    <w:rsid w:val="008D069D"/>
    <w:rsid w:val="008D0A7A"/>
    <w:rsid w:val="008D0B27"/>
    <w:rsid w:val="008D0B7D"/>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4F17"/>
    <w:rsid w:val="008D508F"/>
    <w:rsid w:val="008D538D"/>
    <w:rsid w:val="008D5879"/>
    <w:rsid w:val="008D592F"/>
    <w:rsid w:val="008D5A94"/>
    <w:rsid w:val="008D5FCD"/>
    <w:rsid w:val="008D6255"/>
    <w:rsid w:val="008D6279"/>
    <w:rsid w:val="008D65B3"/>
    <w:rsid w:val="008D6733"/>
    <w:rsid w:val="008D6BDB"/>
    <w:rsid w:val="008D6C2F"/>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0EF2"/>
    <w:rsid w:val="008E10F1"/>
    <w:rsid w:val="008E1217"/>
    <w:rsid w:val="008E13C5"/>
    <w:rsid w:val="008E151B"/>
    <w:rsid w:val="008E15AC"/>
    <w:rsid w:val="008E1B6C"/>
    <w:rsid w:val="008E1BD3"/>
    <w:rsid w:val="008E1FDF"/>
    <w:rsid w:val="008E2051"/>
    <w:rsid w:val="008E20D6"/>
    <w:rsid w:val="008E20EC"/>
    <w:rsid w:val="008E225F"/>
    <w:rsid w:val="008E2562"/>
    <w:rsid w:val="008E28A2"/>
    <w:rsid w:val="008E2B47"/>
    <w:rsid w:val="008E2C9C"/>
    <w:rsid w:val="008E2E43"/>
    <w:rsid w:val="008E2E8C"/>
    <w:rsid w:val="008E2EA1"/>
    <w:rsid w:val="008E378A"/>
    <w:rsid w:val="008E3F52"/>
    <w:rsid w:val="008E412D"/>
    <w:rsid w:val="008E42B6"/>
    <w:rsid w:val="008E451A"/>
    <w:rsid w:val="008E4774"/>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24E"/>
    <w:rsid w:val="008E66DA"/>
    <w:rsid w:val="008E6788"/>
    <w:rsid w:val="008E6BBB"/>
    <w:rsid w:val="008E6D5E"/>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3DD3"/>
    <w:rsid w:val="008F4107"/>
    <w:rsid w:val="008F481A"/>
    <w:rsid w:val="008F4B0F"/>
    <w:rsid w:val="008F4BFE"/>
    <w:rsid w:val="008F4D68"/>
    <w:rsid w:val="008F4E3F"/>
    <w:rsid w:val="008F5406"/>
    <w:rsid w:val="008F5461"/>
    <w:rsid w:val="008F564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1F63"/>
    <w:rsid w:val="009022BC"/>
    <w:rsid w:val="0090255A"/>
    <w:rsid w:val="00902686"/>
    <w:rsid w:val="00902734"/>
    <w:rsid w:val="009027AE"/>
    <w:rsid w:val="0090301D"/>
    <w:rsid w:val="0090305D"/>
    <w:rsid w:val="00903281"/>
    <w:rsid w:val="0090351C"/>
    <w:rsid w:val="009039BE"/>
    <w:rsid w:val="00903F0F"/>
    <w:rsid w:val="00903F59"/>
    <w:rsid w:val="009045C7"/>
    <w:rsid w:val="0090478D"/>
    <w:rsid w:val="0090480E"/>
    <w:rsid w:val="00904A62"/>
    <w:rsid w:val="00904B6D"/>
    <w:rsid w:val="00904D35"/>
    <w:rsid w:val="00904E71"/>
    <w:rsid w:val="00904F2B"/>
    <w:rsid w:val="00905389"/>
    <w:rsid w:val="00905A06"/>
    <w:rsid w:val="00905A2F"/>
    <w:rsid w:val="00905B64"/>
    <w:rsid w:val="00905BC8"/>
    <w:rsid w:val="00905D5D"/>
    <w:rsid w:val="00905F49"/>
    <w:rsid w:val="00906100"/>
    <w:rsid w:val="0090672A"/>
    <w:rsid w:val="009067B8"/>
    <w:rsid w:val="00906EED"/>
    <w:rsid w:val="00907071"/>
    <w:rsid w:val="0090715C"/>
    <w:rsid w:val="009076AC"/>
    <w:rsid w:val="009077BC"/>
    <w:rsid w:val="00907BEE"/>
    <w:rsid w:val="009104D4"/>
    <w:rsid w:val="009106EF"/>
    <w:rsid w:val="0091080D"/>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3A4"/>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3D8"/>
    <w:rsid w:val="0091647C"/>
    <w:rsid w:val="009164CF"/>
    <w:rsid w:val="00917E0A"/>
    <w:rsid w:val="009206FD"/>
    <w:rsid w:val="0092078E"/>
    <w:rsid w:val="00920848"/>
    <w:rsid w:val="00920B0E"/>
    <w:rsid w:val="00921314"/>
    <w:rsid w:val="009216BF"/>
    <w:rsid w:val="009218D2"/>
    <w:rsid w:val="00921A44"/>
    <w:rsid w:val="00921A74"/>
    <w:rsid w:val="00921C9F"/>
    <w:rsid w:val="00921EC2"/>
    <w:rsid w:val="00921ED5"/>
    <w:rsid w:val="00921FA1"/>
    <w:rsid w:val="00921FC2"/>
    <w:rsid w:val="009225B6"/>
    <w:rsid w:val="009225F4"/>
    <w:rsid w:val="00922815"/>
    <w:rsid w:val="00922BA4"/>
    <w:rsid w:val="00922D6A"/>
    <w:rsid w:val="00923151"/>
    <w:rsid w:val="009235CF"/>
    <w:rsid w:val="00923782"/>
    <w:rsid w:val="00923821"/>
    <w:rsid w:val="00923C5D"/>
    <w:rsid w:val="00924108"/>
    <w:rsid w:val="0092444B"/>
    <w:rsid w:val="009247AB"/>
    <w:rsid w:val="00924E7C"/>
    <w:rsid w:val="0092507E"/>
    <w:rsid w:val="009250C2"/>
    <w:rsid w:val="00925185"/>
    <w:rsid w:val="00925267"/>
    <w:rsid w:val="00925570"/>
    <w:rsid w:val="00925579"/>
    <w:rsid w:val="00925836"/>
    <w:rsid w:val="009259E2"/>
    <w:rsid w:val="00925B5F"/>
    <w:rsid w:val="00925B66"/>
    <w:rsid w:val="00925DB9"/>
    <w:rsid w:val="00925DD1"/>
    <w:rsid w:val="00925E0D"/>
    <w:rsid w:val="009260EC"/>
    <w:rsid w:val="00926264"/>
    <w:rsid w:val="009263BF"/>
    <w:rsid w:val="00926595"/>
    <w:rsid w:val="0092686F"/>
    <w:rsid w:val="0092698B"/>
    <w:rsid w:val="009269EB"/>
    <w:rsid w:val="00926D98"/>
    <w:rsid w:val="0092716D"/>
    <w:rsid w:val="00927232"/>
    <w:rsid w:val="009274AA"/>
    <w:rsid w:val="00927522"/>
    <w:rsid w:val="0092784B"/>
    <w:rsid w:val="009279AF"/>
    <w:rsid w:val="009279BA"/>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98E"/>
    <w:rsid w:val="00933D61"/>
    <w:rsid w:val="00933DE4"/>
    <w:rsid w:val="00934044"/>
    <w:rsid w:val="00934547"/>
    <w:rsid w:val="00934747"/>
    <w:rsid w:val="0093485A"/>
    <w:rsid w:val="00934ABC"/>
    <w:rsid w:val="00934FFD"/>
    <w:rsid w:val="00935294"/>
    <w:rsid w:val="0093564E"/>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37E7B"/>
    <w:rsid w:val="00940330"/>
    <w:rsid w:val="009405D8"/>
    <w:rsid w:val="00940A5D"/>
    <w:rsid w:val="00940BCB"/>
    <w:rsid w:val="00940D76"/>
    <w:rsid w:val="00940D85"/>
    <w:rsid w:val="00940DF4"/>
    <w:rsid w:val="00940FB5"/>
    <w:rsid w:val="00941259"/>
    <w:rsid w:val="0094148B"/>
    <w:rsid w:val="00941A1C"/>
    <w:rsid w:val="00941B97"/>
    <w:rsid w:val="00941E13"/>
    <w:rsid w:val="00941F84"/>
    <w:rsid w:val="009421B3"/>
    <w:rsid w:val="0094267F"/>
    <w:rsid w:val="00942A7F"/>
    <w:rsid w:val="00942BB8"/>
    <w:rsid w:val="00942BC8"/>
    <w:rsid w:val="00942E21"/>
    <w:rsid w:val="00942EF9"/>
    <w:rsid w:val="0094335F"/>
    <w:rsid w:val="0094376F"/>
    <w:rsid w:val="00944202"/>
    <w:rsid w:val="00944335"/>
    <w:rsid w:val="0094441F"/>
    <w:rsid w:val="009444C1"/>
    <w:rsid w:val="009444D6"/>
    <w:rsid w:val="0094473F"/>
    <w:rsid w:val="0094481D"/>
    <w:rsid w:val="0094484A"/>
    <w:rsid w:val="00944AF4"/>
    <w:rsid w:val="00944B0E"/>
    <w:rsid w:val="00944DAB"/>
    <w:rsid w:val="00944DCA"/>
    <w:rsid w:val="00944FDB"/>
    <w:rsid w:val="0094525D"/>
    <w:rsid w:val="0094536F"/>
    <w:rsid w:val="00945AFB"/>
    <w:rsid w:val="00945E49"/>
    <w:rsid w:val="009462BB"/>
    <w:rsid w:val="009462D8"/>
    <w:rsid w:val="00946388"/>
    <w:rsid w:val="00946424"/>
    <w:rsid w:val="00946578"/>
    <w:rsid w:val="0094663A"/>
    <w:rsid w:val="00946920"/>
    <w:rsid w:val="00946AA5"/>
    <w:rsid w:val="00946B6D"/>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087"/>
    <w:rsid w:val="00952154"/>
    <w:rsid w:val="0095247D"/>
    <w:rsid w:val="00952826"/>
    <w:rsid w:val="00952ACA"/>
    <w:rsid w:val="00952C70"/>
    <w:rsid w:val="00952FA0"/>
    <w:rsid w:val="00953424"/>
    <w:rsid w:val="009537A7"/>
    <w:rsid w:val="00953B1F"/>
    <w:rsid w:val="00953C21"/>
    <w:rsid w:val="00953C9B"/>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071"/>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317"/>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A54"/>
    <w:rsid w:val="00967C3C"/>
    <w:rsid w:val="00967D2D"/>
    <w:rsid w:val="0097058F"/>
    <w:rsid w:val="00970952"/>
    <w:rsid w:val="00970F7A"/>
    <w:rsid w:val="00970FE3"/>
    <w:rsid w:val="00971A3F"/>
    <w:rsid w:val="00971C7D"/>
    <w:rsid w:val="00971EC5"/>
    <w:rsid w:val="00971F6B"/>
    <w:rsid w:val="00971FCC"/>
    <w:rsid w:val="00972562"/>
    <w:rsid w:val="0097281F"/>
    <w:rsid w:val="0097285C"/>
    <w:rsid w:val="0097297D"/>
    <w:rsid w:val="0097298A"/>
    <w:rsid w:val="00972BB7"/>
    <w:rsid w:val="00972C06"/>
    <w:rsid w:val="00972F4C"/>
    <w:rsid w:val="00972F61"/>
    <w:rsid w:val="00972FEB"/>
    <w:rsid w:val="00973257"/>
    <w:rsid w:val="00973388"/>
    <w:rsid w:val="0097340C"/>
    <w:rsid w:val="00973592"/>
    <w:rsid w:val="009735FD"/>
    <w:rsid w:val="0097383E"/>
    <w:rsid w:val="009738E5"/>
    <w:rsid w:val="00973B3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025"/>
    <w:rsid w:val="00980403"/>
    <w:rsid w:val="009804CB"/>
    <w:rsid w:val="009809DD"/>
    <w:rsid w:val="00980ACA"/>
    <w:rsid w:val="00980D29"/>
    <w:rsid w:val="00980DCF"/>
    <w:rsid w:val="00980F14"/>
    <w:rsid w:val="009816B9"/>
    <w:rsid w:val="00981BAF"/>
    <w:rsid w:val="00981BE4"/>
    <w:rsid w:val="00981D53"/>
    <w:rsid w:val="00981D66"/>
    <w:rsid w:val="00981E33"/>
    <w:rsid w:val="00981FCE"/>
    <w:rsid w:val="00982314"/>
    <w:rsid w:val="00982768"/>
    <w:rsid w:val="00982773"/>
    <w:rsid w:val="00982AB4"/>
    <w:rsid w:val="00982E67"/>
    <w:rsid w:val="00983007"/>
    <w:rsid w:val="00983061"/>
    <w:rsid w:val="00983223"/>
    <w:rsid w:val="009836DE"/>
    <w:rsid w:val="009838CE"/>
    <w:rsid w:val="00983A2C"/>
    <w:rsid w:val="00983B9C"/>
    <w:rsid w:val="00983BD1"/>
    <w:rsid w:val="00983C41"/>
    <w:rsid w:val="00984206"/>
    <w:rsid w:val="009846DE"/>
    <w:rsid w:val="00984C8E"/>
    <w:rsid w:val="00984E26"/>
    <w:rsid w:val="0098511E"/>
    <w:rsid w:val="00985133"/>
    <w:rsid w:val="009851F5"/>
    <w:rsid w:val="0098541D"/>
    <w:rsid w:val="00985BA2"/>
    <w:rsid w:val="00985CA4"/>
    <w:rsid w:val="009864EA"/>
    <w:rsid w:val="00986956"/>
    <w:rsid w:val="00986B31"/>
    <w:rsid w:val="00986E89"/>
    <w:rsid w:val="009873AF"/>
    <w:rsid w:val="009874BD"/>
    <w:rsid w:val="009875A6"/>
    <w:rsid w:val="009876A0"/>
    <w:rsid w:val="009876DA"/>
    <w:rsid w:val="009879B5"/>
    <w:rsid w:val="009879B6"/>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CDD"/>
    <w:rsid w:val="00994D59"/>
    <w:rsid w:val="00994D99"/>
    <w:rsid w:val="009951AB"/>
    <w:rsid w:val="0099531F"/>
    <w:rsid w:val="00995360"/>
    <w:rsid w:val="00995449"/>
    <w:rsid w:val="009954AD"/>
    <w:rsid w:val="00995988"/>
    <w:rsid w:val="00995E59"/>
    <w:rsid w:val="0099647E"/>
    <w:rsid w:val="009968F6"/>
    <w:rsid w:val="00996A8B"/>
    <w:rsid w:val="00996CD4"/>
    <w:rsid w:val="00996D7A"/>
    <w:rsid w:val="00997033"/>
    <w:rsid w:val="0099712D"/>
    <w:rsid w:val="0099731A"/>
    <w:rsid w:val="009973D7"/>
    <w:rsid w:val="009975D0"/>
    <w:rsid w:val="009979D6"/>
    <w:rsid w:val="00997CA3"/>
    <w:rsid w:val="00997D4F"/>
    <w:rsid w:val="009A0212"/>
    <w:rsid w:val="009A031F"/>
    <w:rsid w:val="009A03EC"/>
    <w:rsid w:val="009A0928"/>
    <w:rsid w:val="009A0C1F"/>
    <w:rsid w:val="009A0C79"/>
    <w:rsid w:val="009A12A5"/>
    <w:rsid w:val="009A1B1A"/>
    <w:rsid w:val="009A1DFF"/>
    <w:rsid w:val="009A1E8A"/>
    <w:rsid w:val="009A20B1"/>
    <w:rsid w:val="009A2144"/>
    <w:rsid w:val="009A246A"/>
    <w:rsid w:val="009A2821"/>
    <w:rsid w:val="009A291A"/>
    <w:rsid w:val="009A3183"/>
    <w:rsid w:val="009A32D7"/>
    <w:rsid w:val="009A3576"/>
    <w:rsid w:val="009A357D"/>
    <w:rsid w:val="009A39A5"/>
    <w:rsid w:val="009A3A6D"/>
    <w:rsid w:val="009A3AB5"/>
    <w:rsid w:val="009A3BA5"/>
    <w:rsid w:val="009A3F93"/>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1EF"/>
    <w:rsid w:val="009A62DC"/>
    <w:rsid w:val="009A637B"/>
    <w:rsid w:val="009A6456"/>
    <w:rsid w:val="009A6C74"/>
    <w:rsid w:val="009A6CF0"/>
    <w:rsid w:val="009A6EE7"/>
    <w:rsid w:val="009A7154"/>
    <w:rsid w:val="009A78D1"/>
    <w:rsid w:val="009A7BA1"/>
    <w:rsid w:val="009A7DFB"/>
    <w:rsid w:val="009A7E08"/>
    <w:rsid w:val="009B003C"/>
    <w:rsid w:val="009B0147"/>
    <w:rsid w:val="009B0D8F"/>
    <w:rsid w:val="009B1451"/>
    <w:rsid w:val="009B1823"/>
    <w:rsid w:val="009B198C"/>
    <w:rsid w:val="009B2E47"/>
    <w:rsid w:val="009B2E60"/>
    <w:rsid w:val="009B2F9B"/>
    <w:rsid w:val="009B34DC"/>
    <w:rsid w:val="009B35F0"/>
    <w:rsid w:val="009B3685"/>
    <w:rsid w:val="009B3745"/>
    <w:rsid w:val="009B3778"/>
    <w:rsid w:val="009B3856"/>
    <w:rsid w:val="009B386D"/>
    <w:rsid w:val="009B3C79"/>
    <w:rsid w:val="009B3D2F"/>
    <w:rsid w:val="009B3D47"/>
    <w:rsid w:val="009B4250"/>
    <w:rsid w:val="009B4821"/>
    <w:rsid w:val="009B4C1C"/>
    <w:rsid w:val="009B4C24"/>
    <w:rsid w:val="009B4EC9"/>
    <w:rsid w:val="009B510F"/>
    <w:rsid w:val="009B5821"/>
    <w:rsid w:val="009B5D3D"/>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16B"/>
    <w:rsid w:val="009C25B6"/>
    <w:rsid w:val="009C268F"/>
    <w:rsid w:val="009C2796"/>
    <w:rsid w:val="009C281C"/>
    <w:rsid w:val="009C28D0"/>
    <w:rsid w:val="009C2968"/>
    <w:rsid w:val="009C2AB0"/>
    <w:rsid w:val="009C2B1C"/>
    <w:rsid w:val="009C30B9"/>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C15"/>
    <w:rsid w:val="009C6E33"/>
    <w:rsid w:val="009C6E93"/>
    <w:rsid w:val="009C73C4"/>
    <w:rsid w:val="009C752F"/>
    <w:rsid w:val="009C7CE4"/>
    <w:rsid w:val="009C7D7B"/>
    <w:rsid w:val="009C7F47"/>
    <w:rsid w:val="009D008A"/>
    <w:rsid w:val="009D0361"/>
    <w:rsid w:val="009D04AD"/>
    <w:rsid w:val="009D0549"/>
    <w:rsid w:val="009D0720"/>
    <w:rsid w:val="009D0770"/>
    <w:rsid w:val="009D0911"/>
    <w:rsid w:val="009D0C8D"/>
    <w:rsid w:val="009D1125"/>
    <w:rsid w:val="009D1183"/>
    <w:rsid w:val="009D1342"/>
    <w:rsid w:val="009D15EA"/>
    <w:rsid w:val="009D1ED3"/>
    <w:rsid w:val="009D1F69"/>
    <w:rsid w:val="009D1FD8"/>
    <w:rsid w:val="009D204E"/>
    <w:rsid w:val="009D2118"/>
    <w:rsid w:val="009D22EA"/>
    <w:rsid w:val="009D2453"/>
    <w:rsid w:val="009D2CDE"/>
    <w:rsid w:val="009D2E43"/>
    <w:rsid w:val="009D2FA1"/>
    <w:rsid w:val="009D31BC"/>
    <w:rsid w:val="009D3723"/>
    <w:rsid w:val="009D394E"/>
    <w:rsid w:val="009D422B"/>
    <w:rsid w:val="009D4303"/>
    <w:rsid w:val="009D430C"/>
    <w:rsid w:val="009D478C"/>
    <w:rsid w:val="009D49A4"/>
    <w:rsid w:val="009D4A8E"/>
    <w:rsid w:val="009D4DA3"/>
    <w:rsid w:val="009D4F83"/>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D7BDF"/>
    <w:rsid w:val="009E04A9"/>
    <w:rsid w:val="009E04FB"/>
    <w:rsid w:val="009E0871"/>
    <w:rsid w:val="009E0F29"/>
    <w:rsid w:val="009E1012"/>
    <w:rsid w:val="009E1043"/>
    <w:rsid w:val="009E1137"/>
    <w:rsid w:val="009E1224"/>
    <w:rsid w:val="009E12D6"/>
    <w:rsid w:val="009E140E"/>
    <w:rsid w:val="009E176B"/>
    <w:rsid w:val="009E1952"/>
    <w:rsid w:val="009E1BDA"/>
    <w:rsid w:val="009E1E2C"/>
    <w:rsid w:val="009E1F70"/>
    <w:rsid w:val="009E2103"/>
    <w:rsid w:val="009E21A4"/>
    <w:rsid w:val="009E2234"/>
    <w:rsid w:val="009E2303"/>
    <w:rsid w:val="009E2785"/>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070"/>
    <w:rsid w:val="009F0258"/>
    <w:rsid w:val="009F02E1"/>
    <w:rsid w:val="009F03E5"/>
    <w:rsid w:val="009F056D"/>
    <w:rsid w:val="009F07F4"/>
    <w:rsid w:val="009F07FC"/>
    <w:rsid w:val="009F0992"/>
    <w:rsid w:val="009F0B81"/>
    <w:rsid w:val="009F0CD1"/>
    <w:rsid w:val="009F1062"/>
    <w:rsid w:val="009F1447"/>
    <w:rsid w:val="009F15E4"/>
    <w:rsid w:val="009F187B"/>
    <w:rsid w:val="009F1933"/>
    <w:rsid w:val="009F1CB3"/>
    <w:rsid w:val="009F22F6"/>
    <w:rsid w:val="009F26C0"/>
    <w:rsid w:val="009F27A4"/>
    <w:rsid w:val="009F2A94"/>
    <w:rsid w:val="009F2AAF"/>
    <w:rsid w:val="009F2C6B"/>
    <w:rsid w:val="009F2E7E"/>
    <w:rsid w:val="009F30C8"/>
    <w:rsid w:val="009F3433"/>
    <w:rsid w:val="009F38E6"/>
    <w:rsid w:val="009F3A4B"/>
    <w:rsid w:val="009F4196"/>
    <w:rsid w:val="009F41E1"/>
    <w:rsid w:val="009F4375"/>
    <w:rsid w:val="009F483A"/>
    <w:rsid w:val="009F4D72"/>
    <w:rsid w:val="009F4F05"/>
    <w:rsid w:val="009F53B7"/>
    <w:rsid w:val="009F5431"/>
    <w:rsid w:val="009F5606"/>
    <w:rsid w:val="009F5902"/>
    <w:rsid w:val="009F5CA4"/>
    <w:rsid w:val="009F5CC9"/>
    <w:rsid w:val="009F5E6C"/>
    <w:rsid w:val="009F6145"/>
    <w:rsid w:val="009F6410"/>
    <w:rsid w:val="009F6457"/>
    <w:rsid w:val="009F7169"/>
    <w:rsid w:val="009F7465"/>
    <w:rsid w:val="009F7883"/>
    <w:rsid w:val="009F79BE"/>
    <w:rsid w:val="009F7C2E"/>
    <w:rsid w:val="00A0018E"/>
    <w:rsid w:val="00A004F2"/>
    <w:rsid w:val="00A00B60"/>
    <w:rsid w:val="00A01006"/>
    <w:rsid w:val="00A01624"/>
    <w:rsid w:val="00A0264E"/>
    <w:rsid w:val="00A02787"/>
    <w:rsid w:val="00A02B26"/>
    <w:rsid w:val="00A02BEC"/>
    <w:rsid w:val="00A02C96"/>
    <w:rsid w:val="00A02D52"/>
    <w:rsid w:val="00A02FBC"/>
    <w:rsid w:val="00A03581"/>
    <w:rsid w:val="00A03A1D"/>
    <w:rsid w:val="00A04058"/>
    <w:rsid w:val="00A043B9"/>
    <w:rsid w:val="00A044D3"/>
    <w:rsid w:val="00A04541"/>
    <w:rsid w:val="00A0461B"/>
    <w:rsid w:val="00A04A92"/>
    <w:rsid w:val="00A04DB3"/>
    <w:rsid w:val="00A04E65"/>
    <w:rsid w:val="00A05053"/>
    <w:rsid w:val="00A0559E"/>
    <w:rsid w:val="00A05A1F"/>
    <w:rsid w:val="00A05AA6"/>
    <w:rsid w:val="00A05BD0"/>
    <w:rsid w:val="00A05DFF"/>
    <w:rsid w:val="00A062EA"/>
    <w:rsid w:val="00A06384"/>
    <w:rsid w:val="00A06393"/>
    <w:rsid w:val="00A0648C"/>
    <w:rsid w:val="00A0657A"/>
    <w:rsid w:val="00A068D2"/>
    <w:rsid w:val="00A069CD"/>
    <w:rsid w:val="00A06ABB"/>
    <w:rsid w:val="00A06D3F"/>
    <w:rsid w:val="00A06F57"/>
    <w:rsid w:val="00A06FF5"/>
    <w:rsid w:val="00A07065"/>
    <w:rsid w:val="00A07176"/>
    <w:rsid w:val="00A0724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8E"/>
    <w:rsid w:val="00A12DC4"/>
    <w:rsid w:val="00A12EE8"/>
    <w:rsid w:val="00A131A4"/>
    <w:rsid w:val="00A13299"/>
    <w:rsid w:val="00A132DB"/>
    <w:rsid w:val="00A13511"/>
    <w:rsid w:val="00A13715"/>
    <w:rsid w:val="00A13A66"/>
    <w:rsid w:val="00A13B10"/>
    <w:rsid w:val="00A13CF1"/>
    <w:rsid w:val="00A13D91"/>
    <w:rsid w:val="00A14093"/>
    <w:rsid w:val="00A140A6"/>
    <w:rsid w:val="00A144C0"/>
    <w:rsid w:val="00A145D0"/>
    <w:rsid w:val="00A14662"/>
    <w:rsid w:val="00A14C96"/>
    <w:rsid w:val="00A152F1"/>
    <w:rsid w:val="00A157A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25D"/>
    <w:rsid w:val="00A2034A"/>
    <w:rsid w:val="00A205BF"/>
    <w:rsid w:val="00A205D4"/>
    <w:rsid w:val="00A2080B"/>
    <w:rsid w:val="00A20A5B"/>
    <w:rsid w:val="00A20E24"/>
    <w:rsid w:val="00A2104B"/>
    <w:rsid w:val="00A210E9"/>
    <w:rsid w:val="00A2146E"/>
    <w:rsid w:val="00A2159E"/>
    <w:rsid w:val="00A218AE"/>
    <w:rsid w:val="00A21A9D"/>
    <w:rsid w:val="00A21AAA"/>
    <w:rsid w:val="00A21E51"/>
    <w:rsid w:val="00A2208A"/>
    <w:rsid w:val="00A220DB"/>
    <w:rsid w:val="00A22132"/>
    <w:rsid w:val="00A22207"/>
    <w:rsid w:val="00A22389"/>
    <w:rsid w:val="00A2260A"/>
    <w:rsid w:val="00A22664"/>
    <w:rsid w:val="00A230F4"/>
    <w:rsid w:val="00A2322E"/>
    <w:rsid w:val="00A23243"/>
    <w:rsid w:val="00A23590"/>
    <w:rsid w:val="00A23919"/>
    <w:rsid w:val="00A23921"/>
    <w:rsid w:val="00A23E0D"/>
    <w:rsid w:val="00A24002"/>
    <w:rsid w:val="00A24090"/>
    <w:rsid w:val="00A244A9"/>
    <w:rsid w:val="00A2470A"/>
    <w:rsid w:val="00A2481C"/>
    <w:rsid w:val="00A24CCF"/>
    <w:rsid w:val="00A25296"/>
    <w:rsid w:val="00A253C6"/>
    <w:rsid w:val="00A2585A"/>
    <w:rsid w:val="00A2597B"/>
    <w:rsid w:val="00A25B10"/>
    <w:rsid w:val="00A25BC0"/>
    <w:rsid w:val="00A25BD5"/>
    <w:rsid w:val="00A25C9D"/>
    <w:rsid w:val="00A261D9"/>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6B"/>
    <w:rsid w:val="00A31591"/>
    <w:rsid w:val="00A31E88"/>
    <w:rsid w:val="00A321EE"/>
    <w:rsid w:val="00A3226E"/>
    <w:rsid w:val="00A32284"/>
    <w:rsid w:val="00A323E8"/>
    <w:rsid w:val="00A325C2"/>
    <w:rsid w:val="00A325CC"/>
    <w:rsid w:val="00A3262A"/>
    <w:rsid w:val="00A326E5"/>
    <w:rsid w:val="00A327E2"/>
    <w:rsid w:val="00A329BB"/>
    <w:rsid w:val="00A32A44"/>
    <w:rsid w:val="00A32C37"/>
    <w:rsid w:val="00A32ED9"/>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7D"/>
    <w:rsid w:val="00A35FC5"/>
    <w:rsid w:val="00A362CB"/>
    <w:rsid w:val="00A3651A"/>
    <w:rsid w:val="00A365F3"/>
    <w:rsid w:val="00A36EB5"/>
    <w:rsid w:val="00A37413"/>
    <w:rsid w:val="00A3747D"/>
    <w:rsid w:val="00A376FE"/>
    <w:rsid w:val="00A37A59"/>
    <w:rsid w:val="00A37E05"/>
    <w:rsid w:val="00A37FA5"/>
    <w:rsid w:val="00A40331"/>
    <w:rsid w:val="00A404C4"/>
    <w:rsid w:val="00A40531"/>
    <w:rsid w:val="00A40660"/>
    <w:rsid w:val="00A40C1E"/>
    <w:rsid w:val="00A40E63"/>
    <w:rsid w:val="00A4123C"/>
    <w:rsid w:val="00A41821"/>
    <w:rsid w:val="00A41C5C"/>
    <w:rsid w:val="00A41D7F"/>
    <w:rsid w:val="00A41EF0"/>
    <w:rsid w:val="00A422A2"/>
    <w:rsid w:val="00A42659"/>
    <w:rsid w:val="00A42909"/>
    <w:rsid w:val="00A42B87"/>
    <w:rsid w:val="00A42F0D"/>
    <w:rsid w:val="00A4339C"/>
    <w:rsid w:val="00A4392A"/>
    <w:rsid w:val="00A43C56"/>
    <w:rsid w:val="00A4424E"/>
    <w:rsid w:val="00A442E8"/>
    <w:rsid w:val="00A44882"/>
    <w:rsid w:val="00A448A3"/>
    <w:rsid w:val="00A44E28"/>
    <w:rsid w:val="00A44F39"/>
    <w:rsid w:val="00A45371"/>
    <w:rsid w:val="00A45504"/>
    <w:rsid w:val="00A4570E"/>
    <w:rsid w:val="00A4579D"/>
    <w:rsid w:val="00A45A3B"/>
    <w:rsid w:val="00A45C5B"/>
    <w:rsid w:val="00A45CB3"/>
    <w:rsid w:val="00A45EFA"/>
    <w:rsid w:val="00A461E1"/>
    <w:rsid w:val="00A46502"/>
    <w:rsid w:val="00A46F5A"/>
    <w:rsid w:val="00A46FAD"/>
    <w:rsid w:val="00A475AF"/>
    <w:rsid w:val="00A47A4D"/>
    <w:rsid w:val="00A47B46"/>
    <w:rsid w:val="00A47B4B"/>
    <w:rsid w:val="00A47D8A"/>
    <w:rsid w:val="00A47E85"/>
    <w:rsid w:val="00A5034A"/>
    <w:rsid w:val="00A5044D"/>
    <w:rsid w:val="00A509DE"/>
    <w:rsid w:val="00A50B00"/>
    <w:rsid w:val="00A50D49"/>
    <w:rsid w:val="00A50E64"/>
    <w:rsid w:val="00A511FB"/>
    <w:rsid w:val="00A5129F"/>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990"/>
    <w:rsid w:val="00A54A90"/>
    <w:rsid w:val="00A54B0B"/>
    <w:rsid w:val="00A54D16"/>
    <w:rsid w:val="00A54E6B"/>
    <w:rsid w:val="00A553DF"/>
    <w:rsid w:val="00A556AE"/>
    <w:rsid w:val="00A5579B"/>
    <w:rsid w:val="00A55877"/>
    <w:rsid w:val="00A55BB7"/>
    <w:rsid w:val="00A55E33"/>
    <w:rsid w:val="00A55E76"/>
    <w:rsid w:val="00A55FF9"/>
    <w:rsid w:val="00A5637C"/>
    <w:rsid w:val="00A565DC"/>
    <w:rsid w:val="00A56735"/>
    <w:rsid w:val="00A56A28"/>
    <w:rsid w:val="00A56C2C"/>
    <w:rsid w:val="00A570A5"/>
    <w:rsid w:val="00A570FE"/>
    <w:rsid w:val="00A57311"/>
    <w:rsid w:val="00A574FF"/>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C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BA6"/>
    <w:rsid w:val="00A65C72"/>
    <w:rsid w:val="00A65FBF"/>
    <w:rsid w:val="00A6636E"/>
    <w:rsid w:val="00A66851"/>
    <w:rsid w:val="00A669D6"/>
    <w:rsid w:val="00A66A9B"/>
    <w:rsid w:val="00A67061"/>
    <w:rsid w:val="00A67222"/>
    <w:rsid w:val="00A6743F"/>
    <w:rsid w:val="00A6744C"/>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2C18"/>
    <w:rsid w:val="00A73242"/>
    <w:rsid w:val="00A73873"/>
    <w:rsid w:val="00A739AB"/>
    <w:rsid w:val="00A73D4C"/>
    <w:rsid w:val="00A73E68"/>
    <w:rsid w:val="00A743B3"/>
    <w:rsid w:val="00A74415"/>
    <w:rsid w:val="00A7444E"/>
    <w:rsid w:val="00A744A2"/>
    <w:rsid w:val="00A74598"/>
    <w:rsid w:val="00A745D9"/>
    <w:rsid w:val="00A74739"/>
    <w:rsid w:val="00A74873"/>
    <w:rsid w:val="00A74E04"/>
    <w:rsid w:val="00A74F6C"/>
    <w:rsid w:val="00A75167"/>
    <w:rsid w:val="00A75212"/>
    <w:rsid w:val="00A75318"/>
    <w:rsid w:val="00A7538B"/>
    <w:rsid w:val="00A75920"/>
    <w:rsid w:val="00A75DE7"/>
    <w:rsid w:val="00A76344"/>
    <w:rsid w:val="00A7634B"/>
    <w:rsid w:val="00A763FE"/>
    <w:rsid w:val="00A764B9"/>
    <w:rsid w:val="00A76696"/>
    <w:rsid w:val="00A76795"/>
    <w:rsid w:val="00A76A52"/>
    <w:rsid w:val="00A76BF2"/>
    <w:rsid w:val="00A76E3B"/>
    <w:rsid w:val="00A7707F"/>
    <w:rsid w:val="00A770A5"/>
    <w:rsid w:val="00A7735F"/>
    <w:rsid w:val="00A776AD"/>
    <w:rsid w:val="00A806D6"/>
    <w:rsid w:val="00A812A1"/>
    <w:rsid w:val="00A8135C"/>
    <w:rsid w:val="00A81633"/>
    <w:rsid w:val="00A81694"/>
    <w:rsid w:val="00A81D9B"/>
    <w:rsid w:val="00A8221B"/>
    <w:rsid w:val="00A82508"/>
    <w:rsid w:val="00A826A1"/>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380"/>
    <w:rsid w:val="00A85661"/>
    <w:rsid w:val="00A85F2C"/>
    <w:rsid w:val="00A85FFF"/>
    <w:rsid w:val="00A86496"/>
    <w:rsid w:val="00A8669A"/>
    <w:rsid w:val="00A867E7"/>
    <w:rsid w:val="00A86AE4"/>
    <w:rsid w:val="00A86F67"/>
    <w:rsid w:val="00A86FEF"/>
    <w:rsid w:val="00A8706A"/>
    <w:rsid w:val="00A870AB"/>
    <w:rsid w:val="00A87482"/>
    <w:rsid w:val="00A87771"/>
    <w:rsid w:val="00A87F4E"/>
    <w:rsid w:val="00A90134"/>
    <w:rsid w:val="00A901CB"/>
    <w:rsid w:val="00A905F1"/>
    <w:rsid w:val="00A90A3C"/>
    <w:rsid w:val="00A90E27"/>
    <w:rsid w:val="00A91218"/>
    <w:rsid w:val="00A91469"/>
    <w:rsid w:val="00A91498"/>
    <w:rsid w:val="00A9164F"/>
    <w:rsid w:val="00A91CC1"/>
    <w:rsid w:val="00A91F3E"/>
    <w:rsid w:val="00A92457"/>
    <w:rsid w:val="00A924C1"/>
    <w:rsid w:val="00A92528"/>
    <w:rsid w:val="00A9272F"/>
    <w:rsid w:val="00A92747"/>
    <w:rsid w:val="00A927EE"/>
    <w:rsid w:val="00A92B81"/>
    <w:rsid w:val="00A92D27"/>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442"/>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A69"/>
    <w:rsid w:val="00A97B44"/>
    <w:rsid w:val="00A97B8A"/>
    <w:rsid w:val="00A97B8C"/>
    <w:rsid w:val="00A97DBD"/>
    <w:rsid w:val="00A97EF9"/>
    <w:rsid w:val="00AA0003"/>
    <w:rsid w:val="00AA001F"/>
    <w:rsid w:val="00AA0D9A"/>
    <w:rsid w:val="00AA1264"/>
    <w:rsid w:val="00AA158B"/>
    <w:rsid w:val="00AA1740"/>
    <w:rsid w:val="00AA1AD4"/>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263"/>
    <w:rsid w:val="00AA630A"/>
    <w:rsid w:val="00AA6672"/>
    <w:rsid w:val="00AA69EF"/>
    <w:rsid w:val="00AA6F21"/>
    <w:rsid w:val="00AA6F9A"/>
    <w:rsid w:val="00AA708D"/>
    <w:rsid w:val="00AA7819"/>
    <w:rsid w:val="00AA7BB1"/>
    <w:rsid w:val="00AA7C4F"/>
    <w:rsid w:val="00AA7FBE"/>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D7C"/>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129"/>
    <w:rsid w:val="00AB642C"/>
    <w:rsid w:val="00AB644A"/>
    <w:rsid w:val="00AB6458"/>
    <w:rsid w:val="00AB664E"/>
    <w:rsid w:val="00AB6C44"/>
    <w:rsid w:val="00AB6CA0"/>
    <w:rsid w:val="00AB6CE5"/>
    <w:rsid w:val="00AB735D"/>
    <w:rsid w:val="00AB76D5"/>
    <w:rsid w:val="00AB7787"/>
    <w:rsid w:val="00AB78AC"/>
    <w:rsid w:val="00AB78FB"/>
    <w:rsid w:val="00AB7913"/>
    <w:rsid w:val="00AB79A8"/>
    <w:rsid w:val="00AB7B30"/>
    <w:rsid w:val="00AB7FCD"/>
    <w:rsid w:val="00AC0169"/>
    <w:rsid w:val="00AC0CC3"/>
    <w:rsid w:val="00AC1281"/>
    <w:rsid w:val="00AC1554"/>
    <w:rsid w:val="00AC21BA"/>
    <w:rsid w:val="00AC22C7"/>
    <w:rsid w:val="00AC273F"/>
    <w:rsid w:val="00AC281A"/>
    <w:rsid w:val="00AC2D4E"/>
    <w:rsid w:val="00AC3084"/>
    <w:rsid w:val="00AC3431"/>
    <w:rsid w:val="00AC3688"/>
    <w:rsid w:val="00AC38E9"/>
    <w:rsid w:val="00AC407A"/>
    <w:rsid w:val="00AC45D6"/>
    <w:rsid w:val="00AC4D1B"/>
    <w:rsid w:val="00AC4D53"/>
    <w:rsid w:val="00AC4D9E"/>
    <w:rsid w:val="00AC4E2E"/>
    <w:rsid w:val="00AC5C2A"/>
    <w:rsid w:val="00AC5C2E"/>
    <w:rsid w:val="00AC5D88"/>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7F4"/>
    <w:rsid w:val="00AD1860"/>
    <w:rsid w:val="00AD1B21"/>
    <w:rsid w:val="00AD1DFE"/>
    <w:rsid w:val="00AD1F06"/>
    <w:rsid w:val="00AD23E9"/>
    <w:rsid w:val="00AD25AF"/>
    <w:rsid w:val="00AD284F"/>
    <w:rsid w:val="00AD288C"/>
    <w:rsid w:val="00AD2938"/>
    <w:rsid w:val="00AD2ACB"/>
    <w:rsid w:val="00AD2D96"/>
    <w:rsid w:val="00AD2F15"/>
    <w:rsid w:val="00AD3042"/>
    <w:rsid w:val="00AD3047"/>
    <w:rsid w:val="00AD31A9"/>
    <w:rsid w:val="00AD32CD"/>
    <w:rsid w:val="00AD33C3"/>
    <w:rsid w:val="00AD34A1"/>
    <w:rsid w:val="00AD379F"/>
    <w:rsid w:val="00AD3935"/>
    <w:rsid w:val="00AD39DF"/>
    <w:rsid w:val="00AD3BEC"/>
    <w:rsid w:val="00AD3CA8"/>
    <w:rsid w:val="00AD4597"/>
    <w:rsid w:val="00AD48F9"/>
    <w:rsid w:val="00AD4C34"/>
    <w:rsid w:val="00AD4C7E"/>
    <w:rsid w:val="00AD5232"/>
    <w:rsid w:val="00AD5278"/>
    <w:rsid w:val="00AD57E1"/>
    <w:rsid w:val="00AD5E0D"/>
    <w:rsid w:val="00AD6102"/>
    <w:rsid w:val="00AD6980"/>
    <w:rsid w:val="00AD69A7"/>
    <w:rsid w:val="00AD69AD"/>
    <w:rsid w:val="00AD69B1"/>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3BCC"/>
    <w:rsid w:val="00AE3C91"/>
    <w:rsid w:val="00AE425D"/>
    <w:rsid w:val="00AE42D1"/>
    <w:rsid w:val="00AE4309"/>
    <w:rsid w:val="00AE4557"/>
    <w:rsid w:val="00AE4764"/>
    <w:rsid w:val="00AE4A1F"/>
    <w:rsid w:val="00AE4B91"/>
    <w:rsid w:val="00AE4C55"/>
    <w:rsid w:val="00AE4F01"/>
    <w:rsid w:val="00AE4F61"/>
    <w:rsid w:val="00AE5609"/>
    <w:rsid w:val="00AE5BE3"/>
    <w:rsid w:val="00AE5C22"/>
    <w:rsid w:val="00AE5E95"/>
    <w:rsid w:val="00AE6433"/>
    <w:rsid w:val="00AE6584"/>
    <w:rsid w:val="00AE6585"/>
    <w:rsid w:val="00AE6740"/>
    <w:rsid w:val="00AE69BD"/>
    <w:rsid w:val="00AE6D12"/>
    <w:rsid w:val="00AE7060"/>
    <w:rsid w:val="00AE723D"/>
    <w:rsid w:val="00AE7751"/>
    <w:rsid w:val="00AE77DE"/>
    <w:rsid w:val="00AE780C"/>
    <w:rsid w:val="00AE7992"/>
    <w:rsid w:val="00AE7BBF"/>
    <w:rsid w:val="00AF0135"/>
    <w:rsid w:val="00AF0CA1"/>
    <w:rsid w:val="00AF0EC0"/>
    <w:rsid w:val="00AF0FFE"/>
    <w:rsid w:val="00AF1414"/>
    <w:rsid w:val="00AF14DF"/>
    <w:rsid w:val="00AF15C3"/>
    <w:rsid w:val="00AF19CD"/>
    <w:rsid w:val="00AF25F3"/>
    <w:rsid w:val="00AF28B0"/>
    <w:rsid w:val="00AF2DED"/>
    <w:rsid w:val="00AF2EAF"/>
    <w:rsid w:val="00AF3560"/>
    <w:rsid w:val="00AF3BF7"/>
    <w:rsid w:val="00AF3C80"/>
    <w:rsid w:val="00AF3C8C"/>
    <w:rsid w:val="00AF3DE1"/>
    <w:rsid w:val="00AF4009"/>
    <w:rsid w:val="00AF4095"/>
    <w:rsid w:val="00AF41FC"/>
    <w:rsid w:val="00AF4331"/>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A32"/>
    <w:rsid w:val="00AF7E8D"/>
    <w:rsid w:val="00AF7F09"/>
    <w:rsid w:val="00AF7F0E"/>
    <w:rsid w:val="00B0015C"/>
    <w:rsid w:val="00B002BA"/>
    <w:rsid w:val="00B00306"/>
    <w:rsid w:val="00B00521"/>
    <w:rsid w:val="00B009DE"/>
    <w:rsid w:val="00B00CCB"/>
    <w:rsid w:val="00B00D62"/>
    <w:rsid w:val="00B010D3"/>
    <w:rsid w:val="00B0134B"/>
    <w:rsid w:val="00B01CC2"/>
    <w:rsid w:val="00B01F0D"/>
    <w:rsid w:val="00B02014"/>
    <w:rsid w:val="00B0226D"/>
    <w:rsid w:val="00B023FC"/>
    <w:rsid w:val="00B0268A"/>
    <w:rsid w:val="00B02A4C"/>
    <w:rsid w:val="00B02AD0"/>
    <w:rsid w:val="00B03101"/>
    <w:rsid w:val="00B039CE"/>
    <w:rsid w:val="00B03B1B"/>
    <w:rsid w:val="00B03BB8"/>
    <w:rsid w:val="00B03D26"/>
    <w:rsid w:val="00B04AD7"/>
    <w:rsid w:val="00B04D36"/>
    <w:rsid w:val="00B04ED6"/>
    <w:rsid w:val="00B04F11"/>
    <w:rsid w:val="00B053CC"/>
    <w:rsid w:val="00B0540A"/>
    <w:rsid w:val="00B0550D"/>
    <w:rsid w:val="00B05688"/>
    <w:rsid w:val="00B0588E"/>
    <w:rsid w:val="00B05E08"/>
    <w:rsid w:val="00B06597"/>
    <w:rsid w:val="00B06771"/>
    <w:rsid w:val="00B06C77"/>
    <w:rsid w:val="00B06F7E"/>
    <w:rsid w:val="00B07390"/>
    <w:rsid w:val="00B075EC"/>
    <w:rsid w:val="00B076A7"/>
    <w:rsid w:val="00B076C4"/>
    <w:rsid w:val="00B07914"/>
    <w:rsid w:val="00B07CA1"/>
    <w:rsid w:val="00B07CBE"/>
    <w:rsid w:val="00B07DDD"/>
    <w:rsid w:val="00B108ED"/>
    <w:rsid w:val="00B10931"/>
    <w:rsid w:val="00B1093D"/>
    <w:rsid w:val="00B10B40"/>
    <w:rsid w:val="00B10BE8"/>
    <w:rsid w:val="00B10DF3"/>
    <w:rsid w:val="00B11409"/>
    <w:rsid w:val="00B11426"/>
    <w:rsid w:val="00B1167A"/>
    <w:rsid w:val="00B11882"/>
    <w:rsid w:val="00B11E29"/>
    <w:rsid w:val="00B12603"/>
    <w:rsid w:val="00B12A8C"/>
    <w:rsid w:val="00B13003"/>
    <w:rsid w:val="00B13123"/>
    <w:rsid w:val="00B1345C"/>
    <w:rsid w:val="00B13554"/>
    <w:rsid w:val="00B137BE"/>
    <w:rsid w:val="00B13829"/>
    <w:rsid w:val="00B13AD8"/>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0F51"/>
    <w:rsid w:val="00B21016"/>
    <w:rsid w:val="00B211D5"/>
    <w:rsid w:val="00B21486"/>
    <w:rsid w:val="00B215F9"/>
    <w:rsid w:val="00B217CD"/>
    <w:rsid w:val="00B21B67"/>
    <w:rsid w:val="00B21CA7"/>
    <w:rsid w:val="00B22472"/>
    <w:rsid w:val="00B232CB"/>
    <w:rsid w:val="00B232FD"/>
    <w:rsid w:val="00B233A9"/>
    <w:rsid w:val="00B239CC"/>
    <w:rsid w:val="00B23C57"/>
    <w:rsid w:val="00B23E2E"/>
    <w:rsid w:val="00B2456C"/>
    <w:rsid w:val="00B24F49"/>
    <w:rsid w:val="00B24FD1"/>
    <w:rsid w:val="00B25585"/>
    <w:rsid w:val="00B2571D"/>
    <w:rsid w:val="00B2588A"/>
    <w:rsid w:val="00B25A0E"/>
    <w:rsid w:val="00B25A70"/>
    <w:rsid w:val="00B25AB2"/>
    <w:rsid w:val="00B25ABD"/>
    <w:rsid w:val="00B25BD8"/>
    <w:rsid w:val="00B25D6D"/>
    <w:rsid w:val="00B25E1D"/>
    <w:rsid w:val="00B25E83"/>
    <w:rsid w:val="00B25F69"/>
    <w:rsid w:val="00B25F9A"/>
    <w:rsid w:val="00B2613A"/>
    <w:rsid w:val="00B263BE"/>
    <w:rsid w:val="00B265C9"/>
    <w:rsid w:val="00B269CE"/>
    <w:rsid w:val="00B26CB8"/>
    <w:rsid w:val="00B26D54"/>
    <w:rsid w:val="00B26EA6"/>
    <w:rsid w:val="00B271E3"/>
    <w:rsid w:val="00B27202"/>
    <w:rsid w:val="00B27470"/>
    <w:rsid w:val="00B2757B"/>
    <w:rsid w:val="00B27755"/>
    <w:rsid w:val="00B27BC2"/>
    <w:rsid w:val="00B27BE5"/>
    <w:rsid w:val="00B27D54"/>
    <w:rsid w:val="00B27E62"/>
    <w:rsid w:val="00B3057A"/>
    <w:rsid w:val="00B308C7"/>
    <w:rsid w:val="00B30E52"/>
    <w:rsid w:val="00B3119B"/>
    <w:rsid w:val="00B315A7"/>
    <w:rsid w:val="00B317EB"/>
    <w:rsid w:val="00B318CB"/>
    <w:rsid w:val="00B31A34"/>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2D7"/>
    <w:rsid w:val="00B363C8"/>
    <w:rsid w:val="00B36906"/>
    <w:rsid w:val="00B36A27"/>
    <w:rsid w:val="00B36C9E"/>
    <w:rsid w:val="00B36E58"/>
    <w:rsid w:val="00B37188"/>
    <w:rsid w:val="00B378D5"/>
    <w:rsid w:val="00B37A48"/>
    <w:rsid w:val="00B37EC9"/>
    <w:rsid w:val="00B37F7A"/>
    <w:rsid w:val="00B4003E"/>
    <w:rsid w:val="00B401C4"/>
    <w:rsid w:val="00B40292"/>
    <w:rsid w:val="00B406B2"/>
    <w:rsid w:val="00B40A84"/>
    <w:rsid w:val="00B40D73"/>
    <w:rsid w:val="00B40FE3"/>
    <w:rsid w:val="00B4110D"/>
    <w:rsid w:val="00B411A3"/>
    <w:rsid w:val="00B412CB"/>
    <w:rsid w:val="00B416D8"/>
    <w:rsid w:val="00B4191E"/>
    <w:rsid w:val="00B41B34"/>
    <w:rsid w:val="00B41BEE"/>
    <w:rsid w:val="00B42279"/>
    <w:rsid w:val="00B42879"/>
    <w:rsid w:val="00B42A87"/>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1C2"/>
    <w:rsid w:val="00B46501"/>
    <w:rsid w:val="00B46681"/>
    <w:rsid w:val="00B46CC2"/>
    <w:rsid w:val="00B46E1A"/>
    <w:rsid w:val="00B4718D"/>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EB1"/>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470"/>
    <w:rsid w:val="00B555B8"/>
    <w:rsid w:val="00B55ACA"/>
    <w:rsid w:val="00B55C4D"/>
    <w:rsid w:val="00B56171"/>
    <w:rsid w:val="00B561BD"/>
    <w:rsid w:val="00B56371"/>
    <w:rsid w:val="00B566E0"/>
    <w:rsid w:val="00B5685D"/>
    <w:rsid w:val="00B56905"/>
    <w:rsid w:val="00B56E91"/>
    <w:rsid w:val="00B56F22"/>
    <w:rsid w:val="00B5747F"/>
    <w:rsid w:val="00B574BA"/>
    <w:rsid w:val="00B5752E"/>
    <w:rsid w:val="00B57633"/>
    <w:rsid w:val="00B57861"/>
    <w:rsid w:val="00B57AA2"/>
    <w:rsid w:val="00B57C3B"/>
    <w:rsid w:val="00B60407"/>
    <w:rsid w:val="00B604A0"/>
    <w:rsid w:val="00B6059C"/>
    <w:rsid w:val="00B60647"/>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6E"/>
    <w:rsid w:val="00B64484"/>
    <w:rsid w:val="00B645F8"/>
    <w:rsid w:val="00B64A44"/>
    <w:rsid w:val="00B64BAF"/>
    <w:rsid w:val="00B64BFE"/>
    <w:rsid w:val="00B64C45"/>
    <w:rsid w:val="00B64F38"/>
    <w:rsid w:val="00B652B0"/>
    <w:rsid w:val="00B65771"/>
    <w:rsid w:val="00B659E6"/>
    <w:rsid w:val="00B66217"/>
    <w:rsid w:val="00B663F3"/>
    <w:rsid w:val="00B664EC"/>
    <w:rsid w:val="00B66801"/>
    <w:rsid w:val="00B668B4"/>
    <w:rsid w:val="00B66FFC"/>
    <w:rsid w:val="00B67058"/>
    <w:rsid w:val="00B6711D"/>
    <w:rsid w:val="00B6796C"/>
    <w:rsid w:val="00B67B2B"/>
    <w:rsid w:val="00B7001D"/>
    <w:rsid w:val="00B7021B"/>
    <w:rsid w:val="00B70333"/>
    <w:rsid w:val="00B707BA"/>
    <w:rsid w:val="00B70885"/>
    <w:rsid w:val="00B709C2"/>
    <w:rsid w:val="00B70A49"/>
    <w:rsid w:val="00B70B99"/>
    <w:rsid w:val="00B70E65"/>
    <w:rsid w:val="00B70EDB"/>
    <w:rsid w:val="00B70FE5"/>
    <w:rsid w:val="00B712CA"/>
    <w:rsid w:val="00B71448"/>
    <w:rsid w:val="00B714B4"/>
    <w:rsid w:val="00B7160D"/>
    <w:rsid w:val="00B7195F"/>
    <w:rsid w:val="00B71A5D"/>
    <w:rsid w:val="00B71C44"/>
    <w:rsid w:val="00B722B1"/>
    <w:rsid w:val="00B7245E"/>
    <w:rsid w:val="00B7273B"/>
    <w:rsid w:val="00B727B8"/>
    <w:rsid w:val="00B731E7"/>
    <w:rsid w:val="00B7325A"/>
    <w:rsid w:val="00B73444"/>
    <w:rsid w:val="00B73453"/>
    <w:rsid w:val="00B737C7"/>
    <w:rsid w:val="00B737DE"/>
    <w:rsid w:val="00B737F7"/>
    <w:rsid w:val="00B73E00"/>
    <w:rsid w:val="00B73E31"/>
    <w:rsid w:val="00B7460C"/>
    <w:rsid w:val="00B74A0D"/>
    <w:rsid w:val="00B74A49"/>
    <w:rsid w:val="00B74EC0"/>
    <w:rsid w:val="00B75542"/>
    <w:rsid w:val="00B75667"/>
    <w:rsid w:val="00B759C3"/>
    <w:rsid w:val="00B75A5C"/>
    <w:rsid w:val="00B75A7C"/>
    <w:rsid w:val="00B75CAF"/>
    <w:rsid w:val="00B75D18"/>
    <w:rsid w:val="00B76016"/>
    <w:rsid w:val="00B7646F"/>
    <w:rsid w:val="00B7662E"/>
    <w:rsid w:val="00B768B5"/>
    <w:rsid w:val="00B77062"/>
    <w:rsid w:val="00B7709F"/>
    <w:rsid w:val="00B770A1"/>
    <w:rsid w:val="00B77104"/>
    <w:rsid w:val="00B774CC"/>
    <w:rsid w:val="00B7750C"/>
    <w:rsid w:val="00B77637"/>
    <w:rsid w:val="00B77966"/>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D4"/>
    <w:rsid w:val="00B837F5"/>
    <w:rsid w:val="00B83AC3"/>
    <w:rsid w:val="00B83DAC"/>
    <w:rsid w:val="00B83DF6"/>
    <w:rsid w:val="00B84307"/>
    <w:rsid w:val="00B84BE8"/>
    <w:rsid w:val="00B85132"/>
    <w:rsid w:val="00B8515A"/>
    <w:rsid w:val="00B855A8"/>
    <w:rsid w:val="00B85837"/>
    <w:rsid w:val="00B85F67"/>
    <w:rsid w:val="00B86557"/>
    <w:rsid w:val="00B869B7"/>
    <w:rsid w:val="00B86AD8"/>
    <w:rsid w:val="00B86D87"/>
    <w:rsid w:val="00B87057"/>
    <w:rsid w:val="00B8705B"/>
    <w:rsid w:val="00B87192"/>
    <w:rsid w:val="00B871D4"/>
    <w:rsid w:val="00B87AF3"/>
    <w:rsid w:val="00B87C60"/>
    <w:rsid w:val="00B87D05"/>
    <w:rsid w:val="00B87FE0"/>
    <w:rsid w:val="00B900E8"/>
    <w:rsid w:val="00B90165"/>
    <w:rsid w:val="00B904E1"/>
    <w:rsid w:val="00B90C2A"/>
    <w:rsid w:val="00B90EAA"/>
    <w:rsid w:val="00B911E8"/>
    <w:rsid w:val="00B91356"/>
    <w:rsid w:val="00B91DA5"/>
    <w:rsid w:val="00B91E9D"/>
    <w:rsid w:val="00B922C4"/>
    <w:rsid w:val="00B92656"/>
    <w:rsid w:val="00B926E0"/>
    <w:rsid w:val="00B92735"/>
    <w:rsid w:val="00B929F2"/>
    <w:rsid w:val="00B92AD4"/>
    <w:rsid w:val="00B92BF1"/>
    <w:rsid w:val="00B932E1"/>
    <w:rsid w:val="00B93C36"/>
    <w:rsid w:val="00B94054"/>
    <w:rsid w:val="00B9405F"/>
    <w:rsid w:val="00B9421A"/>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087"/>
    <w:rsid w:val="00B977AE"/>
    <w:rsid w:val="00B977E6"/>
    <w:rsid w:val="00B97AD5"/>
    <w:rsid w:val="00BA067F"/>
    <w:rsid w:val="00BA0B92"/>
    <w:rsid w:val="00BA0EE9"/>
    <w:rsid w:val="00BA13E0"/>
    <w:rsid w:val="00BA1534"/>
    <w:rsid w:val="00BA1731"/>
    <w:rsid w:val="00BA17C4"/>
    <w:rsid w:val="00BA1D76"/>
    <w:rsid w:val="00BA2000"/>
    <w:rsid w:val="00BA23DC"/>
    <w:rsid w:val="00BA270E"/>
    <w:rsid w:val="00BA2729"/>
    <w:rsid w:val="00BA2769"/>
    <w:rsid w:val="00BA283C"/>
    <w:rsid w:val="00BA2AEB"/>
    <w:rsid w:val="00BA2B41"/>
    <w:rsid w:val="00BA2FA6"/>
    <w:rsid w:val="00BA316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16B"/>
    <w:rsid w:val="00BA6230"/>
    <w:rsid w:val="00BA659A"/>
    <w:rsid w:val="00BA66CB"/>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839"/>
    <w:rsid w:val="00BB3A61"/>
    <w:rsid w:val="00BB3D91"/>
    <w:rsid w:val="00BB3F4C"/>
    <w:rsid w:val="00BB47CB"/>
    <w:rsid w:val="00BB4A42"/>
    <w:rsid w:val="00BB5075"/>
    <w:rsid w:val="00BB5321"/>
    <w:rsid w:val="00BB55C2"/>
    <w:rsid w:val="00BB56F2"/>
    <w:rsid w:val="00BB57E0"/>
    <w:rsid w:val="00BB5846"/>
    <w:rsid w:val="00BB61DC"/>
    <w:rsid w:val="00BB6258"/>
    <w:rsid w:val="00BB6431"/>
    <w:rsid w:val="00BB645D"/>
    <w:rsid w:val="00BB6472"/>
    <w:rsid w:val="00BB67F9"/>
    <w:rsid w:val="00BB6B55"/>
    <w:rsid w:val="00BB71EC"/>
    <w:rsid w:val="00BB724B"/>
    <w:rsid w:val="00BB740F"/>
    <w:rsid w:val="00BB7551"/>
    <w:rsid w:val="00BB75A4"/>
    <w:rsid w:val="00BB7706"/>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270"/>
    <w:rsid w:val="00BC731D"/>
    <w:rsid w:val="00BC7659"/>
    <w:rsid w:val="00BC791C"/>
    <w:rsid w:val="00BC7A42"/>
    <w:rsid w:val="00BC7E6E"/>
    <w:rsid w:val="00BC7F5C"/>
    <w:rsid w:val="00BD013E"/>
    <w:rsid w:val="00BD022F"/>
    <w:rsid w:val="00BD0263"/>
    <w:rsid w:val="00BD0383"/>
    <w:rsid w:val="00BD073B"/>
    <w:rsid w:val="00BD082C"/>
    <w:rsid w:val="00BD0866"/>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4E21"/>
    <w:rsid w:val="00BD50C2"/>
    <w:rsid w:val="00BD570F"/>
    <w:rsid w:val="00BD5A01"/>
    <w:rsid w:val="00BD5A26"/>
    <w:rsid w:val="00BD5A74"/>
    <w:rsid w:val="00BD5D4D"/>
    <w:rsid w:val="00BD5D89"/>
    <w:rsid w:val="00BD5EE6"/>
    <w:rsid w:val="00BD614C"/>
    <w:rsid w:val="00BD6369"/>
    <w:rsid w:val="00BD6398"/>
    <w:rsid w:val="00BD6509"/>
    <w:rsid w:val="00BD689C"/>
    <w:rsid w:val="00BD6909"/>
    <w:rsid w:val="00BD69D8"/>
    <w:rsid w:val="00BD6A22"/>
    <w:rsid w:val="00BD73CA"/>
    <w:rsid w:val="00BD78B8"/>
    <w:rsid w:val="00BD7910"/>
    <w:rsid w:val="00BD7A82"/>
    <w:rsid w:val="00BD7ACA"/>
    <w:rsid w:val="00BD7F9E"/>
    <w:rsid w:val="00BE01AF"/>
    <w:rsid w:val="00BE072F"/>
    <w:rsid w:val="00BE0C3B"/>
    <w:rsid w:val="00BE0DCA"/>
    <w:rsid w:val="00BE13B8"/>
    <w:rsid w:val="00BE13C6"/>
    <w:rsid w:val="00BE1658"/>
    <w:rsid w:val="00BE16CB"/>
    <w:rsid w:val="00BE197A"/>
    <w:rsid w:val="00BE1A06"/>
    <w:rsid w:val="00BE1F8E"/>
    <w:rsid w:val="00BE2452"/>
    <w:rsid w:val="00BE2539"/>
    <w:rsid w:val="00BE2DD4"/>
    <w:rsid w:val="00BE2E99"/>
    <w:rsid w:val="00BE333D"/>
    <w:rsid w:val="00BE3412"/>
    <w:rsid w:val="00BE367A"/>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5A0"/>
    <w:rsid w:val="00BE7963"/>
    <w:rsid w:val="00BE7B27"/>
    <w:rsid w:val="00BF02E6"/>
    <w:rsid w:val="00BF04B1"/>
    <w:rsid w:val="00BF04E8"/>
    <w:rsid w:val="00BF055F"/>
    <w:rsid w:val="00BF063B"/>
    <w:rsid w:val="00BF0877"/>
    <w:rsid w:val="00BF0963"/>
    <w:rsid w:val="00BF0A66"/>
    <w:rsid w:val="00BF0CB3"/>
    <w:rsid w:val="00BF10A4"/>
    <w:rsid w:val="00BF10D2"/>
    <w:rsid w:val="00BF10D6"/>
    <w:rsid w:val="00BF120B"/>
    <w:rsid w:val="00BF12A7"/>
    <w:rsid w:val="00BF1309"/>
    <w:rsid w:val="00BF18B9"/>
    <w:rsid w:val="00BF1B70"/>
    <w:rsid w:val="00BF21BD"/>
    <w:rsid w:val="00BF220D"/>
    <w:rsid w:val="00BF23E5"/>
    <w:rsid w:val="00BF2817"/>
    <w:rsid w:val="00BF2C65"/>
    <w:rsid w:val="00BF3116"/>
    <w:rsid w:val="00BF31CB"/>
    <w:rsid w:val="00BF3485"/>
    <w:rsid w:val="00BF3ACB"/>
    <w:rsid w:val="00BF3AE6"/>
    <w:rsid w:val="00BF3C10"/>
    <w:rsid w:val="00BF46F1"/>
    <w:rsid w:val="00BF4923"/>
    <w:rsid w:val="00BF4B69"/>
    <w:rsid w:val="00BF50EB"/>
    <w:rsid w:val="00BF50FE"/>
    <w:rsid w:val="00BF5221"/>
    <w:rsid w:val="00BF5350"/>
    <w:rsid w:val="00BF55D0"/>
    <w:rsid w:val="00BF5623"/>
    <w:rsid w:val="00BF5633"/>
    <w:rsid w:val="00BF56A8"/>
    <w:rsid w:val="00BF57C6"/>
    <w:rsid w:val="00BF5CA5"/>
    <w:rsid w:val="00BF60E3"/>
    <w:rsid w:val="00BF61B6"/>
    <w:rsid w:val="00BF6597"/>
    <w:rsid w:val="00BF6A38"/>
    <w:rsid w:val="00BF6D68"/>
    <w:rsid w:val="00BF6FBF"/>
    <w:rsid w:val="00BF70A1"/>
    <w:rsid w:val="00BF70F8"/>
    <w:rsid w:val="00BF7379"/>
    <w:rsid w:val="00BF75B4"/>
    <w:rsid w:val="00BF78B8"/>
    <w:rsid w:val="00BF7CDD"/>
    <w:rsid w:val="00BF7D43"/>
    <w:rsid w:val="00BF7E04"/>
    <w:rsid w:val="00C001F0"/>
    <w:rsid w:val="00C002D3"/>
    <w:rsid w:val="00C007CA"/>
    <w:rsid w:val="00C0096B"/>
    <w:rsid w:val="00C00BC2"/>
    <w:rsid w:val="00C00E71"/>
    <w:rsid w:val="00C00F1A"/>
    <w:rsid w:val="00C010F5"/>
    <w:rsid w:val="00C01715"/>
    <w:rsid w:val="00C01835"/>
    <w:rsid w:val="00C01983"/>
    <w:rsid w:val="00C01DFD"/>
    <w:rsid w:val="00C02192"/>
    <w:rsid w:val="00C0242E"/>
    <w:rsid w:val="00C02517"/>
    <w:rsid w:val="00C0279C"/>
    <w:rsid w:val="00C02C95"/>
    <w:rsid w:val="00C02CDE"/>
    <w:rsid w:val="00C03B7B"/>
    <w:rsid w:val="00C03C30"/>
    <w:rsid w:val="00C04339"/>
    <w:rsid w:val="00C0471C"/>
    <w:rsid w:val="00C049CB"/>
    <w:rsid w:val="00C04C6C"/>
    <w:rsid w:val="00C04CC4"/>
    <w:rsid w:val="00C04DE2"/>
    <w:rsid w:val="00C05395"/>
    <w:rsid w:val="00C0539D"/>
    <w:rsid w:val="00C057E0"/>
    <w:rsid w:val="00C05863"/>
    <w:rsid w:val="00C0589F"/>
    <w:rsid w:val="00C05C20"/>
    <w:rsid w:val="00C05D67"/>
    <w:rsid w:val="00C05F3E"/>
    <w:rsid w:val="00C05FA7"/>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CAD"/>
    <w:rsid w:val="00C10F46"/>
    <w:rsid w:val="00C1114F"/>
    <w:rsid w:val="00C11183"/>
    <w:rsid w:val="00C11197"/>
    <w:rsid w:val="00C1157C"/>
    <w:rsid w:val="00C11C33"/>
    <w:rsid w:val="00C11C73"/>
    <w:rsid w:val="00C11FE5"/>
    <w:rsid w:val="00C11FF6"/>
    <w:rsid w:val="00C12068"/>
    <w:rsid w:val="00C1283A"/>
    <w:rsid w:val="00C12C73"/>
    <w:rsid w:val="00C12EB5"/>
    <w:rsid w:val="00C1328A"/>
    <w:rsid w:val="00C13504"/>
    <w:rsid w:val="00C13C8A"/>
    <w:rsid w:val="00C13F22"/>
    <w:rsid w:val="00C140FE"/>
    <w:rsid w:val="00C14346"/>
    <w:rsid w:val="00C14691"/>
    <w:rsid w:val="00C1473E"/>
    <w:rsid w:val="00C148D2"/>
    <w:rsid w:val="00C14EF8"/>
    <w:rsid w:val="00C15135"/>
    <w:rsid w:val="00C15271"/>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E86"/>
    <w:rsid w:val="00C17F9B"/>
    <w:rsid w:val="00C202D5"/>
    <w:rsid w:val="00C2068D"/>
    <w:rsid w:val="00C206C4"/>
    <w:rsid w:val="00C206EC"/>
    <w:rsid w:val="00C207CE"/>
    <w:rsid w:val="00C20A2D"/>
    <w:rsid w:val="00C20DD5"/>
    <w:rsid w:val="00C20F2A"/>
    <w:rsid w:val="00C2168B"/>
    <w:rsid w:val="00C219F2"/>
    <w:rsid w:val="00C226CE"/>
    <w:rsid w:val="00C22794"/>
    <w:rsid w:val="00C227E3"/>
    <w:rsid w:val="00C22ADE"/>
    <w:rsid w:val="00C22D33"/>
    <w:rsid w:val="00C22D9C"/>
    <w:rsid w:val="00C22F35"/>
    <w:rsid w:val="00C232DD"/>
    <w:rsid w:val="00C23452"/>
    <w:rsid w:val="00C234D2"/>
    <w:rsid w:val="00C2423A"/>
    <w:rsid w:val="00C244D8"/>
    <w:rsid w:val="00C244F6"/>
    <w:rsid w:val="00C24789"/>
    <w:rsid w:val="00C2489B"/>
    <w:rsid w:val="00C24EE5"/>
    <w:rsid w:val="00C250CF"/>
    <w:rsid w:val="00C250D4"/>
    <w:rsid w:val="00C2544D"/>
    <w:rsid w:val="00C256C5"/>
    <w:rsid w:val="00C2571F"/>
    <w:rsid w:val="00C25CC5"/>
    <w:rsid w:val="00C26871"/>
    <w:rsid w:val="00C2695A"/>
    <w:rsid w:val="00C26D18"/>
    <w:rsid w:val="00C26EB2"/>
    <w:rsid w:val="00C26F9B"/>
    <w:rsid w:val="00C27156"/>
    <w:rsid w:val="00C274BE"/>
    <w:rsid w:val="00C275D9"/>
    <w:rsid w:val="00C2765A"/>
    <w:rsid w:val="00C2769D"/>
    <w:rsid w:val="00C27CD4"/>
    <w:rsid w:val="00C27E49"/>
    <w:rsid w:val="00C30351"/>
    <w:rsid w:val="00C307FA"/>
    <w:rsid w:val="00C30C4B"/>
    <w:rsid w:val="00C30D3F"/>
    <w:rsid w:val="00C30DAA"/>
    <w:rsid w:val="00C30F1F"/>
    <w:rsid w:val="00C30FB5"/>
    <w:rsid w:val="00C31089"/>
    <w:rsid w:val="00C31162"/>
    <w:rsid w:val="00C3119D"/>
    <w:rsid w:val="00C314DF"/>
    <w:rsid w:val="00C315D4"/>
    <w:rsid w:val="00C3160D"/>
    <w:rsid w:val="00C31700"/>
    <w:rsid w:val="00C3175A"/>
    <w:rsid w:val="00C319A2"/>
    <w:rsid w:val="00C3201C"/>
    <w:rsid w:val="00C3208A"/>
    <w:rsid w:val="00C3260A"/>
    <w:rsid w:val="00C327B3"/>
    <w:rsid w:val="00C3280A"/>
    <w:rsid w:val="00C32908"/>
    <w:rsid w:val="00C3293F"/>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6F8"/>
    <w:rsid w:val="00C367B9"/>
    <w:rsid w:val="00C36DAD"/>
    <w:rsid w:val="00C37050"/>
    <w:rsid w:val="00C3763B"/>
    <w:rsid w:val="00C378E7"/>
    <w:rsid w:val="00C37CA6"/>
    <w:rsid w:val="00C37F8D"/>
    <w:rsid w:val="00C4018E"/>
    <w:rsid w:val="00C404D5"/>
    <w:rsid w:val="00C40AEB"/>
    <w:rsid w:val="00C40B7D"/>
    <w:rsid w:val="00C40CD4"/>
    <w:rsid w:val="00C40DAD"/>
    <w:rsid w:val="00C41057"/>
    <w:rsid w:val="00C411E2"/>
    <w:rsid w:val="00C413F5"/>
    <w:rsid w:val="00C41E8D"/>
    <w:rsid w:val="00C42130"/>
    <w:rsid w:val="00C42161"/>
    <w:rsid w:val="00C4260F"/>
    <w:rsid w:val="00C42784"/>
    <w:rsid w:val="00C429E1"/>
    <w:rsid w:val="00C42AB8"/>
    <w:rsid w:val="00C4301B"/>
    <w:rsid w:val="00C439F0"/>
    <w:rsid w:val="00C43CE7"/>
    <w:rsid w:val="00C44189"/>
    <w:rsid w:val="00C44370"/>
    <w:rsid w:val="00C447FB"/>
    <w:rsid w:val="00C44F96"/>
    <w:rsid w:val="00C44FB1"/>
    <w:rsid w:val="00C44FF2"/>
    <w:rsid w:val="00C4521D"/>
    <w:rsid w:val="00C45472"/>
    <w:rsid w:val="00C4587D"/>
    <w:rsid w:val="00C45A44"/>
    <w:rsid w:val="00C45C66"/>
    <w:rsid w:val="00C45C81"/>
    <w:rsid w:val="00C464A1"/>
    <w:rsid w:val="00C47038"/>
    <w:rsid w:val="00C470AA"/>
    <w:rsid w:val="00C4733B"/>
    <w:rsid w:val="00C474D6"/>
    <w:rsid w:val="00C474DB"/>
    <w:rsid w:val="00C476E4"/>
    <w:rsid w:val="00C47AE8"/>
    <w:rsid w:val="00C47B93"/>
    <w:rsid w:val="00C47BDE"/>
    <w:rsid w:val="00C47EC4"/>
    <w:rsid w:val="00C47F82"/>
    <w:rsid w:val="00C508B7"/>
    <w:rsid w:val="00C509D3"/>
    <w:rsid w:val="00C5114C"/>
    <w:rsid w:val="00C51630"/>
    <w:rsid w:val="00C51696"/>
    <w:rsid w:val="00C5193F"/>
    <w:rsid w:val="00C51A6A"/>
    <w:rsid w:val="00C51BC0"/>
    <w:rsid w:val="00C51D11"/>
    <w:rsid w:val="00C51D30"/>
    <w:rsid w:val="00C51F21"/>
    <w:rsid w:val="00C521CD"/>
    <w:rsid w:val="00C523AF"/>
    <w:rsid w:val="00C5257E"/>
    <w:rsid w:val="00C52DD4"/>
    <w:rsid w:val="00C531B4"/>
    <w:rsid w:val="00C532F9"/>
    <w:rsid w:val="00C53E22"/>
    <w:rsid w:val="00C53E38"/>
    <w:rsid w:val="00C544CD"/>
    <w:rsid w:val="00C546D5"/>
    <w:rsid w:val="00C54C14"/>
    <w:rsid w:val="00C54C62"/>
    <w:rsid w:val="00C54CBD"/>
    <w:rsid w:val="00C54CDD"/>
    <w:rsid w:val="00C5566D"/>
    <w:rsid w:val="00C5589B"/>
    <w:rsid w:val="00C55A58"/>
    <w:rsid w:val="00C55E23"/>
    <w:rsid w:val="00C5638E"/>
    <w:rsid w:val="00C564B1"/>
    <w:rsid w:val="00C56918"/>
    <w:rsid w:val="00C569CA"/>
    <w:rsid w:val="00C56F7A"/>
    <w:rsid w:val="00C56FF9"/>
    <w:rsid w:val="00C572B2"/>
    <w:rsid w:val="00C5733A"/>
    <w:rsid w:val="00C57720"/>
    <w:rsid w:val="00C57CC6"/>
    <w:rsid w:val="00C57D43"/>
    <w:rsid w:val="00C601EB"/>
    <w:rsid w:val="00C602DB"/>
    <w:rsid w:val="00C6062A"/>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0DE"/>
    <w:rsid w:val="00C67258"/>
    <w:rsid w:val="00C67E2E"/>
    <w:rsid w:val="00C67F34"/>
    <w:rsid w:val="00C700BC"/>
    <w:rsid w:val="00C70366"/>
    <w:rsid w:val="00C7040D"/>
    <w:rsid w:val="00C70B8C"/>
    <w:rsid w:val="00C70D0F"/>
    <w:rsid w:val="00C71082"/>
    <w:rsid w:val="00C71327"/>
    <w:rsid w:val="00C71468"/>
    <w:rsid w:val="00C71D23"/>
    <w:rsid w:val="00C71DBF"/>
    <w:rsid w:val="00C723AF"/>
    <w:rsid w:val="00C723CA"/>
    <w:rsid w:val="00C7255C"/>
    <w:rsid w:val="00C72681"/>
    <w:rsid w:val="00C7271F"/>
    <w:rsid w:val="00C72B80"/>
    <w:rsid w:val="00C72EF5"/>
    <w:rsid w:val="00C731D5"/>
    <w:rsid w:val="00C7322E"/>
    <w:rsid w:val="00C733ED"/>
    <w:rsid w:val="00C7357D"/>
    <w:rsid w:val="00C739A7"/>
    <w:rsid w:val="00C73BF6"/>
    <w:rsid w:val="00C74157"/>
    <w:rsid w:val="00C74388"/>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07"/>
    <w:rsid w:val="00C8162E"/>
    <w:rsid w:val="00C81666"/>
    <w:rsid w:val="00C8198E"/>
    <w:rsid w:val="00C81B30"/>
    <w:rsid w:val="00C8220B"/>
    <w:rsid w:val="00C82387"/>
    <w:rsid w:val="00C823D0"/>
    <w:rsid w:val="00C82678"/>
    <w:rsid w:val="00C827B6"/>
    <w:rsid w:val="00C831FC"/>
    <w:rsid w:val="00C83337"/>
    <w:rsid w:val="00C836E8"/>
    <w:rsid w:val="00C8395C"/>
    <w:rsid w:val="00C83D50"/>
    <w:rsid w:val="00C84231"/>
    <w:rsid w:val="00C84319"/>
    <w:rsid w:val="00C84550"/>
    <w:rsid w:val="00C847C8"/>
    <w:rsid w:val="00C84B5B"/>
    <w:rsid w:val="00C84D5A"/>
    <w:rsid w:val="00C85034"/>
    <w:rsid w:val="00C8534D"/>
    <w:rsid w:val="00C85358"/>
    <w:rsid w:val="00C859BA"/>
    <w:rsid w:val="00C85F12"/>
    <w:rsid w:val="00C86379"/>
    <w:rsid w:val="00C864DB"/>
    <w:rsid w:val="00C8669B"/>
    <w:rsid w:val="00C86A4C"/>
    <w:rsid w:val="00C870BA"/>
    <w:rsid w:val="00C87121"/>
    <w:rsid w:val="00C8781D"/>
    <w:rsid w:val="00C878E9"/>
    <w:rsid w:val="00C87AEC"/>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384B"/>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10D"/>
    <w:rsid w:val="00C9638E"/>
    <w:rsid w:val="00C963E1"/>
    <w:rsid w:val="00C96572"/>
    <w:rsid w:val="00C965AD"/>
    <w:rsid w:val="00C966BE"/>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4C0"/>
    <w:rsid w:val="00CA18D2"/>
    <w:rsid w:val="00CA1959"/>
    <w:rsid w:val="00CA1B3F"/>
    <w:rsid w:val="00CA237D"/>
    <w:rsid w:val="00CA2406"/>
    <w:rsid w:val="00CA2919"/>
    <w:rsid w:val="00CA296F"/>
    <w:rsid w:val="00CA2AD0"/>
    <w:rsid w:val="00CA2C56"/>
    <w:rsid w:val="00CA31DA"/>
    <w:rsid w:val="00CA39C1"/>
    <w:rsid w:val="00CA3DB2"/>
    <w:rsid w:val="00CA41D9"/>
    <w:rsid w:val="00CA4586"/>
    <w:rsid w:val="00CA49C0"/>
    <w:rsid w:val="00CA4A24"/>
    <w:rsid w:val="00CA4A3F"/>
    <w:rsid w:val="00CA4C14"/>
    <w:rsid w:val="00CA4CA6"/>
    <w:rsid w:val="00CA4D19"/>
    <w:rsid w:val="00CA4F58"/>
    <w:rsid w:val="00CA51A0"/>
    <w:rsid w:val="00CA5DA3"/>
    <w:rsid w:val="00CA6092"/>
    <w:rsid w:val="00CA6164"/>
    <w:rsid w:val="00CA6413"/>
    <w:rsid w:val="00CA66FF"/>
    <w:rsid w:val="00CA6734"/>
    <w:rsid w:val="00CA6B76"/>
    <w:rsid w:val="00CA6BDF"/>
    <w:rsid w:val="00CA6F4A"/>
    <w:rsid w:val="00CA768E"/>
    <w:rsid w:val="00CB0072"/>
    <w:rsid w:val="00CB01BC"/>
    <w:rsid w:val="00CB03CF"/>
    <w:rsid w:val="00CB047F"/>
    <w:rsid w:val="00CB09DF"/>
    <w:rsid w:val="00CB0AAE"/>
    <w:rsid w:val="00CB0FCB"/>
    <w:rsid w:val="00CB11BD"/>
    <w:rsid w:val="00CB1368"/>
    <w:rsid w:val="00CB14A3"/>
    <w:rsid w:val="00CB167F"/>
    <w:rsid w:val="00CB1F2A"/>
    <w:rsid w:val="00CB1F7F"/>
    <w:rsid w:val="00CB1FA4"/>
    <w:rsid w:val="00CB23E7"/>
    <w:rsid w:val="00CB2445"/>
    <w:rsid w:val="00CB2655"/>
    <w:rsid w:val="00CB299C"/>
    <w:rsid w:val="00CB2BBA"/>
    <w:rsid w:val="00CB3296"/>
    <w:rsid w:val="00CB35ED"/>
    <w:rsid w:val="00CB39EB"/>
    <w:rsid w:val="00CB3A64"/>
    <w:rsid w:val="00CB41E7"/>
    <w:rsid w:val="00CB480A"/>
    <w:rsid w:val="00CB48DB"/>
    <w:rsid w:val="00CB4926"/>
    <w:rsid w:val="00CB4FA5"/>
    <w:rsid w:val="00CB5008"/>
    <w:rsid w:val="00CB579E"/>
    <w:rsid w:val="00CB58DD"/>
    <w:rsid w:val="00CB59CB"/>
    <w:rsid w:val="00CB6135"/>
    <w:rsid w:val="00CB6343"/>
    <w:rsid w:val="00CB6409"/>
    <w:rsid w:val="00CB6517"/>
    <w:rsid w:val="00CB72EB"/>
    <w:rsid w:val="00CB7594"/>
    <w:rsid w:val="00CB7648"/>
    <w:rsid w:val="00CB79A4"/>
    <w:rsid w:val="00CB7A7A"/>
    <w:rsid w:val="00CB7B6B"/>
    <w:rsid w:val="00CB7C6B"/>
    <w:rsid w:val="00CB7DB1"/>
    <w:rsid w:val="00CB7F5F"/>
    <w:rsid w:val="00CC00B7"/>
    <w:rsid w:val="00CC034B"/>
    <w:rsid w:val="00CC052F"/>
    <w:rsid w:val="00CC07BA"/>
    <w:rsid w:val="00CC099A"/>
    <w:rsid w:val="00CC0AA7"/>
    <w:rsid w:val="00CC0E56"/>
    <w:rsid w:val="00CC124C"/>
    <w:rsid w:val="00CC1555"/>
    <w:rsid w:val="00CC161A"/>
    <w:rsid w:val="00CC172A"/>
    <w:rsid w:val="00CC1A18"/>
    <w:rsid w:val="00CC1D2E"/>
    <w:rsid w:val="00CC1E3E"/>
    <w:rsid w:val="00CC1E40"/>
    <w:rsid w:val="00CC267B"/>
    <w:rsid w:val="00CC27F5"/>
    <w:rsid w:val="00CC2D18"/>
    <w:rsid w:val="00CC2EFE"/>
    <w:rsid w:val="00CC32B0"/>
    <w:rsid w:val="00CC34E2"/>
    <w:rsid w:val="00CC3983"/>
    <w:rsid w:val="00CC3D8D"/>
    <w:rsid w:val="00CC3DBE"/>
    <w:rsid w:val="00CC3E8C"/>
    <w:rsid w:val="00CC3F86"/>
    <w:rsid w:val="00CC400F"/>
    <w:rsid w:val="00CC41B9"/>
    <w:rsid w:val="00CC4279"/>
    <w:rsid w:val="00CC4365"/>
    <w:rsid w:val="00CC4C5E"/>
    <w:rsid w:val="00CC4C9E"/>
    <w:rsid w:val="00CC4CD7"/>
    <w:rsid w:val="00CC4F58"/>
    <w:rsid w:val="00CC4FBB"/>
    <w:rsid w:val="00CC57AE"/>
    <w:rsid w:val="00CC59DF"/>
    <w:rsid w:val="00CC606C"/>
    <w:rsid w:val="00CC620F"/>
    <w:rsid w:val="00CC70D3"/>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62"/>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14F"/>
    <w:rsid w:val="00CE025E"/>
    <w:rsid w:val="00CE030D"/>
    <w:rsid w:val="00CE03B6"/>
    <w:rsid w:val="00CE04FB"/>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4B4A"/>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442"/>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4CB"/>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A9"/>
    <w:rsid w:val="00CF74F6"/>
    <w:rsid w:val="00CF7521"/>
    <w:rsid w:val="00CF76AE"/>
    <w:rsid w:val="00CF7CCF"/>
    <w:rsid w:val="00CF7D8D"/>
    <w:rsid w:val="00CF7F9A"/>
    <w:rsid w:val="00D002EF"/>
    <w:rsid w:val="00D0033A"/>
    <w:rsid w:val="00D00429"/>
    <w:rsid w:val="00D00522"/>
    <w:rsid w:val="00D00873"/>
    <w:rsid w:val="00D00B22"/>
    <w:rsid w:val="00D00FCA"/>
    <w:rsid w:val="00D014D9"/>
    <w:rsid w:val="00D01674"/>
    <w:rsid w:val="00D017EE"/>
    <w:rsid w:val="00D01C73"/>
    <w:rsid w:val="00D020FF"/>
    <w:rsid w:val="00D02369"/>
    <w:rsid w:val="00D02AFC"/>
    <w:rsid w:val="00D02C36"/>
    <w:rsid w:val="00D02E17"/>
    <w:rsid w:val="00D02F2F"/>
    <w:rsid w:val="00D0321D"/>
    <w:rsid w:val="00D0356A"/>
    <w:rsid w:val="00D039A0"/>
    <w:rsid w:val="00D03AC6"/>
    <w:rsid w:val="00D03C72"/>
    <w:rsid w:val="00D044A1"/>
    <w:rsid w:val="00D04A63"/>
    <w:rsid w:val="00D04B1B"/>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07F94"/>
    <w:rsid w:val="00D1023A"/>
    <w:rsid w:val="00D10632"/>
    <w:rsid w:val="00D10A8B"/>
    <w:rsid w:val="00D10E3E"/>
    <w:rsid w:val="00D10F71"/>
    <w:rsid w:val="00D11672"/>
    <w:rsid w:val="00D11873"/>
    <w:rsid w:val="00D11888"/>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6BE"/>
    <w:rsid w:val="00D15829"/>
    <w:rsid w:val="00D15D9D"/>
    <w:rsid w:val="00D15DA3"/>
    <w:rsid w:val="00D1624D"/>
    <w:rsid w:val="00D162BD"/>
    <w:rsid w:val="00D16964"/>
    <w:rsid w:val="00D16996"/>
    <w:rsid w:val="00D16A42"/>
    <w:rsid w:val="00D1739F"/>
    <w:rsid w:val="00D17756"/>
    <w:rsid w:val="00D17869"/>
    <w:rsid w:val="00D1792B"/>
    <w:rsid w:val="00D17976"/>
    <w:rsid w:val="00D17A1A"/>
    <w:rsid w:val="00D17A9A"/>
    <w:rsid w:val="00D17C19"/>
    <w:rsid w:val="00D17CB8"/>
    <w:rsid w:val="00D17F37"/>
    <w:rsid w:val="00D17F7D"/>
    <w:rsid w:val="00D202D3"/>
    <w:rsid w:val="00D20C35"/>
    <w:rsid w:val="00D20DBB"/>
    <w:rsid w:val="00D2171B"/>
    <w:rsid w:val="00D217CE"/>
    <w:rsid w:val="00D21A77"/>
    <w:rsid w:val="00D21E67"/>
    <w:rsid w:val="00D2203A"/>
    <w:rsid w:val="00D22148"/>
    <w:rsid w:val="00D22166"/>
    <w:rsid w:val="00D22404"/>
    <w:rsid w:val="00D2280F"/>
    <w:rsid w:val="00D229A3"/>
    <w:rsid w:val="00D22D40"/>
    <w:rsid w:val="00D22E74"/>
    <w:rsid w:val="00D22ECC"/>
    <w:rsid w:val="00D2342B"/>
    <w:rsid w:val="00D2348D"/>
    <w:rsid w:val="00D23556"/>
    <w:rsid w:val="00D2356D"/>
    <w:rsid w:val="00D239F9"/>
    <w:rsid w:val="00D23A1F"/>
    <w:rsid w:val="00D23B89"/>
    <w:rsid w:val="00D23CE2"/>
    <w:rsid w:val="00D23D88"/>
    <w:rsid w:val="00D2406F"/>
    <w:rsid w:val="00D241B1"/>
    <w:rsid w:val="00D2433B"/>
    <w:rsid w:val="00D243CC"/>
    <w:rsid w:val="00D244D5"/>
    <w:rsid w:val="00D24D04"/>
    <w:rsid w:val="00D24DFF"/>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73A"/>
    <w:rsid w:val="00D317ED"/>
    <w:rsid w:val="00D31B9F"/>
    <w:rsid w:val="00D31BEA"/>
    <w:rsid w:val="00D31CEF"/>
    <w:rsid w:val="00D328AE"/>
    <w:rsid w:val="00D33313"/>
    <w:rsid w:val="00D333D7"/>
    <w:rsid w:val="00D33410"/>
    <w:rsid w:val="00D33418"/>
    <w:rsid w:val="00D33458"/>
    <w:rsid w:val="00D33AFC"/>
    <w:rsid w:val="00D33C0E"/>
    <w:rsid w:val="00D33FB3"/>
    <w:rsid w:val="00D3410B"/>
    <w:rsid w:val="00D344C9"/>
    <w:rsid w:val="00D34A82"/>
    <w:rsid w:val="00D34BBF"/>
    <w:rsid w:val="00D3525F"/>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1D6"/>
    <w:rsid w:val="00D404CE"/>
    <w:rsid w:val="00D40510"/>
    <w:rsid w:val="00D40635"/>
    <w:rsid w:val="00D40D79"/>
    <w:rsid w:val="00D40E25"/>
    <w:rsid w:val="00D40E78"/>
    <w:rsid w:val="00D40F0F"/>
    <w:rsid w:val="00D40F5C"/>
    <w:rsid w:val="00D41009"/>
    <w:rsid w:val="00D413F9"/>
    <w:rsid w:val="00D4148B"/>
    <w:rsid w:val="00D41901"/>
    <w:rsid w:val="00D41CD0"/>
    <w:rsid w:val="00D421D9"/>
    <w:rsid w:val="00D42223"/>
    <w:rsid w:val="00D422E4"/>
    <w:rsid w:val="00D424E7"/>
    <w:rsid w:val="00D42696"/>
    <w:rsid w:val="00D426E8"/>
    <w:rsid w:val="00D426FB"/>
    <w:rsid w:val="00D42B71"/>
    <w:rsid w:val="00D42C31"/>
    <w:rsid w:val="00D42D5D"/>
    <w:rsid w:val="00D43404"/>
    <w:rsid w:val="00D43888"/>
    <w:rsid w:val="00D43BF4"/>
    <w:rsid w:val="00D43C36"/>
    <w:rsid w:val="00D4429F"/>
    <w:rsid w:val="00D44761"/>
    <w:rsid w:val="00D44898"/>
    <w:rsid w:val="00D44A5C"/>
    <w:rsid w:val="00D44A8C"/>
    <w:rsid w:val="00D44CC3"/>
    <w:rsid w:val="00D45B68"/>
    <w:rsid w:val="00D4601D"/>
    <w:rsid w:val="00D4637B"/>
    <w:rsid w:val="00D465CD"/>
    <w:rsid w:val="00D466E5"/>
    <w:rsid w:val="00D467C7"/>
    <w:rsid w:val="00D46835"/>
    <w:rsid w:val="00D4688E"/>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0D7"/>
    <w:rsid w:val="00D51103"/>
    <w:rsid w:val="00D511FC"/>
    <w:rsid w:val="00D512D1"/>
    <w:rsid w:val="00D513F0"/>
    <w:rsid w:val="00D51538"/>
    <w:rsid w:val="00D51565"/>
    <w:rsid w:val="00D515DA"/>
    <w:rsid w:val="00D516AA"/>
    <w:rsid w:val="00D5197D"/>
    <w:rsid w:val="00D519E4"/>
    <w:rsid w:val="00D51AAF"/>
    <w:rsid w:val="00D51F84"/>
    <w:rsid w:val="00D52200"/>
    <w:rsid w:val="00D52400"/>
    <w:rsid w:val="00D5253C"/>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CA1"/>
    <w:rsid w:val="00D56D65"/>
    <w:rsid w:val="00D5727E"/>
    <w:rsid w:val="00D572B2"/>
    <w:rsid w:val="00D57517"/>
    <w:rsid w:val="00D57AC0"/>
    <w:rsid w:val="00D57C20"/>
    <w:rsid w:val="00D57F0A"/>
    <w:rsid w:val="00D60207"/>
    <w:rsid w:val="00D6041F"/>
    <w:rsid w:val="00D60559"/>
    <w:rsid w:val="00D60BCB"/>
    <w:rsid w:val="00D60C1A"/>
    <w:rsid w:val="00D60CB2"/>
    <w:rsid w:val="00D60CE6"/>
    <w:rsid w:val="00D60DD4"/>
    <w:rsid w:val="00D610FA"/>
    <w:rsid w:val="00D611AF"/>
    <w:rsid w:val="00D61652"/>
    <w:rsid w:val="00D61697"/>
    <w:rsid w:val="00D62243"/>
    <w:rsid w:val="00D62474"/>
    <w:rsid w:val="00D6278F"/>
    <w:rsid w:val="00D62949"/>
    <w:rsid w:val="00D629D3"/>
    <w:rsid w:val="00D62DEC"/>
    <w:rsid w:val="00D62E00"/>
    <w:rsid w:val="00D631DB"/>
    <w:rsid w:val="00D63553"/>
    <w:rsid w:val="00D6377A"/>
    <w:rsid w:val="00D63BAD"/>
    <w:rsid w:val="00D63D97"/>
    <w:rsid w:val="00D6410E"/>
    <w:rsid w:val="00D6420A"/>
    <w:rsid w:val="00D643A8"/>
    <w:rsid w:val="00D6447E"/>
    <w:rsid w:val="00D645BF"/>
    <w:rsid w:val="00D647F9"/>
    <w:rsid w:val="00D6485C"/>
    <w:rsid w:val="00D64CB8"/>
    <w:rsid w:val="00D652B5"/>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A3F"/>
    <w:rsid w:val="00D70B5B"/>
    <w:rsid w:val="00D70B73"/>
    <w:rsid w:val="00D70F5E"/>
    <w:rsid w:val="00D70F87"/>
    <w:rsid w:val="00D7123A"/>
    <w:rsid w:val="00D71399"/>
    <w:rsid w:val="00D714FF"/>
    <w:rsid w:val="00D7167A"/>
    <w:rsid w:val="00D71707"/>
    <w:rsid w:val="00D71AAD"/>
    <w:rsid w:val="00D71BD5"/>
    <w:rsid w:val="00D72265"/>
    <w:rsid w:val="00D7258E"/>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4F6C"/>
    <w:rsid w:val="00D7505F"/>
    <w:rsid w:val="00D75199"/>
    <w:rsid w:val="00D75277"/>
    <w:rsid w:val="00D755A0"/>
    <w:rsid w:val="00D756F5"/>
    <w:rsid w:val="00D75843"/>
    <w:rsid w:val="00D758A1"/>
    <w:rsid w:val="00D75DB5"/>
    <w:rsid w:val="00D75E85"/>
    <w:rsid w:val="00D75F68"/>
    <w:rsid w:val="00D763F2"/>
    <w:rsid w:val="00D7643F"/>
    <w:rsid w:val="00D7648B"/>
    <w:rsid w:val="00D769F0"/>
    <w:rsid w:val="00D76E0D"/>
    <w:rsid w:val="00D76E83"/>
    <w:rsid w:val="00D76EB9"/>
    <w:rsid w:val="00D770F3"/>
    <w:rsid w:val="00D771C9"/>
    <w:rsid w:val="00D772C7"/>
    <w:rsid w:val="00D779EC"/>
    <w:rsid w:val="00D77F91"/>
    <w:rsid w:val="00D800A1"/>
    <w:rsid w:val="00D8036A"/>
    <w:rsid w:val="00D80AB8"/>
    <w:rsid w:val="00D80C93"/>
    <w:rsid w:val="00D80CCB"/>
    <w:rsid w:val="00D80DDF"/>
    <w:rsid w:val="00D81303"/>
    <w:rsid w:val="00D81307"/>
    <w:rsid w:val="00D8139E"/>
    <w:rsid w:val="00D81465"/>
    <w:rsid w:val="00D81679"/>
    <w:rsid w:val="00D817FD"/>
    <w:rsid w:val="00D81B12"/>
    <w:rsid w:val="00D820F3"/>
    <w:rsid w:val="00D825ED"/>
    <w:rsid w:val="00D829AC"/>
    <w:rsid w:val="00D82AA1"/>
    <w:rsid w:val="00D833FC"/>
    <w:rsid w:val="00D83401"/>
    <w:rsid w:val="00D83850"/>
    <w:rsid w:val="00D84268"/>
    <w:rsid w:val="00D84278"/>
    <w:rsid w:val="00D843F0"/>
    <w:rsid w:val="00D846C5"/>
    <w:rsid w:val="00D847C6"/>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85"/>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76B"/>
    <w:rsid w:val="00D9793D"/>
    <w:rsid w:val="00D97A27"/>
    <w:rsid w:val="00D97CA4"/>
    <w:rsid w:val="00D97D08"/>
    <w:rsid w:val="00D97DC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0B1"/>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AF2"/>
    <w:rsid w:val="00DA7BC7"/>
    <w:rsid w:val="00DA7E4C"/>
    <w:rsid w:val="00DA7EC1"/>
    <w:rsid w:val="00DB0564"/>
    <w:rsid w:val="00DB0568"/>
    <w:rsid w:val="00DB0D5D"/>
    <w:rsid w:val="00DB0DC5"/>
    <w:rsid w:val="00DB0F35"/>
    <w:rsid w:val="00DB1539"/>
    <w:rsid w:val="00DB1A8C"/>
    <w:rsid w:val="00DB1D08"/>
    <w:rsid w:val="00DB1F98"/>
    <w:rsid w:val="00DB227D"/>
    <w:rsid w:val="00DB235C"/>
    <w:rsid w:val="00DB2557"/>
    <w:rsid w:val="00DB27E1"/>
    <w:rsid w:val="00DB2CC1"/>
    <w:rsid w:val="00DB2CDC"/>
    <w:rsid w:val="00DB2CF9"/>
    <w:rsid w:val="00DB2EF5"/>
    <w:rsid w:val="00DB2F94"/>
    <w:rsid w:val="00DB2FDC"/>
    <w:rsid w:val="00DB3133"/>
    <w:rsid w:val="00DB3454"/>
    <w:rsid w:val="00DB35C7"/>
    <w:rsid w:val="00DB3719"/>
    <w:rsid w:val="00DB39DE"/>
    <w:rsid w:val="00DB39FE"/>
    <w:rsid w:val="00DB3D0B"/>
    <w:rsid w:val="00DB3D52"/>
    <w:rsid w:val="00DB42C3"/>
    <w:rsid w:val="00DB4322"/>
    <w:rsid w:val="00DB452C"/>
    <w:rsid w:val="00DB464E"/>
    <w:rsid w:val="00DB4F9D"/>
    <w:rsid w:val="00DB5799"/>
    <w:rsid w:val="00DB58AF"/>
    <w:rsid w:val="00DB5A21"/>
    <w:rsid w:val="00DB5DEB"/>
    <w:rsid w:val="00DB5EBC"/>
    <w:rsid w:val="00DB5EE5"/>
    <w:rsid w:val="00DB656C"/>
    <w:rsid w:val="00DB6681"/>
    <w:rsid w:val="00DB6FDF"/>
    <w:rsid w:val="00DB70B3"/>
    <w:rsid w:val="00DB749A"/>
    <w:rsid w:val="00DB7DDB"/>
    <w:rsid w:val="00DB7E8C"/>
    <w:rsid w:val="00DC031D"/>
    <w:rsid w:val="00DC0AC4"/>
    <w:rsid w:val="00DC0F93"/>
    <w:rsid w:val="00DC1384"/>
    <w:rsid w:val="00DC1479"/>
    <w:rsid w:val="00DC1495"/>
    <w:rsid w:val="00DC1624"/>
    <w:rsid w:val="00DC1763"/>
    <w:rsid w:val="00DC1FCC"/>
    <w:rsid w:val="00DC22B7"/>
    <w:rsid w:val="00DC257F"/>
    <w:rsid w:val="00DC2898"/>
    <w:rsid w:val="00DC28A6"/>
    <w:rsid w:val="00DC28EC"/>
    <w:rsid w:val="00DC31A9"/>
    <w:rsid w:val="00DC3417"/>
    <w:rsid w:val="00DC345B"/>
    <w:rsid w:val="00DC3DE4"/>
    <w:rsid w:val="00DC3E71"/>
    <w:rsid w:val="00DC3EAC"/>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2"/>
    <w:rsid w:val="00DC6D1E"/>
    <w:rsid w:val="00DC6E29"/>
    <w:rsid w:val="00DC70E7"/>
    <w:rsid w:val="00DC724D"/>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36C8"/>
    <w:rsid w:val="00DD39FF"/>
    <w:rsid w:val="00DD430B"/>
    <w:rsid w:val="00DD49D3"/>
    <w:rsid w:val="00DD4D87"/>
    <w:rsid w:val="00DD59AB"/>
    <w:rsid w:val="00DD5FFE"/>
    <w:rsid w:val="00DD6396"/>
    <w:rsid w:val="00DD6C70"/>
    <w:rsid w:val="00DD6DA2"/>
    <w:rsid w:val="00DD761C"/>
    <w:rsid w:val="00DD7949"/>
    <w:rsid w:val="00DE0171"/>
    <w:rsid w:val="00DE0333"/>
    <w:rsid w:val="00DE0558"/>
    <w:rsid w:val="00DE067E"/>
    <w:rsid w:val="00DE088E"/>
    <w:rsid w:val="00DE0901"/>
    <w:rsid w:val="00DE0B96"/>
    <w:rsid w:val="00DE128B"/>
    <w:rsid w:val="00DE14E8"/>
    <w:rsid w:val="00DE1799"/>
    <w:rsid w:val="00DE182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4D49"/>
    <w:rsid w:val="00DE5FDA"/>
    <w:rsid w:val="00DE61AA"/>
    <w:rsid w:val="00DE6634"/>
    <w:rsid w:val="00DE67AE"/>
    <w:rsid w:val="00DE68DE"/>
    <w:rsid w:val="00DE725C"/>
    <w:rsid w:val="00DE72D7"/>
    <w:rsid w:val="00DE73EF"/>
    <w:rsid w:val="00DE752E"/>
    <w:rsid w:val="00DE7793"/>
    <w:rsid w:val="00DE7D03"/>
    <w:rsid w:val="00DE7F45"/>
    <w:rsid w:val="00DF02EC"/>
    <w:rsid w:val="00DF07C3"/>
    <w:rsid w:val="00DF0820"/>
    <w:rsid w:val="00DF0B9A"/>
    <w:rsid w:val="00DF0D33"/>
    <w:rsid w:val="00DF0E63"/>
    <w:rsid w:val="00DF12DC"/>
    <w:rsid w:val="00DF1300"/>
    <w:rsid w:val="00DF1477"/>
    <w:rsid w:val="00DF1630"/>
    <w:rsid w:val="00DF18AA"/>
    <w:rsid w:val="00DF1E41"/>
    <w:rsid w:val="00DF1EB6"/>
    <w:rsid w:val="00DF1FD6"/>
    <w:rsid w:val="00DF21AF"/>
    <w:rsid w:val="00DF2412"/>
    <w:rsid w:val="00DF2E43"/>
    <w:rsid w:val="00DF32AF"/>
    <w:rsid w:val="00DF3307"/>
    <w:rsid w:val="00DF35C2"/>
    <w:rsid w:val="00DF360E"/>
    <w:rsid w:val="00DF3623"/>
    <w:rsid w:val="00DF3A26"/>
    <w:rsid w:val="00DF3A2C"/>
    <w:rsid w:val="00DF3C83"/>
    <w:rsid w:val="00DF3CB3"/>
    <w:rsid w:val="00DF3F90"/>
    <w:rsid w:val="00DF4158"/>
    <w:rsid w:val="00DF4430"/>
    <w:rsid w:val="00DF4920"/>
    <w:rsid w:val="00DF4D21"/>
    <w:rsid w:val="00DF4DEA"/>
    <w:rsid w:val="00DF4F19"/>
    <w:rsid w:val="00DF5002"/>
    <w:rsid w:val="00DF5270"/>
    <w:rsid w:val="00DF5337"/>
    <w:rsid w:val="00DF5588"/>
    <w:rsid w:val="00DF5A21"/>
    <w:rsid w:val="00DF5B4C"/>
    <w:rsid w:val="00DF5C6C"/>
    <w:rsid w:val="00DF5C89"/>
    <w:rsid w:val="00DF6014"/>
    <w:rsid w:val="00DF6195"/>
    <w:rsid w:val="00DF61C0"/>
    <w:rsid w:val="00DF6281"/>
    <w:rsid w:val="00DF6531"/>
    <w:rsid w:val="00DF662F"/>
    <w:rsid w:val="00DF6824"/>
    <w:rsid w:val="00DF69A9"/>
    <w:rsid w:val="00DF6A7B"/>
    <w:rsid w:val="00DF6A83"/>
    <w:rsid w:val="00DF6CFB"/>
    <w:rsid w:val="00DF7226"/>
    <w:rsid w:val="00DF7BC3"/>
    <w:rsid w:val="00E00304"/>
    <w:rsid w:val="00E00368"/>
    <w:rsid w:val="00E005F5"/>
    <w:rsid w:val="00E00A07"/>
    <w:rsid w:val="00E00A92"/>
    <w:rsid w:val="00E00D59"/>
    <w:rsid w:val="00E01395"/>
    <w:rsid w:val="00E015A5"/>
    <w:rsid w:val="00E019EA"/>
    <w:rsid w:val="00E01A5C"/>
    <w:rsid w:val="00E01B81"/>
    <w:rsid w:val="00E01F57"/>
    <w:rsid w:val="00E027C3"/>
    <w:rsid w:val="00E028E6"/>
    <w:rsid w:val="00E02C20"/>
    <w:rsid w:val="00E0324B"/>
    <w:rsid w:val="00E0345F"/>
    <w:rsid w:val="00E03AA9"/>
    <w:rsid w:val="00E03BEA"/>
    <w:rsid w:val="00E0401E"/>
    <w:rsid w:val="00E041A4"/>
    <w:rsid w:val="00E04234"/>
    <w:rsid w:val="00E0448D"/>
    <w:rsid w:val="00E046C1"/>
    <w:rsid w:val="00E049EC"/>
    <w:rsid w:val="00E05A43"/>
    <w:rsid w:val="00E05A8C"/>
    <w:rsid w:val="00E05EC5"/>
    <w:rsid w:val="00E05FC4"/>
    <w:rsid w:val="00E068A0"/>
    <w:rsid w:val="00E06977"/>
    <w:rsid w:val="00E06AF4"/>
    <w:rsid w:val="00E06F6A"/>
    <w:rsid w:val="00E071CE"/>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A19"/>
    <w:rsid w:val="00E11E40"/>
    <w:rsid w:val="00E11EB8"/>
    <w:rsid w:val="00E12243"/>
    <w:rsid w:val="00E1233A"/>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78"/>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03"/>
    <w:rsid w:val="00E20C5B"/>
    <w:rsid w:val="00E214FB"/>
    <w:rsid w:val="00E216A5"/>
    <w:rsid w:val="00E21A59"/>
    <w:rsid w:val="00E222C6"/>
    <w:rsid w:val="00E2234C"/>
    <w:rsid w:val="00E224C9"/>
    <w:rsid w:val="00E22625"/>
    <w:rsid w:val="00E229F7"/>
    <w:rsid w:val="00E22A10"/>
    <w:rsid w:val="00E22BF5"/>
    <w:rsid w:val="00E22E2F"/>
    <w:rsid w:val="00E22EE3"/>
    <w:rsid w:val="00E2302C"/>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08"/>
    <w:rsid w:val="00E260A5"/>
    <w:rsid w:val="00E2617B"/>
    <w:rsid w:val="00E26224"/>
    <w:rsid w:val="00E2690E"/>
    <w:rsid w:val="00E26DD2"/>
    <w:rsid w:val="00E272FE"/>
    <w:rsid w:val="00E27AC3"/>
    <w:rsid w:val="00E27BBA"/>
    <w:rsid w:val="00E27E37"/>
    <w:rsid w:val="00E30063"/>
    <w:rsid w:val="00E30517"/>
    <w:rsid w:val="00E3070A"/>
    <w:rsid w:val="00E30A72"/>
    <w:rsid w:val="00E30AD6"/>
    <w:rsid w:val="00E30DB2"/>
    <w:rsid w:val="00E30F83"/>
    <w:rsid w:val="00E3118C"/>
    <w:rsid w:val="00E314C0"/>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C7F"/>
    <w:rsid w:val="00E33D92"/>
    <w:rsid w:val="00E33E4D"/>
    <w:rsid w:val="00E34707"/>
    <w:rsid w:val="00E3482A"/>
    <w:rsid w:val="00E34D6F"/>
    <w:rsid w:val="00E34F08"/>
    <w:rsid w:val="00E35029"/>
    <w:rsid w:val="00E35698"/>
    <w:rsid w:val="00E35A09"/>
    <w:rsid w:val="00E35AC2"/>
    <w:rsid w:val="00E35C66"/>
    <w:rsid w:val="00E35CDC"/>
    <w:rsid w:val="00E35EB9"/>
    <w:rsid w:val="00E35F47"/>
    <w:rsid w:val="00E3610B"/>
    <w:rsid w:val="00E363B9"/>
    <w:rsid w:val="00E36400"/>
    <w:rsid w:val="00E3645B"/>
    <w:rsid w:val="00E36AED"/>
    <w:rsid w:val="00E3702B"/>
    <w:rsid w:val="00E37075"/>
    <w:rsid w:val="00E37105"/>
    <w:rsid w:val="00E377BF"/>
    <w:rsid w:val="00E37828"/>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ACC"/>
    <w:rsid w:val="00E43F1E"/>
    <w:rsid w:val="00E4411D"/>
    <w:rsid w:val="00E441DC"/>
    <w:rsid w:val="00E445C5"/>
    <w:rsid w:val="00E4466A"/>
    <w:rsid w:val="00E447D5"/>
    <w:rsid w:val="00E45041"/>
    <w:rsid w:val="00E450D8"/>
    <w:rsid w:val="00E452D0"/>
    <w:rsid w:val="00E45451"/>
    <w:rsid w:val="00E4563C"/>
    <w:rsid w:val="00E45A9D"/>
    <w:rsid w:val="00E4607D"/>
    <w:rsid w:val="00E460A1"/>
    <w:rsid w:val="00E4616E"/>
    <w:rsid w:val="00E46CC9"/>
    <w:rsid w:val="00E47D5F"/>
    <w:rsid w:val="00E47D96"/>
    <w:rsid w:val="00E47DF6"/>
    <w:rsid w:val="00E47F25"/>
    <w:rsid w:val="00E50344"/>
    <w:rsid w:val="00E508D6"/>
    <w:rsid w:val="00E508FD"/>
    <w:rsid w:val="00E50BBD"/>
    <w:rsid w:val="00E5109C"/>
    <w:rsid w:val="00E515A3"/>
    <w:rsid w:val="00E51E06"/>
    <w:rsid w:val="00E51E23"/>
    <w:rsid w:val="00E523F3"/>
    <w:rsid w:val="00E52A15"/>
    <w:rsid w:val="00E52F76"/>
    <w:rsid w:val="00E5315C"/>
    <w:rsid w:val="00E534EA"/>
    <w:rsid w:val="00E538E0"/>
    <w:rsid w:val="00E53BE6"/>
    <w:rsid w:val="00E53E83"/>
    <w:rsid w:val="00E53F95"/>
    <w:rsid w:val="00E547DF"/>
    <w:rsid w:val="00E5487F"/>
    <w:rsid w:val="00E54D33"/>
    <w:rsid w:val="00E54DCD"/>
    <w:rsid w:val="00E5522E"/>
    <w:rsid w:val="00E554A8"/>
    <w:rsid w:val="00E55F19"/>
    <w:rsid w:val="00E564C1"/>
    <w:rsid w:val="00E5661A"/>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C3A"/>
    <w:rsid w:val="00E60E12"/>
    <w:rsid w:val="00E60F80"/>
    <w:rsid w:val="00E6134E"/>
    <w:rsid w:val="00E613CE"/>
    <w:rsid w:val="00E615D8"/>
    <w:rsid w:val="00E61DAC"/>
    <w:rsid w:val="00E61F86"/>
    <w:rsid w:val="00E6203C"/>
    <w:rsid w:val="00E623A6"/>
    <w:rsid w:val="00E62AF2"/>
    <w:rsid w:val="00E62C6B"/>
    <w:rsid w:val="00E62DDA"/>
    <w:rsid w:val="00E630F7"/>
    <w:rsid w:val="00E6362A"/>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2C1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783"/>
    <w:rsid w:val="00E757D7"/>
    <w:rsid w:val="00E75861"/>
    <w:rsid w:val="00E75918"/>
    <w:rsid w:val="00E76141"/>
    <w:rsid w:val="00E76270"/>
    <w:rsid w:val="00E76B45"/>
    <w:rsid w:val="00E77040"/>
    <w:rsid w:val="00E772BC"/>
    <w:rsid w:val="00E772C4"/>
    <w:rsid w:val="00E773DC"/>
    <w:rsid w:val="00E77484"/>
    <w:rsid w:val="00E77655"/>
    <w:rsid w:val="00E77B90"/>
    <w:rsid w:val="00E8016D"/>
    <w:rsid w:val="00E80A35"/>
    <w:rsid w:val="00E810EC"/>
    <w:rsid w:val="00E8112C"/>
    <w:rsid w:val="00E81587"/>
    <w:rsid w:val="00E81D70"/>
    <w:rsid w:val="00E826C8"/>
    <w:rsid w:val="00E82819"/>
    <w:rsid w:val="00E82D25"/>
    <w:rsid w:val="00E82EE0"/>
    <w:rsid w:val="00E83280"/>
    <w:rsid w:val="00E832C9"/>
    <w:rsid w:val="00E8344D"/>
    <w:rsid w:val="00E83469"/>
    <w:rsid w:val="00E839A9"/>
    <w:rsid w:val="00E83D6D"/>
    <w:rsid w:val="00E83E6E"/>
    <w:rsid w:val="00E8412F"/>
    <w:rsid w:val="00E84290"/>
    <w:rsid w:val="00E843EF"/>
    <w:rsid w:val="00E84661"/>
    <w:rsid w:val="00E84740"/>
    <w:rsid w:val="00E84934"/>
    <w:rsid w:val="00E84A69"/>
    <w:rsid w:val="00E84AEC"/>
    <w:rsid w:val="00E84BAF"/>
    <w:rsid w:val="00E84F48"/>
    <w:rsid w:val="00E84F54"/>
    <w:rsid w:val="00E8521B"/>
    <w:rsid w:val="00E853AC"/>
    <w:rsid w:val="00E85483"/>
    <w:rsid w:val="00E8572C"/>
    <w:rsid w:val="00E86057"/>
    <w:rsid w:val="00E861DA"/>
    <w:rsid w:val="00E861F7"/>
    <w:rsid w:val="00E863F2"/>
    <w:rsid w:val="00E864CA"/>
    <w:rsid w:val="00E86647"/>
    <w:rsid w:val="00E86BF7"/>
    <w:rsid w:val="00E87078"/>
    <w:rsid w:val="00E87182"/>
    <w:rsid w:val="00E879F0"/>
    <w:rsid w:val="00E87AE6"/>
    <w:rsid w:val="00E87BC7"/>
    <w:rsid w:val="00E9047C"/>
    <w:rsid w:val="00E909D9"/>
    <w:rsid w:val="00E90BF3"/>
    <w:rsid w:val="00E90CF8"/>
    <w:rsid w:val="00E91139"/>
    <w:rsid w:val="00E915E1"/>
    <w:rsid w:val="00E918AA"/>
    <w:rsid w:val="00E919F0"/>
    <w:rsid w:val="00E91BF2"/>
    <w:rsid w:val="00E91DD4"/>
    <w:rsid w:val="00E91DDE"/>
    <w:rsid w:val="00E91E61"/>
    <w:rsid w:val="00E920B8"/>
    <w:rsid w:val="00E924C7"/>
    <w:rsid w:val="00E9264F"/>
    <w:rsid w:val="00E926CA"/>
    <w:rsid w:val="00E9281F"/>
    <w:rsid w:val="00E928EA"/>
    <w:rsid w:val="00E9299E"/>
    <w:rsid w:val="00E92A22"/>
    <w:rsid w:val="00E92F0A"/>
    <w:rsid w:val="00E93131"/>
    <w:rsid w:val="00E93168"/>
    <w:rsid w:val="00E93402"/>
    <w:rsid w:val="00E9346A"/>
    <w:rsid w:val="00E939E4"/>
    <w:rsid w:val="00E93A7A"/>
    <w:rsid w:val="00E93AAD"/>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3EA5"/>
    <w:rsid w:val="00EA475F"/>
    <w:rsid w:val="00EA4A36"/>
    <w:rsid w:val="00EA4D90"/>
    <w:rsid w:val="00EA4E66"/>
    <w:rsid w:val="00EA5029"/>
    <w:rsid w:val="00EA5221"/>
    <w:rsid w:val="00EA5335"/>
    <w:rsid w:val="00EA630B"/>
    <w:rsid w:val="00EA63F5"/>
    <w:rsid w:val="00EA64A7"/>
    <w:rsid w:val="00EA680F"/>
    <w:rsid w:val="00EA6A05"/>
    <w:rsid w:val="00EA6C49"/>
    <w:rsid w:val="00EA6CF4"/>
    <w:rsid w:val="00EA6E29"/>
    <w:rsid w:val="00EA6FAE"/>
    <w:rsid w:val="00EA740D"/>
    <w:rsid w:val="00EA7B1C"/>
    <w:rsid w:val="00EA7CE6"/>
    <w:rsid w:val="00EA7E15"/>
    <w:rsid w:val="00EA7E9E"/>
    <w:rsid w:val="00EA7EF5"/>
    <w:rsid w:val="00EA7F1F"/>
    <w:rsid w:val="00EB0150"/>
    <w:rsid w:val="00EB04D6"/>
    <w:rsid w:val="00EB05DC"/>
    <w:rsid w:val="00EB1705"/>
    <w:rsid w:val="00EB17A5"/>
    <w:rsid w:val="00EB17B3"/>
    <w:rsid w:val="00EB1C57"/>
    <w:rsid w:val="00EB1CBF"/>
    <w:rsid w:val="00EB2435"/>
    <w:rsid w:val="00EB269A"/>
    <w:rsid w:val="00EB2814"/>
    <w:rsid w:val="00EB296A"/>
    <w:rsid w:val="00EB2971"/>
    <w:rsid w:val="00EB2AC8"/>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079"/>
    <w:rsid w:val="00EB6721"/>
    <w:rsid w:val="00EB6728"/>
    <w:rsid w:val="00EB6B0D"/>
    <w:rsid w:val="00EB6BC2"/>
    <w:rsid w:val="00EB6C53"/>
    <w:rsid w:val="00EB720A"/>
    <w:rsid w:val="00EB749C"/>
    <w:rsid w:val="00EB7675"/>
    <w:rsid w:val="00EB77C7"/>
    <w:rsid w:val="00EB7832"/>
    <w:rsid w:val="00EB7B45"/>
    <w:rsid w:val="00EB7C50"/>
    <w:rsid w:val="00EB7E3D"/>
    <w:rsid w:val="00EB7E4D"/>
    <w:rsid w:val="00EB7E97"/>
    <w:rsid w:val="00EB7FAA"/>
    <w:rsid w:val="00EB7FE8"/>
    <w:rsid w:val="00EC04B0"/>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D90"/>
    <w:rsid w:val="00EC2E21"/>
    <w:rsid w:val="00EC30FE"/>
    <w:rsid w:val="00EC3318"/>
    <w:rsid w:val="00EC3500"/>
    <w:rsid w:val="00EC36DD"/>
    <w:rsid w:val="00EC3D7E"/>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8CA"/>
    <w:rsid w:val="00EC7EE8"/>
    <w:rsid w:val="00ED0486"/>
    <w:rsid w:val="00ED0DE8"/>
    <w:rsid w:val="00ED0EB9"/>
    <w:rsid w:val="00ED0EED"/>
    <w:rsid w:val="00ED15E2"/>
    <w:rsid w:val="00ED1A21"/>
    <w:rsid w:val="00ED1A39"/>
    <w:rsid w:val="00ED1CD6"/>
    <w:rsid w:val="00ED23C5"/>
    <w:rsid w:val="00ED24A8"/>
    <w:rsid w:val="00ED2606"/>
    <w:rsid w:val="00ED2FF1"/>
    <w:rsid w:val="00ED3207"/>
    <w:rsid w:val="00ED32E7"/>
    <w:rsid w:val="00ED341E"/>
    <w:rsid w:val="00ED3423"/>
    <w:rsid w:val="00ED352D"/>
    <w:rsid w:val="00ED3534"/>
    <w:rsid w:val="00ED3696"/>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8E7"/>
    <w:rsid w:val="00ED69AE"/>
    <w:rsid w:val="00ED6E4E"/>
    <w:rsid w:val="00ED7175"/>
    <w:rsid w:val="00ED75B1"/>
    <w:rsid w:val="00ED7893"/>
    <w:rsid w:val="00ED7BAF"/>
    <w:rsid w:val="00EE0318"/>
    <w:rsid w:val="00EE039D"/>
    <w:rsid w:val="00EE08BC"/>
    <w:rsid w:val="00EE0935"/>
    <w:rsid w:val="00EE09EA"/>
    <w:rsid w:val="00EE0A49"/>
    <w:rsid w:val="00EE126E"/>
    <w:rsid w:val="00EE15CA"/>
    <w:rsid w:val="00EE18BB"/>
    <w:rsid w:val="00EE1938"/>
    <w:rsid w:val="00EE1B55"/>
    <w:rsid w:val="00EE1C57"/>
    <w:rsid w:val="00EE1CDA"/>
    <w:rsid w:val="00EE24B7"/>
    <w:rsid w:val="00EE286B"/>
    <w:rsid w:val="00EE2AAB"/>
    <w:rsid w:val="00EE3196"/>
    <w:rsid w:val="00EE3203"/>
    <w:rsid w:val="00EE327A"/>
    <w:rsid w:val="00EE3318"/>
    <w:rsid w:val="00EE3355"/>
    <w:rsid w:val="00EE3358"/>
    <w:rsid w:val="00EE33A6"/>
    <w:rsid w:val="00EE3DCB"/>
    <w:rsid w:val="00EE4485"/>
    <w:rsid w:val="00EE4825"/>
    <w:rsid w:val="00EE5112"/>
    <w:rsid w:val="00EE520E"/>
    <w:rsid w:val="00EE58F6"/>
    <w:rsid w:val="00EE62B4"/>
    <w:rsid w:val="00EE636D"/>
    <w:rsid w:val="00EE6678"/>
    <w:rsid w:val="00EE66B1"/>
    <w:rsid w:val="00EE6820"/>
    <w:rsid w:val="00EE687C"/>
    <w:rsid w:val="00EE68E0"/>
    <w:rsid w:val="00EE6D9C"/>
    <w:rsid w:val="00EE7047"/>
    <w:rsid w:val="00EE752C"/>
    <w:rsid w:val="00EE7A8C"/>
    <w:rsid w:val="00EE7C7F"/>
    <w:rsid w:val="00EE7D0B"/>
    <w:rsid w:val="00EE7D91"/>
    <w:rsid w:val="00EE7E87"/>
    <w:rsid w:val="00EE7ECE"/>
    <w:rsid w:val="00EE7F2E"/>
    <w:rsid w:val="00EF046F"/>
    <w:rsid w:val="00EF082A"/>
    <w:rsid w:val="00EF0E50"/>
    <w:rsid w:val="00EF11C6"/>
    <w:rsid w:val="00EF16D6"/>
    <w:rsid w:val="00EF17D0"/>
    <w:rsid w:val="00EF1E7A"/>
    <w:rsid w:val="00EF209D"/>
    <w:rsid w:val="00EF20FD"/>
    <w:rsid w:val="00EF2457"/>
    <w:rsid w:val="00EF2786"/>
    <w:rsid w:val="00EF28E6"/>
    <w:rsid w:val="00EF3102"/>
    <w:rsid w:val="00EF31F0"/>
    <w:rsid w:val="00EF33BF"/>
    <w:rsid w:val="00EF3A28"/>
    <w:rsid w:val="00EF3A3D"/>
    <w:rsid w:val="00EF3A4A"/>
    <w:rsid w:val="00EF3AFE"/>
    <w:rsid w:val="00EF3B1C"/>
    <w:rsid w:val="00EF3D41"/>
    <w:rsid w:val="00EF3D43"/>
    <w:rsid w:val="00EF3EE0"/>
    <w:rsid w:val="00EF3FCB"/>
    <w:rsid w:val="00EF4077"/>
    <w:rsid w:val="00EF4158"/>
    <w:rsid w:val="00EF4702"/>
    <w:rsid w:val="00EF493B"/>
    <w:rsid w:val="00EF4A4F"/>
    <w:rsid w:val="00EF4F32"/>
    <w:rsid w:val="00EF5326"/>
    <w:rsid w:val="00EF560A"/>
    <w:rsid w:val="00EF57F7"/>
    <w:rsid w:val="00EF5861"/>
    <w:rsid w:val="00EF588F"/>
    <w:rsid w:val="00EF61C2"/>
    <w:rsid w:val="00EF6B6B"/>
    <w:rsid w:val="00EF6EF5"/>
    <w:rsid w:val="00EF6F6C"/>
    <w:rsid w:val="00EF71EE"/>
    <w:rsid w:val="00EF7464"/>
    <w:rsid w:val="00EF77C3"/>
    <w:rsid w:val="00EF785E"/>
    <w:rsid w:val="00EF7878"/>
    <w:rsid w:val="00EF7EDF"/>
    <w:rsid w:val="00EF7F14"/>
    <w:rsid w:val="00EF7F47"/>
    <w:rsid w:val="00F000F0"/>
    <w:rsid w:val="00F00178"/>
    <w:rsid w:val="00F00180"/>
    <w:rsid w:val="00F0027C"/>
    <w:rsid w:val="00F004AB"/>
    <w:rsid w:val="00F006E4"/>
    <w:rsid w:val="00F00923"/>
    <w:rsid w:val="00F00C9D"/>
    <w:rsid w:val="00F00FF1"/>
    <w:rsid w:val="00F0109A"/>
    <w:rsid w:val="00F010A2"/>
    <w:rsid w:val="00F010BF"/>
    <w:rsid w:val="00F0135D"/>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3A16"/>
    <w:rsid w:val="00F046FD"/>
    <w:rsid w:val="00F04897"/>
    <w:rsid w:val="00F0492C"/>
    <w:rsid w:val="00F04D51"/>
    <w:rsid w:val="00F057A5"/>
    <w:rsid w:val="00F05D3C"/>
    <w:rsid w:val="00F05E51"/>
    <w:rsid w:val="00F05EED"/>
    <w:rsid w:val="00F06412"/>
    <w:rsid w:val="00F068D2"/>
    <w:rsid w:val="00F06E03"/>
    <w:rsid w:val="00F06F02"/>
    <w:rsid w:val="00F078F0"/>
    <w:rsid w:val="00F07D39"/>
    <w:rsid w:val="00F07F10"/>
    <w:rsid w:val="00F1025C"/>
    <w:rsid w:val="00F10437"/>
    <w:rsid w:val="00F10465"/>
    <w:rsid w:val="00F10780"/>
    <w:rsid w:val="00F10864"/>
    <w:rsid w:val="00F1086C"/>
    <w:rsid w:val="00F10EB6"/>
    <w:rsid w:val="00F1165E"/>
    <w:rsid w:val="00F11682"/>
    <w:rsid w:val="00F11779"/>
    <w:rsid w:val="00F118A4"/>
    <w:rsid w:val="00F11B58"/>
    <w:rsid w:val="00F11CF5"/>
    <w:rsid w:val="00F11EDE"/>
    <w:rsid w:val="00F1268D"/>
    <w:rsid w:val="00F1275B"/>
    <w:rsid w:val="00F12909"/>
    <w:rsid w:val="00F12B3D"/>
    <w:rsid w:val="00F12D5D"/>
    <w:rsid w:val="00F13242"/>
    <w:rsid w:val="00F134F5"/>
    <w:rsid w:val="00F13780"/>
    <w:rsid w:val="00F1403E"/>
    <w:rsid w:val="00F140FE"/>
    <w:rsid w:val="00F1415B"/>
    <w:rsid w:val="00F1418D"/>
    <w:rsid w:val="00F141F4"/>
    <w:rsid w:val="00F1472A"/>
    <w:rsid w:val="00F14C8F"/>
    <w:rsid w:val="00F14FB4"/>
    <w:rsid w:val="00F15CF3"/>
    <w:rsid w:val="00F15F6B"/>
    <w:rsid w:val="00F15F83"/>
    <w:rsid w:val="00F160CF"/>
    <w:rsid w:val="00F163C4"/>
    <w:rsid w:val="00F163C8"/>
    <w:rsid w:val="00F16553"/>
    <w:rsid w:val="00F165FF"/>
    <w:rsid w:val="00F169E5"/>
    <w:rsid w:val="00F16A21"/>
    <w:rsid w:val="00F16BB1"/>
    <w:rsid w:val="00F16CAC"/>
    <w:rsid w:val="00F171EF"/>
    <w:rsid w:val="00F17A8F"/>
    <w:rsid w:val="00F17D56"/>
    <w:rsid w:val="00F20046"/>
    <w:rsid w:val="00F20242"/>
    <w:rsid w:val="00F206FE"/>
    <w:rsid w:val="00F20C83"/>
    <w:rsid w:val="00F20F5B"/>
    <w:rsid w:val="00F21048"/>
    <w:rsid w:val="00F210AB"/>
    <w:rsid w:val="00F21464"/>
    <w:rsid w:val="00F2157F"/>
    <w:rsid w:val="00F21695"/>
    <w:rsid w:val="00F21758"/>
    <w:rsid w:val="00F21857"/>
    <w:rsid w:val="00F218EF"/>
    <w:rsid w:val="00F21C38"/>
    <w:rsid w:val="00F21DC3"/>
    <w:rsid w:val="00F21DDB"/>
    <w:rsid w:val="00F21F61"/>
    <w:rsid w:val="00F22444"/>
    <w:rsid w:val="00F227BD"/>
    <w:rsid w:val="00F22C96"/>
    <w:rsid w:val="00F22FC1"/>
    <w:rsid w:val="00F2312E"/>
    <w:rsid w:val="00F231E4"/>
    <w:rsid w:val="00F23415"/>
    <w:rsid w:val="00F2357F"/>
    <w:rsid w:val="00F23A63"/>
    <w:rsid w:val="00F23BD0"/>
    <w:rsid w:val="00F23CC1"/>
    <w:rsid w:val="00F23D7A"/>
    <w:rsid w:val="00F23F60"/>
    <w:rsid w:val="00F23FB0"/>
    <w:rsid w:val="00F23FCA"/>
    <w:rsid w:val="00F24128"/>
    <w:rsid w:val="00F24397"/>
    <w:rsid w:val="00F2456B"/>
    <w:rsid w:val="00F2457D"/>
    <w:rsid w:val="00F24A57"/>
    <w:rsid w:val="00F24A9F"/>
    <w:rsid w:val="00F24D96"/>
    <w:rsid w:val="00F24E87"/>
    <w:rsid w:val="00F24F4D"/>
    <w:rsid w:val="00F24FA0"/>
    <w:rsid w:val="00F25088"/>
    <w:rsid w:val="00F25157"/>
    <w:rsid w:val="00F255A5"/>
    <w:rsid w:val="00F25D46"/>
    <w:rsid w:val="00F25E4C"/>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18E7"/>
    <w:rsid w:val="00F31F17"/>
    <w:rsid w:val="00F3236F"/>
    <w:rsid w:val="00F32374"/>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9DE"/>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939"/>
    <w:rsid w:val="00F42C2B"/>
    <w:rsid w:val="00F434F7"/>
    <w:rsid w:val="00F43907"/>
    <w:rsid w:val="00F4399A"/>
    <w:rsid w:val="00F43CD2"/>
    <w:rsid w:val="00F440D9"/>
    <w:rsid w:val="00F443D2"/>
    <w:rsid w:val="00F4481E"/>
    <w:rsid w:val="00F44833"/>
    <w:rsid w:val="00F44E01"/>
    <w:rsid w:val="00F452C2"/>
    <w:rsid w:val="00F45423"/>
    <w:rsid w:val="00F457A9"/>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0FD6"/>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558"/>
    <w:rsid w:val="00F53854"/>
    <w:rsid w:val="00F538CD"/>
    <w:rsid w:val="00F53AD8"/>
    <w:rsid w:val="00F53F3F"/>
    <w:rsid w:val="00F54070"/>
    <w:rsid w:val="00F54142"/>
    <w:rsid w:val="00F54192"/>
    <w:rsid w:val="00F542D8"/>
    <w:rsid w:val="00F54460"/>
    <w:rsid w:val="00F54582"/>
    <w:rsid w:val="00F54852"/>
    <w:rsid w:val="00F548C8"/>
    <w:rsid w:val="00F548F7"/>
    <w:rsid w:val="00F54B39"/>
    <w:rsid w:val="00F550B5"/>
    <w:rsid w:val="00F55239"/>
    <w:rsid w:val="00F553D1"/>
    <w:rsid w:val="00F55410"/>
    <w:rsid w:val="00F558E3"/>
    <w:rsid w:val="00F558E4"/>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3C1"/>
    <w:rsid w:val="00F60845"/>
    <w:rsid w:val="00F61158"/>
    <w:rsid w:val="00F61206"/>
    <w:rsid w:val="00F614D1"/>
    <w:rsid w:val="00F614DB"/>
    <w:rsid w:val="00F6150E"/>
    <w:rsid w:val="00F61564"/>
    <w:rsid w:val="00F61F7E"/>
    <w:rsid w:val="00F61FDE"/>
    <w:rsid w:val="00F62143"/>
    <w:rsid w:val="00F62283"/>
    <w:rsid w:val="00F62338"/>
    <w:rsid w:val="00F62377"/>
    <w:rsid w:val="00F62843"/>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7C1"/>
    <w:rsid w:val="00F669E3"/>
    <w:rsid w:val="00F66AF7"/>
    <w:rsid w:val="00F672EB"/>
    <w:rsid w:val="00F6753C"/>
    <w:rsid w:val="00F67906"/>
    <w:rsid w:val="00F67A85"/>
    <w:rsid w:val="00F67C9B"/>
    <w:rsid w:val="00F67CCD"/>
    <w:rsid w:val="00F67D0D"/>
    <w:rsid w:val="00F7028F"/>
    <w:rsid w:val="00F7055E"/>
    <w:rsid w:val="00F70D3B"/>
    <w:rsid w:val="00F70E54"/>
    <w:rsid w:val="00F71026"/>
    <w:rsid w:val="00F71042"/>
    <w:rsid w:val="00F710A0"/>
    <w:rsid w:val="00F710D9"/>
    <w:rsid w:val="00F71976"/>
    <w:rsid w:val="00F71ECB"/>
    <w:rsid w:val="00F71F3F"/>
    <w:rsid w:val="00F71F79"/>
    <w:rsid w:val="00F72196"/>
    <w:rsid w:val="00F7219A"/>
    <w:rsid w:val="00F721A1"/>
    <w:rsid w:val="00F724E3"/>
    <w:rsid w:val="00F725E6"/>
    <w:rsid w:val="00F727AA"/>
    <w:rsid w:val="00F72AD3"/>
    <w:rsid w:val="00F72C94"/>
    <w:rsid w:val="00F73010"/>
    <w:rsid w:val="00F7315E"/>
    <w:rsid w:val="00F7360A"/>
    <w:rsid w:val="00F737F5"/>
    <w:rsid w:val="00F73C31"/>
    <w:rsid w:val="00F73F13"/>
    <w:rsid w:val="00F73F43"/>
    <w:rsid w:val="00F74664"/>
    <w:rsid w:val="00F74791"/>
    <w:rsid w:val="00F747FD"/>
    <w:rsid w:val="00F74A7A"/>
    <w:rsid w:val="00F74F61"/>
    <w:rsid w:val="00F75057"/>
    <w:rsid w:val="00F7542C"/>
    <w:rsid w:val="00F7571A"/>
    <w:rsid w:val="00F75A01"/>
    <w:rsid w:val="00F75C0B"/>
    <w:rsid w:val="00F763DF"/>
    <w:rsid w:val="00F766BD"/>
    <w:rsid w:val="00F76B16"/>
    <w:rsid w:val="00F77028"/>
    <w:rsid w:val="00F77320"/>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36D"/>
    <w:rsid w:val="00F837DD"/>
    <w:rsid w:val="00F83A42"/>
    <w:rsid w:val="00F8423C"/>
    <w:rsid w:val="00F843B9"/>
    <w:rsid w:val="00F849D7"/>
    <w:rsid w:val="00F84A2F"/>
    <w:rsid w:val="00F84BAB"/>
    <w:rsid w:val="00F850EB"/>
    <w:rsid w:val="00F852D1"/>
    <w:rsid w:val="00F855CB"/>
    <w:rsid w:val="00F85744"/>
    <w:rsid w:val="00F85AD8"/>
    <w:rsid w:val="00F86165"/>
    <w:rsid w:val="00F862CA"/>
    <w:rsid w:val="00F863EB"/>
    <w:rsid w:val="00F867EF"/>
    <w:rsid w:val="00F86B20"/>
    <w:rsid w:val="00F86C43"/>
    <w:rsid w:val="00F86E37"/>
    <w:rsid w:val="00F86F84"/>
    <w:rsid w:val="00F8718E"/>
    <w:rsid w:val="00F87201"/>
    <w:rsid w:val="00F87317"/>
    <w:rsid w:val="00F873E6"/>
    <w:rsid w:val="00F87533"/>
    <w:rsid w:val="00F87741"/>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145"/>
    <w:rsid w:val="00F915AB"/>
    <w:rsid w:val="00F9174D"/>
    <w:rsid w:val="00F91906"/>
    <w:rsid w:val="00F91932"/>
    <w:rsid w:val="00F91C0B"/>
    <w:rsid w:val="00F91CA2"/>
    <w:rsid w:val="00F91DAC"/>
    <w:rsid w:val="00F92174"/>
    <w:rsid w:val="00F921D8"/>
    <w:rsid w:val="00F923DB"/>
    <w:rsid w:val="00F92644"/>
    <w:rsid w:val="00F92725"/>
    <w:rsid w:val="00F92A1A"/>
    <w:rsid w:val="00F92FFD"/>
    <w:rsid w:val="00F9357A"/>
    <w:rsid w:val="00F9360D"/>
    <w:rsid w:val="00F9364C"/>
    <w:rsid w:val="00F939B0"/>
    <w:rsid w:val="00F939E7"/>
    <w:rsid w:val="00F93A3D"/>
    <w:rsid w:val="00F93A5F"/>
    <w:rsid w:val="00F93B5B"/>
    <w:rsid w:val="00F93C4F"/>
    <w:rsid w:val="00F94003"/>
    <w:rsid w:val="00F94207"/>
    <w:rsid w:val="00F9425D"/>
    <w:rsid w:val="00F945E2"/>
    <w:rsid w:val="00F94737"/>
    <w:rsid w:val="00F9495D"/>
    <w:rsid w:val="00F94983"/>
    <w:rsid w:val="00F94DA8"/>
    <w:rsid w:val="00F95013"/>
    <w:rsid w:val="00F951BD"/>
    <w:rsid w:val="00F9590D"/>
    <w:rsid w:val="00F95DFE"/>
    <w:rsid w:val="00F9628A"/>
    <w:rsid w:val="00F9629E"/>
    <w:rsid w:val="00F96320"/>
    <w:rsid w:val="00F9632D"/>
    <w:rsid w:val="00F9635B"/>
    <w:rsid w:val="00F9644F"/>
    <w:rsid w:val="00F96479"/>
    <w:rsid w:val="00F965D9"/>
    <w:rsid w:val="00F96C7A"/>
    <w:rsid w:val="00F96E7C"/>
    <w:rsid w:val="00F975B5"/>
    <w:rsid w:val="00F97666"/>
    <w:rsid w:val="00F97F06"/>
    <w:rsid w:val="00FA02E2"/>
    <w:rsid w:val="00FA0509"/>
    <w:rsid w:val="00FA0963"/>
    <w:rsid w:val="00FA099F"/>
    <w:rsid w:val="00FA0E7C"/>
    <w:rsid w:val="00FA17D6"/>
    <w:rsid w:val="00FA1AC7"/>
    <w:rsid w:val="00FA1B1E"/>
    <w:rsid w:val="00FA1CBF"/>
    <w:rsid w:val="00FA1D8F"/>
    <w:rsid w:val="00FA1E03"/>
    <w:rsid w:val="00FA1EB0"/>
    <w:rsid w:val="00FA2002"/>
    <w:rsid w:val="00FA2526"/>
    <w:rsid w:val="00FA25F3"/>
    <w:rsid w:val="00FA2663"/>
    <w:rsid w:val="00FA2AB0"/>
    <w:rsid w:val="00FA2EB9"/>
    <w:rsid w:val="00FA33A2"/>
    <w:rsid w:val="00FA3871"/>
    <w:rsid w:val="00FA3C84"/>
    <w:rsid w:val="00FA4131"/>
    <w:rsid w:val="00FA4CA2"/>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A7EB5"/>
    <w:rsid w:val="00FB02B7"/>
    <w:rsid w:val="00FB0443"/>
    <w:rsid w:val="00FB0540"/>
    <w:rsid w:val="00FB08FB"/>
    <w:rsid w:val="00FB1309"/>
    <w:rsid w:val="00FB15D5"/>
    <w:rsid w:val="00FB1606"/>
    <w:rsid w:val="00FB18E8"/>
    <w:rsid w:val="00FB19D8"/>
    <w:rsid w:val="00FB1D0C"/>
    <w:rsid w:val="00FB1D3D"/>
    <w:rsid w:val="00FB1DD4"/>
    <w:rsid w:val="00FB22E5"/>
    <w:rsid w:val="00FB2864"/>
    <w:rsid w:val="00FB2F6A"/>
    <w:rsid w:val="00FB2F94"/>
    <w:rsid w:val="00FB3CD6"/>
    <w:rsid w:val="00FB4065"/>
    <w:rsid w:val="00FB44B3"/>
    <w:rsid w:val="00FB4760"/>
    <w:rsid w:val="00FB47B5"/>
    <w:rsid w:val="00FB4938"/>
    <w:rsid w:val="00FB4B62"/>
    <w:rsid w:val="00FB5201"/>
    <w:rsid w:val="00FB52FD"/>
    <w:rsid w:val="00FB56BA"/>
    <w:rsid w:val="00FB57A7"/>
    <w:rsid w:val="00FB5872"/>
    <w:rsid w:val="00FB59F0"/>
    <w:rsid w:val="00FB5A6F"/>
    <w:rsid w:val="00FB67CA"/>
    <w:rsid w:val="00FB6A21"/>
    <w:rsid w:val="00FB6A72"/>
    <w:rsid w:val="00FB6E6D"/>
    <w:rsid w:val="00FB7284"/>
    <w:rsid w:val="00FB72CB"/>
    <w:rsid w:val="00FB7704"/>
    <w:rsid w:val="00FB77BB"/>
    <w:rsid w:val="00FB7C38"/>
    <w:rsid w:val="00FC0038"/>
    <w:rsid w:val="00FC0AB4"/>
    <w:rsid w:val="00FC0B11"/>
    <w:rsid w:val="00FC0B9B"/>
    <w:rsid w:val="00FC0E12"/>
    <w:rsid w:val="00FC1190"/>
    <w:rsid w:val="00FC1859"/>
    <w:rsid w:val="00FC19DD"/>
    <w:rsid w:val="00FC1A83"/>
    <w:rsid w:val="00FC1AB5"/>
    <w:rsid w:val="00FC1CF3"/>
    <w:rsid w:val="00FC1E51"/>
    <w:rsid w:val="00FC2276"/>
    <w:rsid w:val="00FC22FE"/>
    <w:rsid w:val="00FC23FA"/>
    <w:rsid w:val="00FC2742"/>
    <w:rsid w:val="00FC2AED"/>
    <w:rsid w:val="00FC2F53"/>
    <w:rsid w:val="00FC338D"/>
    <w:rsid w:val="00FC37F0"/>
    <w:rsid w:val="00FC3B07"/>
    <w:rsid w:val="00FC3BBC"/>
    <w:rsid w:val="00FC3EEB"/>
    <w:rsid w:val="00FC3EF0"/>
    <w:rsid w:val="00FC3F6A"/>
    <w:rsid w:val="00FC4278"/>
    <w:rsid w:val="00FC4423"/>
    <w:rsid w:val="00FC47CD"/>
    <w:rsid w:val="00FC47D1"/>
    <w:rsid w:val="00FC4C3A"/>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165"/>
    <w:rsid w:val="00FD3905"/>
    <w:rsid w:val="00FD39E8"/>
    <w:rsid w:val="00FD3B14"/>
    <w:rsid w:val="00FD3FAD"/>
    <w:rsid w:val="00FD4CC0"/>
    <w:rsid w:val="00FD5326"/>
    <w:rsid w:val="00FD5999"/>
    <w:rsid w:val="00FD5F18"/>
    <w:rsid w:val="00FD6318"/>
    <w:rsid w:val="00FD675A"/>
    <w:rsid w:val="00FD6A3D"/>
    <w:rsid w:val="00FD6D13"/>
    <w:rsid w:val="00FD6F78"/>
    <w:rsid w:val="00FD6F9D"/>
    <w:rsid w:val="00FD72D9"/>
    <w:rsid w:val="00FD73AE"/>
    <w:rsid w:val="00FD774E"/>
    <w:rsid w:val="00FD7BAE"/>
    <w:rsid w:val="00FD7D58"/>
    <w:rsid w:val="00FD7D6B"/>
    <w:rsid w:val="00FE00DC"/>
    <w:rsid w:val="00FE0477"/>
    <w:rsid w:val="00FE0657"/>
    <w:rsid w:val="00FE092D"/>
    <w:rsid w:val="00FE0E08"/>
    <w:rsid w:val="00FE15F5"/>
    <w:rsid w:val="00FE16CF"/>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0BC"/>
    <w:rsid w:val="00FE50D5"/>
    <w:rsid w:val="00FE5172"/>
    <w:rsid w:val="00FE5236"/>
    <w:rsid w:val="00FE53E8"/>
    <w:rsid w:val="00FE547C"/>
    <w:rsid w:val="00FE5848"/>
    <w:rsid w:val="00FE5977"/>
    <w:rsid w:val="00FE5C99"/>
    <w:rsid w:val="00FE5CB2"/>
    <w:rsid w:val="00FE65DB"/>
    <w:rsid w:val="00FE6DEC"/>
    <w:rsid w:val="00FE6FDC"/>
    <w:rsid w:val="00FE7266"/>
    <w:rsid w:val="00FE72A2"/>
    <w:rsid w:val="00FE74E2"/>
    <w:rsid w:val="00FE74FC"/>
    <w:rsid w:val="00FE761D"/>
    <w:rsid w:val="00FE76FA"/>
    <w:rsid w:val="00FE7A09"/>
    <w:rsid w:val="00FE7B08"/>
    <w:rsid w:val="00FF00B6"/>
    <w:rsid w:val="00FF01C5"/>
    <w:rsid w:val="00FF0224"/>
    <w:rsid w:val="00FF0277"/>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09E"/>
    <w:rsid w:val="00FF37C5"/>
    <w:rsid w:val="00FF3A12"/>
    <w:rsid w:val="00FF3C0B"/>
    <w:rsid w:val="00FF3CFC"/>
    <w:rsid w:val="00FF3E39"/>
    <w:rsid w:val="00FF40CB"/>
    <w:rsid w:val="00FF43AF"/>
    <w:rsid w:val="00FF47BE"/>
    <w:rsid w:val="00FF48E0"/>
    <w:rsid w:val="00FF4F52"/>
    <w:rsid w:val="00FF5026"/>
    <w:rsid w:val="00FF5173"/>
    <w:rsid w:val="00FF51D0"/>
    <w:rsid w:val="00FF52CC"/>
    <w:rsid w:val="00FF52E3"/>
    <w:rsid w:val="00FF5D1A"/>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6098C"/>
    <w:rsid w:val="01080486"/>
    <w:rsid w:val="01085D48"/>
    <w:rsid w:val="010A03F9"/>
    <w:rsid w:val="011049A5"/>
    <w:rsid w:val="011409C8"/>
    <w:rsid w:val="011560DD"/>
    <w:rsid w:val="0119236D"/>
    <w:rsid w:val="011B35FE"/>
    <w:rsid w:val="011B7741"/>
    <w:rsid w:val="011F2F3D"/>
    <w:rsid w:val="0121304C"/>
    <w:rsid w:val="012227BC"/>
    <w:rsid w:val="012361AD"/>
    <w:rsid w:val="01245EBD"/>
    <w:rsid w:val="01247549"/>
    <w:rsid w:val="01294658"/>
    <w:rsid w:val="012A48CF"/>
    <w:rsid w:val="012C3D2E"/>
    <w:rsid w:val="012D1181"/>
    <w:rsid w:val="012F52BD"/>
    <w:rsid w:val="013047F1"/>
    <w:rsid w:val="0130725C"/>
    <w:rsid w:val="01336F06"/>
    <w:rsid w:val="01351695"/>
    <w:rsid w:val="01356FD0"/>
    <w:rsid w:val="01366631"/>
    <w:rsid w:val="01372D9E"/>
    <w:rsid w:val="01390728"/>
    <w:rsid w:val="013A421F"/>
    <w:rsid w:val="013D2860"/>
    <w:rsid w:val="013E1340"/>
    <w:rsid w:val="013E6BC5"/>
    <w:rsid w:val="013F1DC3"/>
    <w:rsid w:val="013F7A03"/>
    <w:rsid w:val="01401F97"/>
    <w:rsid w:val="01403500"/>
    <w:rsid w:val="014315A6"/>
    <w:rsid w:val="0145194D"/>
    <w:rsid w:val="0146693D"/>
    <w:rsid w:val="01493FE3"/>
    <w:rsid w:val="014A087B"/>
    <w:rsid w:val="014A153D"/>
    <w:rsid w:val="014A70F9"/>
    <w:rsid w:val="014A788D"/>
    <w:rsid w:val="014C27DC"/>
    <w:rsid w:val="014D3792"/>
    <w:rsid w:val="014E3034"/>
    <w:rsid w:val="014E4C27"/>
    <w:rsid w:val="01501AF1"/>
    <w:rsid w:val="01542230"/>
    <w:rsid w:val="015429C2"/>
    <w:rsid w:val="015468E0"/>
    <w:rsid w:val="015512DB"/>
    <w:rsid w:val="01554C81"/>
    <w:rsid w:val="01575FAC"/>
    <w:rsid w:val="015861F1"/>
    <w:rsid w:val="015B5FA2"/>
    <w:rsid w:val="015E7E64"/>
    <w:rsid w:val="015F27A9"/>
    <w:rsid w:val="01610C5E"/>
    <w:rsid w:val="01611442"/>
    <w:rsid w:val="01615765"/>
    <w:rsid w:val="016402CE"/>
    <w:rsid w:val="01646045"/>
    <w:rsid w:val="01683FD1"/>
    <w:rsid w:val="01684AE5"/>
    <w:rsid w:val="016F100F"/>
    <w:rsid w:val="017263D7"/>
    <w:rsid w:val="01743CB9"/>
    <w:rsid w:val="01767D2E"/>
    <w:rsid w:val="01780217"/>
    <w:rsid w:val="017946B0"/>
    <w:rsid w:val="017A1BD2"/>
    <w:rsid w:val="017A41DE"/>
    <w:rsid w:val="017A6639"/>
    <w:rsid w:val="017A77FB"/>
    <w:rsid w:val="017F65EC"/>
    <w:rsid w:val="0182199A"/>
    <w:rsid w:val="018578DB"/>
    <w:rsid w:val="01892049"/>
    <w:rsid w:val="018B4E76"/>
    <w:rsid w:val="018D46E9"/>
    <w:rsid w:val="01905DFA"/>
    <w:rsid w:val="01920D73"/>
    <w:rsid w:val="019243E0"/>
    <w:rsid w:val="01977E8D"/>
    <w:rsid w:val="019B7824"/>
    <w:rsid w:val="01A20910"/>
    <w:rsid w:val="01A465AE"/>
    <w:rsid w:val="01A65188"/>
    <w:rsid w:val="01A658B0"/>
    <w:rsid w:val="01A65BCB"/>
    <w:rsid w:val="01A725D3"/>
    <w:rsid w:val="01A77B65"/>
    <w:rsid w:val="01A85D64"/>
    <w:rsid w:val="01AA4837"/>
    <w:rsid w:val="01AB17EA"/>
    <w:rsid w:val="01AB4E76"/>
    <w:rsid w:val="01AC3F1F"/>
    <w:rsid w:val="01AC4026"/>
    <w:rsid w:val="01AC6411"/>
    <w:rsid w:val="01AF13C3"/>
    <w:rsid w:val="01B126DB"/>
    <w:rsid w:val="01B13D86"/>
    <w:rsid w:val="01B3400F"/>
    <w:rsid w:val="01B3461A"/>
    <w:rsid w:val="01B51C4F"/>
    <w:rsid w:val="01B54FA2"/>
    <w:rsid w:val="01B83088"/>
    <w:rsid w:val="01B95B75"/>
    <w:rsid w:val="01BC09F1"/>
    <w:rsid w:val="01BE4471"/>
    <w:rsid w:val="01BF4EA1"/>
    <w:rsid w:val="01C01E07"/>
    <w:rsid w:val="01C14A07"/>
    <w:rsid w:val="01C15182"/>
    <w:rsid w:val="01C15DFC"/>
    <w:rsid w:val="01C22BB9"/>
    <w:rsid w:val="01C3343F"/>
    <w:rsid w:val="01C42963"/>
    <w:rsid w:val="01C4600F"/>
    <w:rsid w:val="01C52E74"/>
    <w:rsid w:val="01C927AF"/>
    <w:rsid w:val="01C94C8F"/>
    <w:rsid w:val="01CD51F6"/>
    <w:rsid w:val="01D03278"/>
    <w:rsid w:val="01D11E35"/>
    <w:rsid w:val="01D14EE4"/>
    <w:rsid w:val="01D569BA"/>
    <w:rsid w:val="01D83DBD"/>
    <w:rsid w:val="01DB4604"/>
    <w:rsid w:val="01DF07E2"/>
    <w:rsid w:val="01E22F52"/>
    <w:rsid w:val="01E24122"/>
    <w:rsid w:val="01E33FA6"/>
    <w:rsid w:val="01E34A70"/>
    <w:rsid w:val="01E3677F"/>
    <w:rsid w:val="01E66881"/>
    <w:rsid w:val="01E85F51"/>
    <w:rsid w:val="01EB04F7"/>
    <w:rsid w:val="01EB3A92"/>
    <w:rsid w:val="01F74789"/>
    <w:rsid w:val="01F95E41"/>
    <w:rsid w:val="01FB1302"/>
    <w:rsid w:val="01FD3711"/>
    <w:rsid w:val="01FE2471"/>
    <w:rsid w:val="02001847"/>
    <w:rsid w:val="02056BC9"/>
    <w:rsid w:val="020F7BE6"/>
    <w:rsid w:val="02105AF2"/>
    <w:rsid w:val="0210657B"/>
    <w:rsid w:val="02135654"/>
    <w:rsid w:val="02142640"/>
    <w:rsid w:val="021467C7"/>
    <w:rsid w:val="02146F2B"/>
    <w:rsid w:val="021A06E2"/>
    <w:rsid w:val="021B2AD5"/>
    <w:rsid w:val="021E644D"/>
    <w:rsid w:val="02220E07"/>
    <w:rsid w:val="022269C9"/>
    <w:rsid w:val="02256F7E"/>
    <w:rsid w:val="022706AD"/>
    <w:rsid w:val="022932CB"/>
    <w:rsid w:val="022956D0"/>
    <w:rsid w:val="022B670C"/>
    <w:rsid w:val="02322F64"/>
    <w:rsid w:val="02332124"/>
    <w:rsid w:val="023776FB"/>
    <w:rsid w:val="023852EC"/>
    <w:rsid w:val="023C2E6C"/>
    <w:rsid w:val="023C512E"/>
    <w:rsid w:val="024005B3"/>
    <w:rsid w:val="024034C7"/>
    <w:rsid w:val="02427C9E"/>
    <w:rsid w:val="02430AA5"/>
    <w:rsid w:val="02433201"/>
    <w:rsid w:val="0243541D"/>
    <w:rsid w:val="02447E07"/>
    <w:rsid w:val="02461CC6"/>
    <w:rsid w:val="02477EEC"/>
    <w:rsid w:val="02486E1B"/>
    <w:rsid w:val="02487EFE"/>
    <w:rsid w:val="0249704A"/>
    <w:rsid w:val="024A05DD"/>
    <w:rsid w:val="024D2EBE"/>
    <w:rsid w:val="02510A8E"/>
    <w:rsid w:val="0251680A"/>
    <w:rsid w:val="025219CB"/>
    <w:rsid w:val="02532621"/>
    <w:rsid w:val="02576330"/>
    <w:rsid w:val="025C65AC"/>
    <w:rsid w:val="025E6D76"/>
    <w:rsid w:val="02633531"/>
    <w:rsid w:val="02646A4B"/>
    <w:rsid w:val="02671A08"/>
    <w:rsid w:val="02674154"/>
    <w:rsid w:val="02684424"/>
    <w:rsid w:val="0268734E"/>
    <w:rsid w:val="026B31E4"/>
    <w:rsid w:val="026B3C93"/>
    <w:rsid w:val="026D2238"/>
    <w:rsid w:val="026E0068"/>
    <w:rsid w:val="026F67F0"/>
    <w:rsid w:val="027029CE"/>
    <w:rsid w:val="027252A6"/>
    <w:rsid w:val="02730304"/>
    <w:rsid w:val="02737E73"/>
    <w:rsid w:val="02742D2E"/>
    <w:rsid w:val="027767AD"/>
    <w:rsid w:val="027810C4"/>
    <w:rsid w:val="02783010"/>
    <w:rsid w:val="027C2F27"/>
    <w:rsid w:val="027E4A28"/>
    <w:rsid w:val="02811D65"/>
    <w:rsid w:val="02840947"/>
    <w:rsid w:val="02842F98"/>
    <w:rsid w:val="028456DD"/>
    <w:rsid w:val="0284643E"/>
    <w:rsid w:val="02867606"/>
    <w:rsid w:val="02891BCD"/>
    <w:rsid w:val="0289427A"/>
    <w:rsid w:val="0289767F"/>
    <w:rsid w:val="028A437D"/>
    <w:rsid w:val="028B4093"/>
    <w:rsid w:val="028C0A92"/>
    <w:rsid w:val="028D2C16"/>
    <w:rsid w:val="028D3B17"/>
    <w:rsid w:val="028D42E9"/>
    <w:rsid w:val="028F0EA5"/>
    <w:rsid w:val="029307B2"/>
    <w:rsid w:val="02936666"/>
    <w:rsid w:val="029374A8"/>
    <w:rsid w:val="029414E1"/>
    <w:rsid w:val="02974CFC"/>
    <w:rsid w:val="029825B4"/>
    <w:rsid w:val="029A56D4"/>
    <w:rsid w:val="029A5A1F"/>
    <w:rsid w:val="029B7F05"/>
    <w:rsid w:val="029C0E34"/>
    <w:rsid w:val="029C6FFA"/>
    <w:rsid w:val="029D3887"/>
    <w:rsid w:val="029D5B0E"/>
    <w:rsid w:val="029E30B7"/>
    <w:rsid w:val="029E559B"/>
    <w:rsid w:val="029F44B2"/>
    <w:rsid w:val="02A3106B"/>
    <w:rsid w:val="02A417CF"/>
    <w:rsid w:val="02A87D43"/>
    <w:rsid w:val="02AB24A9"/>
    <w:rsid w:val="02AD1881"/>
    <w:rsid w:val="02AE2693"/>
    <w:rsid w:val="02AE3171"/>
    <w:rsid w:val="02AE6B19"/>
    <w:rsid w:val="02AF5A75"/>
    <w:rsid w:val="02B05BA1"/>
    <w:rsid w:val="02B2010A"/>
    <w:rsid w:val="02B536BF"/>
    <w:rsid w:val="02B56C57"/>
    <w:rsid w:val="02B826C5"/>
    <w:rsid w:val="02BE51F7"/>
    <w:rsid w:val="02C03AE5"/>
    <w:rsid w:val="02C2035E"/>
    <w:rsid w:val="02C431D1"/>
    <w:rsid w:val="02C5272F"/>
    <w:rsid w:val="02C700F0"/>
    <w:rsid w:val="02C72779"/>
    <w:rsid w:val="02C81357"/>
    <w:rsid w:val="02C81D7F"/>
    <w:rsid w:val="02C94D0B"/>
    <w:rsid w:val="02CB4094"/>
    <w:rsid w:val="02CD5A35"/>
    <w:rsid w:val="02CE489E"/>
    <w:rsid w:val="02D1185C"/>
    <w:rsid w:val="02D7085B"/>
    <w:rsid w:val="02D8312D"/>
    <w:rsid w:val="02D86443"/>
    <w:rsid w:val="02D87B7C"/>
    <w:rsid w:val="02D961A4"/>
    <w:rsid w:val="02DA56E4"/>
    <w:rsid w:val="02DC0F9A"/>
    <w:rsid w:val="02DC10F6"/>
    <w:rsid w:val="02E51F96"/>
    <w:rsid w:val="02E87F0E"/>
    <w:rsid w:val="02E92687"/>
    <w:rsid w:val="02EC4006"/>
    <w:rsid w:val="02EC68B9"/>
    <w:rsid w:val="02ED1B9A"/>
    <w:rsid w:val="02EE6AFE"/>
    <w:rsid w:val="02EF7F18"/>
    <w:rsid w:val="02F26B57"/>
    <w:rsid w:val="02F35F68"/>
    <w:rsid w:val="02F37ED0"/>
    <w:rsid w:val="02F45945"/>
    <w:rsid w:val="02F54B1B"/>
    <w:rsid w:val="02F5571F"/>
    <w:rsid w:val="02F65FC0"/>
    <w:rsid w:val="02F82537"/>
    <w:rsid w:val="02F94026"/>
    <w:rsid w:val="02FA3277"/>
    <w:rsid w:val="02FA7F27"/>
    <w:rsid w:val="02FB70B7"/>
    <w:rsid w:val="02FC3192"/>
    <w:rsid w:val="02FF6EFF"/>
    <w:rsid w:val="03005D87"/>
    <w:rsid w:val="03013168"/>
    <w:rsid w:val="03023110"/>
    <w:rsid w:val="03026C34"/>
    <w:rsid w:val="03051316"/>
    <w:rsid w:val="030608E0"/>
    <w:rsid w:val="030702F1"/>
    <w:rsid w:val="03091D17"/>
    <w:rsid w:val="030E7DE7"/>
    <w:rsid w:val="030F158D"/>
    <w:rsid w:val="0311142C"/>
    <w:rsid w:val="03114BFF"/>
    <w:rsid w:val="03155A1D"/>
    <w:rsid w:val="03160E17"/>
    <w:rsid w:val="0318720D"/>
    <w:rsid w:val="031940B0"/>
    <w:rsid w:val="031A061C"/>
    <w:rsid w:val="031A6883"/>
    <w:rsid w:val="031B3F6D"/>
    <w:rsid w:val="031B577D"/>
    <w:rsid w:val="031C18FA"/>
    <w:rsid w:val="031D6418"/>
    <w:rsid w:val="031F34B1"/>
    <w:rsid w:val="03251EDB"/>
    <w:rsid w:val="03252256"/>
    <w:rsid w:val="032762BB"/>
    <w:rsid w:val="032947B2"/>
    <w:rsid w:val="03296BD3"/>
    <w:rsid w:val="032D3CD6"/>
    <w:rsid w:val="032E255A"/>
    <w:rsid w:val="032E4AA1"/>
    <w:rsid w:val="032E762A"/>
    <w:rsid w:val="03315031"/>
    <w:rsid w:val="03316940"/>
    <w:rsid w:val="03327071"/>
    <w:rsid w:val="03334F0B"/>
    <w:rsid w:val="033435DD"/>
    <w:rsid w:val="0335757E"/>
    <w:rsid w:val="03365212"/>
    <w:rsid w:val="0337003D"/>
    <w:rsid w:val="03391B48"/>
    <w:rsid w:val="03396E1A"/>
    <w:rsid w:val="033D2E09"/>
    <w:rsid w:val="033D4B31"/>
    <w:rsid w:val="0343785E"/>
    <w:rsid w:val="03442222"/>
    <w:rsid w:val="03477123"/>
    <w:rsid w:val="03480361"/>
    <w:rsid w:val="034D67C4"/>
    <w:rsid w:val="03501C4C"/>
    <w:rsid w:val="03532C3F"/>
    <w:rsid w:val="035A0B44"/>
    <w:rsid w:val="035D7464"/>
    <w:rsid w:val="035F79EB"/>
    <w:rsid w:val="0363549F"/>
    <w:rsid w:val="036417EE"/>
    <w:rsid w:val="03643346"/>
    <w:rsid w:val="03694FB1"/>
    <w:rsid w:val="036A2B26"/>
    <w:rsid w:val="036A7051"/>
    <w:rsid w:val="036B1697"/>
    <w:rsid w:val="036B5049"/>
    <w:rsid w:val="036C1E9B"/>
    <w:rsid w:val="036D6CD8"/>
    <w:rsid w:val="03706DA1"/>
    <w:rsid w:val="03714634"/>
    <w:rsid w:val="03715EED"/>
    <w:rsid w:val="03721221"/>
    <w:rsid w:val="03721839"/>
    <w:rsid w:val="0376029A"/>
    <w:rsid w:val="03805C7A"/>
    <w:rsid w:val="038102EF"/>
    <w:rsid w:val="0381435B"/>
    <w:rsid w:val="038217B5"/>
    <w:rsid w:val="038244A9"/>
    <w:rsid w:val="03836BB6"/>
    <w:rsid w:val="0384073E"/>
    <w:rsid w:val="038A2F1C"/>
    <w:rsid w:val="038A6861"/>
    <w:rsid w:val="038B167A"/>
    <w:rsid w:val="038F66A5"/>
    <w:rsid w:val="03930A46"/>
    <w:rsid w:val="03941DEF"/>
    <w:rsid w:val="039423F5"/>
    <w:rsid w:val="03943F4A"/>
    <w:rsid w:val="03966736"/>
    <w:rsid w:val="039B44FB"/>
    <w:rsid w:val="039B50F6"/>
    <w:rsid w:val="039C5CEB"/>
    <w:rsid w:val="039E5651"/>
    <w:rsid w:val="03A04847"/>
    <w:rsid w:val="03A20DD2"/>
    <w:rsid w:val="03A232E4"/>
    <w:rsid w:val="03A256D1"/>
    <w:rsid w:val="03A60DE7"/>
    <w:rsid w:val="03AA6B81"/>
    <w:rsid w:val="03AE44CB"/>
    <w:rsid w:val="03AF3008"/>
    <w:rsid w:val="03B017D4"/>
    <w:rsid w:val="03B03BCE"/>
    <w:rsid w:val="03B03E13"/>
    <w:rsid w:val="03B25C4C"/>
    <w:rsid w:val="03B339D0"/>
    <w:rsid w:val="03B415BF"/>
    <w:rsid w:val="03B4334C"/>
    <w:rsid w:val="03BB1C06"/>
    <w:rsid w:val="03BB5D19"/>
    <w:rsid w:val="03BD3F2C"/>
    <w:rsid w:val="03C05E09"/>
    <w:rsid w:val="03C06A92"/>
    <w:rsid w:val="03C162F4"/>
    <w:rsid w:val="03C260FB"/>
    <w:rsid w:val="03C464FA"/>
    <w:rsid w:val="03C760B8"/>
    <w:rsid w:val="03CD0C28"/>
    <w:rsid w:val="03CE36FB"/>
    <w:rsid w:val="03CE6BE3"/>
    <w:rsid w:val="03CF28C7"/>
    <w:rsid w:val="03D12146"/>
    <w:rsid w:val="03D24EAD"/>
    <w:rsid w:val="03D60B91"/>
    <w:rsid w:val="03D8701F"/>
    <w:rsid w:val="03DB3030"/>
    <w:rsid w:val="03DC0B0D"/>
    <w:rsid w:val="03DC232C"/>
    <w:rsid w:val="03DF0076"/>
    <w:rsid w:val="03DF11E1"/>
    <w:rsid w:val="03DF2ECE"/>
    <w:rsid w:val="03DF6C97"/>
    <w:rsid w:val="03E05FE8"/>
    <w:rsid w:val="03E10848"/>
    <w:rsid w:val="03E3042C"/>
    <w:rsid w:val="03E31340"/>
    <w:rsid w:val="03E325AD"/>
    <w:rsid w:val="03E36CEC"/>
    <w:rsid w:val="03E56023"/>
    <w:rsid w:val="03E73EB6"/>
    <w:rsid w:val="03E87994"/>
    <w:rsid w:val="03ED4E3F"/>
    <w:rsid w:val="03F05937"/>
    <w:rsid w:val="03F406BA"/>
    <w:rsid w:val="03F560C9"/>
    <w:rsid w:val="03F612F5"/>
    <w:rsid w:val="03F64A6C"/>
    <w:rsid w:val="03F818DF"/>
    <w:rsid w:val="03F8332C"/>
    <w:rsid w:val="03F84D57"/>
    <w:rsid w:val="03F94E83"/>
    <w:rsid w:val="03F9699C"/>
    <w:rsid w:val="03FB07BC"/>
    <w:rsid w:val="03FC3973"/>
    <w:rsid w:val="03FC4856"/>
    <w:rsid w:val="03FD3C8E"/>
    <w:rsid w:val="04001360"/>
    <w:rsid w:val="04031A0B"/>
    <w:rsid w:val="04032656"/>
    <w:rsid w:val="040334BF"/>
    <w:rsid w:val="0404274C"/>
    <w:rsid w:val="040855BE"/>
    <w:rsid w:val="040A0EBB"/>
    <w:rsid w:val="040A5866"/>
    <w:rsid w:val="040B5CC5"/>
    <w:rsid w:val="040B7F2B"/>
    <w:rsid w:val="040F0FF3"/>
    <w:rsid w:val="04100D5E"/>
    <w:rsid w:val="0410112B"/>
    <w:rsid w:val="04124C1B"/>
    <w:rsid w:val="04137914"/>
    <w:rsid w:val="0414761A"/>
    <w:rsid w:val="04157265"/>
    <w:rsid w:val="041A2777"/>
    <w:rsid w:val="041C2A8F"/>
    <w:rsid w:val="041C778B"/>
    <w:rsid w:val="041F503A"/>
    <w:rsid w:val="0420501E"/>
    <w:rsid w:val="04217C18"/>
    <w:rsid w:val="042361E4"/>
    <w:rsid w:val="04240AB5"/>
    <w:rsid w:val="042B5256"/>
    <w:rsid w:val="042B6CCC"/>
    <w:rsid w:val="042F6899"/>
    <w:rsid w:val="042F7023"/>
    <w:rsid w:val="04301621"/>
    <w:rsid w:val="043229B9"/>
    <w:rsid w:val="04325976"/>
    <w:rsid w:val="04335F1E"/>
    <w:rsid w:val="04380AB6"/>
    <w:rsid w:val="043C3B18"/>
    <w:rsid w:val="04402678"/>
    <w:rsid w:val="04403906"/>
    <w:rsid w:val="044122B2"/>
    <w:rsid w:val="0441448B"/>
    <w:rsid w:val="04422D59"/>
    <w:rsid w:val="0442649F"/>
    <w:rsid w:val="044353A1"/>
    <w:rsid w:val="04442109"/>
    <w:rsid w:val="04452145"/>
    <w:rsid w:val="0450470F"/>
    <w:rsid w:val="04532D59"/>
    <w:rsid w:val="0453427B"/>
    <w:rsid w:val="045631D2"/>
    <w:rsid w:val="04570AB9"/>
    <w:rsid w:val="04590C6D"/>
    <w:rsid w:val="045B3E17"/>
    <w:rsid w:val="045D75D3"/>
    <w:rsid w:val="046073AC"/>
    <w:rsid w:val="046230B6"/>
    <w:rsid w:val="04651ADD"/>
    <w:rsid w:val="04663626"/>
    <w:rsid w:val="0468089F"/>
    <w:rsid w:val="046A42C3"/>
    <w:rsid w:val="047169E5"/>
    <w:rsid w:val="04716BE1"/>
    <w:rsid w:val="04733013"/>
    <w:rsid w:val="0475224D"/>
    <w:rsid w:val="04763B1A"/>
    <w:rsid w:val="04764B42"/>
    <w:rsid w:val="047716FF"/>
    <w:rsid w:val="047B73E4"/>
    <w:rsid w:val="047D158A"/>
    <w:rsid w:val="047E422A"/>
    <w:rsid w:val="047E59D0"/>
    <w:rsid w:val="047F0FF3"/>
    <w:rsid w:val="047F521F"/>
    <w:rsid w:val="04832345"/>
    <w:rsid w:val="04855862"/>
    <w:rsid w:val="04885E91"/>
    <w:rsid w:val="048B7799"/>
    <w:rsid w:val="048D51EA"/>
    <w:rsid w:val="048F00F2"/>
    <w:rsid w:val="048F11FF"/>
    <w:rsid w:val="048F5B13"/>
    <w:rsid w:val="048F6D5F"/>
    <w:rsid w:val="049028BC"/>
    <w:rsid w:val="04924D10"/>
    <w:rsid w:val="04927B88"/>
    <w:rsid w:val="04965C21"/>
    <w:rsid w:val="0496636D"/>
    <w:rsid w:val="049E55CC"/>
    <w:rsid w:val="04A0503D"/>
    <w:rsid w:val="04A2368B"/>
    <w:rsid w:val="04A2712F"/>
    <w:rsid w:val="04A429CC"/>
    <w:rsid w:val="04A463F3"/>
    <w:rsid w:val="04A65252"/>
    <w:rsid w:val="04A93936"/>
    <w:rsid w:val="04AB37DA"/>
    <w:rsid w:val="04B16920"/>
    <w:rsid w:val="04B25707"/>
    <w:rsid w:val="04B56C58"/>
    <w:rsid w:val="04B72387"/>
    <w:rsid w:val="04BA0479"/>
    <w:rsid w:val="04BB0D60"/>
    <w:rsid w:val="04BC10D5"/>
    <w:rsid w:val="04BC73F1"/>
    <w:rsid w:val="04BD3445"/>
    <w:rsid w:val="04BF2259"/>
    <w:rsid w:val="04BF4CAE"/>
    <w:rsid w:val="04C00FCC"/>
    <w:rsid w:val="04C6143D"/>
    <w:rsid w:val="04C61700"/>
    <w:rsid w:val="04C66F88"/>
    <w:rsid w:val="04C75DBA"/>
    <w:rsid w:val="04C84A51"/>
    <w:rsid w:val="04C86D82"/>
    <w:rsid w:val="04C95165"/>
    <w:rsid w:val="04C96D67"/>
    <w:rsid w:val="04CD2376"/>
    <w:rsid w:val="04CE1574"/>
    <w:rsid w:val="04CE32A5"/>
    <w:rsid w:val="04CE44C1"/>
    <w:rsid w:val="04CF6CEC"/>
    <w:rsid w:val="04D0126F"/>
    <w:rsid w:val="04D03A3C"/>
    <w:rsid w:val="04D06E51"/>
    <w:rsid w:val="04D13CC3"/>
    <w:rsid w:val="04D1426D"/>
    <w:rsid w:val="04D413C6"/>
    <w:rsid w:val="04D9546B"/>
    <w:rsid w:val="04DB0BCB"/>
    <w:rsid w:val="04DB6E9B"/>
    <w:rsid w:val="04DE36BE"/>
    <w:rsid w:val="04DF3813"/>
    <w:rsid w:val="04DF7DB4"/>
    <w:rsid w:val="04E36569"/>
    <w:rsid w:val="04E54E93"/>
    <w:rsid w:val="04E5710E"/>
    <w:rsid w:val="04E84276"/>
    <w:rsid w:val="04E923A2"/>
    <w:rsid w:val="04EA2618"/>
    <w:rsid w:val="04EB014A"/>
    <w:rsid w:val="04EC4FCB"/>
    <w:rsid w:val="04F20BDF"/>
    <w:rsid w:val="04F471F3"/>
    <w:rsid w:val="04F561F9"/>
    <w:rsid w:val="04FD3084"/>
    <w:rsid w:val="04FD51D4"/>
    <w:rsid w:val="04FE4B8A"/>
    <w:rsid w:val="04FF6706"/>
    <w:rsid w:val="050547C5"/>
    <w:rsid w:val="05061E92"/>
    <w:rsid w:val="05096B5D"/>
    <w:rsid w:val="050C1953"/>
    <w:rsid w:val="050D1224"/>
    <w:rsid w:val="050D4324"/>
    <w:rsid w:val="05104809"/>
    <w:rsid w:val="05122E8A"/>
    <w:rsid w:val="0513105B"/>
    <w:rsid w:val="05143717"/>
    <w:rsid w:val="0514678E"/>
    <w:rsid w:val="0518536B"/>
    <w:rsid w:val="05192153"/>
    <w:rsid w:val="051A2929"/>
    <w:rsid w:val="051A4ABB"/>
    <w:rsid w:val="051D1091"/>
    <w:rsid w:val="051D7319"/>
    <w:rsid w:val="051F03B6"/>
    <w:rsid w:val="05204D43"/>
    <w:rsid w:val="05223EF5"/>
    <w:rsid w:val="05235E1F"/>
    <w:rsid w:val="05237631"/>
    <w:rsid w:val="05251148"/>
    <w:rsid w:val="052B71C5"/>
    <w:rsid w:val="05301BE9"/>
    <w:rsid w:val="053309F5"/>
    <w:rsid w:val="05357AE4"/>
    <w:rsid w:val="053611C2"/>
    <w:rsid w:val="0537346D"/>
    <w:rsid w:val="05375EA9"/>
    <w:rsid w:val="05380EEB"/>
    <w:rsid w:val="0538659D"/>
    <w:rsid w:val="05391B7B"/>
    <w:rsid w:val="05392C30"/>
    <w:rsid w:val="053D5532"/>
    <w:rsid w:val="053F2110"/>
    <w:rsid w:val="054066CD"/>
    <w:rsid w:val="05432443"/>
    <w:rsid w:val="054407E5"/>
    <w:rsid w:val="0544122D"/>
    <w:rsid w:val="0545162B"/>
    <w:rsid w:val="05480F62"/>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6A191E"/>
    <w:rsid w:val="056C768A"/>
    <w:rsid w:val="056E113E"/>
    <w:rsid w:val="056E53CE"/>
    <w:rsid w:val="05711756"/>
    <w:rsid w:val="05724C3D"/>
    <w:rsid w:val="05730109"/>
    <w:rsid w:val="05765872"/>
    <w:rsid w:val="05785848"/>
    <w:rsid w:val="057A24A3"/>
    <w:rsid w:val="057A3A3C"/>
    <w:rsid w:val="057B1627"/>
    <w:rsid w:val="057C5707"/>
    <w:rsid w:val="057C597C"/>
    <w:rsid w:val="057D2B42"/>
    <w:rsid w:val="057E6F8E"/>
    <w:rsid w:val="057E7761"/>
    <w:rsid w:val="057F03C0"/>
    <w:rsid w:val="057F3410"/>
    <w:rsid w:val="057F498F"/>
    <w:rsid w:val="05816E92"/>
    <w:rsid w:val="05821309"/>
    <w:rsid w:val="058220CF"/>
    <w:rsid w:val="0584064F"/>
    <w:rsid w:val="058732BB"/>
    <w:rsid w:val="05875289"/>
    <w:rsid w:val="058913AE"/>
    <w:rsid w:val="058A6187"/>
    <w:rsid w:val="058B3624"/>
    <w:rsid w:val="05907EF4"/>
    <w:rsid w:val="05941D4A"/>
    <w:rsid w:val="059427BE"/>
    <w:rsid w:val="05950BAA"/>
    <w:rsid w:val="059516E6"/>
    <w:rsid w:val="059834EE"/>
    <w:rsid w:val="0599229A"/>
    <w:rsid w:val="059A3B8D"/>
    <w:rsid w:val="059A7D4B"/>
    <w:rsid w:val="059E3CCA"/>
    <w:rsid w:val="059F30E7"/>
    <w:rsid w:val="05A050C7"/>
    <w:rsid w:val="05A15F2D"/>
    <w:rsid w:val="05A411F1"/>
    <w:rsid w:val="05A57A03"/>
    <w:rsid w:val="05A648BF"/>
    <w:rsid w:val="05A80C3A"/>
    <w:rsid w:val="05A95172"/>
    <w:rsid w:val="05AA17C4"/>
    <w:rsid w:val="05AD7DBD"/>
    <w:rsid w:val="05B36285"/>
    <w:rsid w:val="05B66AD0"/>
    <w:rsid w:val="05B7030D"/>
    <w:rsid w:val="05B97F8F"/>
    <w:rsid w:val="05C17AE1"/>
    <w:rsid w:val="05C326CB"/>
    <w:rsid w:val="05C436D7"/>
    <w:rsid w:val="05C45B11"/>
    <w:rsid w:val="05C6533C"/>
    <w:rsid w:val="05C75BCF"/>
    <w:rsid w:val="05C907F5"/>
    <w:rsid w:val="05C95FF0"/>
    <w:rsid w:val="05CA1EE4"/>
    <w:rsid w:val="05D13E03"/>
    <w:rsid w:val="05D26DF5"/>
    <w:rsid w:val="05D96B98"/>
    <w:rsid w:val="05DD311D"/>
    <w:rsid w:val="05DF38C1"/>
    <w:rsid w:val="05DF47B6"/>
    <w:rsid w:val="05E03575"/>
    <w:rsid w:val="05E04B49"/>
    <w:rsid w:val="05E1029D"/>
    <w:rsid w:val="05E35EDA"/>
    <w:rsid w:val="05E40D37"/>
    <w:rsid w:val="05E5641D"/>
    <w:rsid w:val="05E6486F"/>
    <w:rsid w:val="05E72468"/>
    <w:rsid w:val="05E927C0"/>
    <w:rsid w:val="05E9369D"/>
    <w:rsid w:val="05EA6C0A"/>
    <w:rsid w:val="05ED1B6E"/>
    <w:rsid w:val="05ED7701"/>
    <w:rsid w:val="05EF1B79"/>
    <w:rsid w:val="05F262A0"/>
    <w:rsid w:val="05F43B89"/>
    <w:rsid w:val="05F45CF1"/>
    <w:rsid w:val="05F53FC6"/>
    <w:rsid w:val="05F65026"/>
    <w:rsid w:val="05F659FD"/>
    <w:rsid w:val="05F861F5"/>
    <w:rsid w:val="05FA2660"/>
    <w:rsid w:val="05FB7C39"/>
    <w:rsid w:val="05FC3C1E"/>
    <w:rsid w:val="060169E9"/>
    <w:rsid w:val="0603248D"/>
    <w:rsid w:val="06045E70"/>
    <w:rsid w:val="06080D8F"/>
    <w:rsid w:val="0608251E"/>
    <w:rsid w:val="060915FB"/>
    <w:rsid w:val="06094670"/>
    <w:rsid w:val="06095A9D"/>
    <w:rsid w:val="060A31C9"/>
    <w:rsid w:val="060A4922"/>
    <w:rsid w:val="060A7C24"/>
    <w:rsid w:val="0613042C"/>
    <w:rsid w:val="0613549C"/>
    <w:rsid w:val="06183109"/>
    <w:rsid w:val="061922E2"/>
    <w:rsid w:val="061B276A"/>
    <w:rsid w:val="061B586D"/>
    <w:rsid w:val="061D7D77"/>
    <w:rsid w:val="061E7BAD"/>
    <w:rsid w:val="061F37C8"/>
    <w:rsid w:val="061F4F92"/>
    <w:rsid w:val="061F6D46"/>
    <w:rsid w:val="0624386B"/>
    <w:rsid w:val="062514CE"/>
    <w:rsid w:val="06263D53"/>
    <w:rsid w:val="06264CB3"/>
    <w:rsid w:val="062659F2"/>
    <w:rsid w:val="062C56A5"/>
    <w:rsid w:val="062C5CB6"/>
    <w:rsid w:val="062D3938"/>
    <w:rsid w:val="062D4115"/>
    <w:rsid w:val="062E2430"/>
    <w:rsid w:val="06303747"/>
    <w:rsid w:val="06303EF2"/>
    <w:rsid w:val="0630580F"/>
    <w:rsid w:val="06343C40"/>
    <w:rsid w:val="06346D6E"/>
    <w:rsid w:val="06354BB2"/>
    <w:rsid w:val="063571A2"/>
    <w:rsid w:val="06360315"/>
    <w:rsid w:val="06360BBF"/>
    <w:rsid w:val="06363D8F"/>
    <w:rsid w:val="063733F3"/>
    <w:rsid w:val="063C0B93"/>
    <w:rsid w:val="063E600B"/>
    <w:rsid w:val="06401EC7"/>
    <w:rsid w:val="06404BD6"/>
    <w:rsid w:val="06414EBA"/>
    <w:rsid w:val="06417B22"/>
    <w:rsid w:val="06430B77"/>
    <w:rsid w:val="06462408"/>
    <w:rsid w:val="06494533"/>
    <w:rsid w:val="064B33E9"/>
    <w:rsid w:val="064C3A11"/>
    <w:rsid w:val="064D5D84"/>
    <w:rsid w:val="064D784D"/>
    <w:rsid w:val="064E1AC7"/>
    <w:rsid w:val="06514D32"/>
    <w:rsid w:val="06515716"/>
    <w:rsid w:val="06517807"/>
    <w:rsid w:val="0655081A"/>
    <w:rsid w:val="065675BC"/>
    <w:rsid w:val="0657428C"/>
    <w:rsid w:val="06574DE1"/>
    <w:rsid w:val="065C5856"/>
    <w:rsid w:val="065F2A69"/>
    <w:rsid w:val="065F6758"/>
    <w:rsid w:val="065F7127"/>
    <w:rsid w:val="065F7708"/>
    <w:rsid w:val="066162E9"/>
    <w:rsid w:val="06637434"/>
    <w:rsid w:val="06666986"/>
    <w:rsid w:val="066777D1"/>
    <w:rsid w:val="066D3666"/>
    <w:rsid w:val="06720EB1"/>
    <w:rsid w:val="06731E11"/>
    <w:rsid w:val="06744701"/>
    <w:rsid w:val="06790D04"/>
    <w:rsid w:val="067A48C4"/>
    <w:rsid w:val="067D4447"/>
    <w:rsid w:val="067D4C1C"/>
    <w:rsid w:val="0680002C"/>
    <w:rsid w:val="06803518"/>
    <w:rsid w:val="068621D8"/>
    <w:rsid w:val="06870EF4"/>
    <w:rsid w:val="06871A44"/>
    <w:rsid w:val="068B7763"/>
    <w:rsid w:val="068C2CDD"/>
    <w:rsid w:val="068C4C9B"/>
    <w:rsid w:val="068D1E84"/>
    <w:rsid w:val="06963EEE"/>
    <w:rsid w:val="06967B19"/>
    <w:rsid w:val="0697481D"/>
    <w:rsid w:val="069A1A22"/>
    <w:rsid w:val="069A2705"/>
    <w:rsid w:val="069D18F8"/>
    <w:rsid w:val="069E6504"/>
    <w:rsid w:val="069F2696"/>
    <w:rsid w:val="06A125A4"/>
    <w:rsid w:val="06A31C51"/>
    <w:rsid w:val="06A333A4"/>
    <w:rsid w:val="06A45B34"/>
    <w:rsid w:val="06A46639"/>
    <w:rsid w:val="06A63C21"/>
    <w:rsid w:val="06A77199"/>
    <w:rsid w:val="06AA69DE"/>
    <w:rsid w:val="06AA6CB3"/>
    <w:rsid w:val="06AC2FD6"/>
    <w:rsid w:val="06AC5844"/>
    <w:rsid w:val="06AD4DA6"/>
    <w:rsid w:val="06AF0D04"/>
    <w:rsid w:val="06AF2E42"/>
    <w:rsid w:val="06B0569D"/>
    <w:rsid w:val="06B127E5"/>
    <w:rsid w:val="06B1647F"/>
    <w:rsid w:val="06B519B9"/>
    <w:rsid w:val="06B75DB9"/>
    <w:rsid w:val="06BA5A78"/>
    <w:rsid w:val="06BA6626"/>
    <w:rsid w:val="06BB22B9"/>
    <w:rsid w:val="06BC286E"/>
    <w:rsid w:val="06BD3D40"/>
    <w:rsid w:val="06BD3DD2"/>
    <w:rsid w:val="06BE6F10"/>
    <w:rsid w:val="06C04DF4"/>
    <w:rsid w:val="06C15B71"/>
    <w:rsid w:val="06C32A38"/>
    <w:rsid w:val="06C4522F"/>
    <w:rsid w:val="06CC711D"/>
    <w:rsid w:val="06CD3AE6"/>
    <w:rsid w:val="06CE2D01"/>
    <w:rsid w:val="06D162B4"/>
    <w:rsid w:val="06D20B82"/>
    <w:rsid w:val="06D22042"/>
    <w:rsid w:val="06D354D0"/>
    <w:rsid w:val="06D77284"/>
    <w:rsid w:val="06D80146"/>
    <w:rsid w:val="06D92D15"/>
    <w:rsid w:val="06DC1614"/>
    <w:rsid w:val="06DE0009"/>
    <w:rsid w:val="06DF6C1E"/>
    <w:rsid w:val="06E11708"/>
    <w:rsid w:val="06E36BD5"/>
    <w:rsid w:val="06E41979"/>
    <w:rsid w:val="06E56F97"/>
    <w:rsid w:val="06E84EFD"/>
    <w:rsid w:val="06EB27E8"/>
    <w:rsid w:val="06EB67A9"/>
    <w:rsid w:val="06EE2B60"/>
    <w:rsid w:val="06EE4E92"/>
    <w:rsid w:val="06F34312"/>
    <w:rsid w:val="06F47BE3"/>
    <w:rsid w:val="06F84318"/>
    <w:rsid w:val="06F867D3"/>
    <w:rsid w:val="06FC4F1D"/>
    <w:rsid w:val="06FE5AAE"/>
    <w:rsid w:val="06FF3F5D"/>
    <w:rsid w:val="07005908"/>
    <w:rsid w:val="07011575"/>
    <w:rsid w:val="0701593C"/>
    <w:rsid w:val="0705530E"/>
    <w:rsid w:val="07080125"/>
    <w:rsid w:val="070A78AF"/>
    <w:rsid w:val="070D24A5"/>
    <w:rsid w:val="070D3875"/>
    <w:rsid w:val="070E2577"/>
    <w:rsid w:val="070E626F"/>
    <w:rsid w:val="070F0549"/>
    <w:rsid w:val="07131DD3"/>
    <w:rsid w:val="07160523"/>
    <w:rsid w:val="07167FDF"/>
    <w:rsid w:val="071B4BC9"/>
    <w:rsid w:val="071C1440"/>
    <w:rsid w:val="071D76E3"/>
    <w:rsid w:val="071E1197"/>
    <w:rsid w:val="071E19BD"/>
    <w:rsid w:val="07203F89"/>
    <w:rsid w:val="07221486"/>
    <w:rsid w:val="07231A37"/>
    <w:rsid w:val="07232F9C"/>
    <w:rsid w:val="07272AAD"/>
    <w:rsid w:val="072869A2"/>
    <w:rsid w:val="072A144A"/>
    <w:rsid w:val="072F2729"/>
    <w:rsid w:val="072F742F"/>
    <w:rsid w:val="07316B29"/>
    <w:rsid w:val="073223DA"/>
    <w:rsid w:val="07344C35"/>
    <w:rsid w:val="07352D0C"/>
    <w:rsid w:val="07390243"/>
    <w:rsid w:val="0739242C"/>
    <w:rsid w:val="07393D2F"/>
    <w:rsid w:val="073A1BD0"/>
    <w:rsid w:val="073A5D6F"/>
    <w:rsid w:val="073B1A8C"/>
    <w:rsid w:val="073B63DA"/>
    <w:rsid w:val="073B74D8"/>
    <w:rsid w:val="073E5E96"/>
    <w:rsid w:val="073E5F11"/>
    <w:rsid w:val="073F7394"/>
    <w:rsid w:val="074317B6"/>
    <w:rsid w:val="07467EAD"/>
    <w:rsid w:val="07484725"/>
    <w:rsid w:val="07495715"/>
    <w:rsid w:val="074B17C1"/>
    <w:rsid w:val="074C0265"/>
    <w:rsid w:val="074C7E5E"/>
    <w:rsid w:val="07521380"/>
    <w:rsid w:val="075224B6"/>
    <w:rsid w:val="07537365"/>
    <w:rsid w:val="0753795E"/>
    <w:rsid w:val="075731B5"/>
    <w:rsid w:val="07573D7F"/>
    <w:rsid w:val="07577BE1"/>
    <w:rsid w:val="0758013D"/>
    <w:rsid w:val="07595946"/>
    <w:rsid w:val="075D0A2D"/>
    <w:rsid w:val="075E2D03"/>
    <w:rsid w:val="075E4824"/>
    <w:rsid w:val="075E5F76"/>
    <w:rsid w:val="075F671F"/>
    <w:rsid w:val="07607EF4"/>
    <w:rsid w:val="076116FC"/>
    <w:rsid w:val="07614DBC"/>
    <w:rsid w:val="07627147"/>
    <w:rsid w:val="07630390"/>
    <w:rsid w:val="07634AE5"/>
    <w:rsid w:val="07642503"/>
    <w:rsid w:val="07644A34"/>
    <w:rsid w:val="0765106A"/>
    <w:rsid w:val="07687290"/>
    <w:rsid w:val="076A3141"/>
    <w:rsid w:val="076C163D"/>
    <w:rsid w:val="076C4350"/>
    <w:rsid w:val="07701CD6"/>
    <w:rsid w:val="07701D34"/>
    <w:rsid w:val="07717275"/>
    <w:rsid w:val="07722C34"/>
    <w:rsid w:val="077332A9"/>
    <w:rsid w:val="07737445"/>
    <w:rsid w:val="07737A5D"/>
    <w:rsid w:val="07744ED4"/>
    <w:rsid w:val="07780D95"/>
    <w:rsid w:val="0779192A"/>
    <w:rsid w:val="077A4A0D"/>
    <w:rsid w:val="077A5C91"/>
    <w:rsid w:val="077A650B"/>
    <w:rsid w:val="077C1D50"/>
    <w:rsid w:val="077E7782"/>
    <w:rsid w:val="077F402B"/>
    <w:rsid w:val="077F79C2"/>
    <w:rsid w:val="07841FCE"/>
    <w:rsid w:val="07847C2B"/>
    <w:rsid w:val="078B3D29"/>
    <w:rsid w:val="078D4A9B"/>
    <w:rsid w:val="078F036B"/>
    <w:rsid w:val="078F28AB"/>
    <w:rsid w:val="078F6F15"/>
    <w:rsid w:val="079030B5"/>
    <w:rsid w:val="079620D6"/>
    <w:rsid w:val="07991494"/>
    <w:rsid w:val="07994361"/>
    <w:rsid w:val="07997DD2"/>
    <w:rsid w:val="079A0D62"/>
    <w:rsid w:val="079C0338"/>
    <w:rsid w:val="079C5CAA"/>
    <w:rsid w:val="079F0A97"/>
    <w:rsid w:val="07A021B6"/>
    <w:rsid w:val="07A1384E"/>
    <w:rsid w:val="07A1618B"/>
    <w:rsid w:val="07A233E9"/>
    <w:rsid w:val="07A276F1"/>
    <w:rsid w:val="07A37FD8"/>
    <w:rsid w:val="07A460B8"/>
    <w:rsid w:val="07A5679C"/>
    <w:rsid w:val="07A72EFC"/>
    <w:rsid w:val="07A85B16"/>
    <w:rsid w:val="07A85E39"/>
    <w:rsid w:val="07AB11D3"/>
    <w:rsid w:val="07AC3410"/>
    <w:rsid w:val="07AF346E"/>
    <w:rsid w:val="07B2093D"/>
    <w:rsid w:val="07B3347E"/>
    <w:rsid w:val="07B35775"/>
    <w:rsid w:val="07B37E81"/>
    <w:rsid w:val="07B40556"/>
    <w:rsid w:val="07B609C9"/>
    <w:rsid w:val="07B76B82"/>
    <w:rsid w:val="07B81887"/>
    <w:rsid w:val="07B93E5C"/>
    <w:rsid w:val="07BB658A"/>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24B37"/>
    <w:rsid w:val="07D546A8"/>
    <w:rsid w:val="07D80573"/>
    <w:rsid w:val="07D843AF"/>
    <w:rsid w:val="07D97F42"/>
    <w:rsid w:val="07DD251B"/>
    <w:rsid w:val="07DD5AB3"/>
    <w:rsid w:val="07DF36CD"/>
    <w:rsid w:val="07DF3C22"/>
    <w:rsid w:val="07DF588C"/>
    <w:rsid w:val="07E131CD"/>
    <w:rsid w:val="07E76486"/>
    <w:rsid w:val="07E77C8A"/>
    <w:rsid w:val="07E85498"/>
    <w:rsid w:val="07E9755C"/>
    <w:rsid w:val="07EF13AF"/>
    <w:rsid w:val="07EF3A10"/>
    <w:rsid w:val="07F27A67"/>
    <w:rsid w:val="07F32EF1"/>
    <w:rsid w:val="07F42784"/>
    <w:rsid w:val="07F66717"/>
    <w:rsid w:val="07F70A22"/>
    <w:rsid w:val="07F81BA2"/>
    <w:rsid w:val="07F9718A"/>
    <w:rsid w:val="07FC53A3"/>
    <w:rsid w:val="07FD54BA"/>
    <w:rsid w:val="07FD6035"/>
    <w:rsid w:val="08006756"/>
    <w:rsid w:val="08016271"/>
    <w:rsid w:val="08087296"/>
    <w:rsid w:val="080B743B"/>
    <w:rsid w:val="080B7A65"/>
    <w:rsid w:val="080E6FCD"/>
    <w:rsid w:val="08103267"/>
    <w:rsid w:val="081532CD"/>
    <w:rsid w:val="08156059"/>
    <w:rsid w:val="081670A5"/>
    <w:rsid w:val="081814E9"/>
    <w:rsid w:val="08183ED6"/>
    <w:rsid w:val="081A043A"/>
    <w:rsid w:val="081B57F6"/>
    <w:rsid w:val="081C0923"/>
    <w:rsid w:val="081C3F65"/>
    <w:rsid w:val="081E7B5B"/>
    <w:rsid w:val="081F4B7E"/>
    <w:rsid w:val="0820116C"/>
    <w:rsid w:val="082040D3"/>
    <w:rsid w:val="08252A1F"/>
    <w:rsid w:val="08252D8E"/>
    <w:rsid w:val="08261386"/>
    <w:rsid w:val="08264329"/>
    <w:rsid w:val="08280089"/>
    <w:rsid w:val="082825B5"/>
    <w:rsid w:val="082A6E6B"/>
    <w:rsid w:val="082F3805"/>
    <w:rsid w:val="082F41DC"/>
    <w:rsid w:val="08307A66"/>
    <w:rsid w:val="08317D06"/>
    <w:rsid w:val="08346640"/>
    <w:rsid w:val="08353C1D"/>
    <w:rsid w:val="083701B1"/>
    <w:rsid w:val="08386FF2"/>
    <w:rsid w:val="083B0233"/>
    <w:rsid w:val="083D3A30"/>
    <w:rsid w:val="083E6D2C"/>
    <w:rsid w:val="08400839"/>
    <w:rsid w:val="084129C0"/>
    <w:rsid w:val="08417594"/>
    <w:rsid w:val="08441B12"/>
    <w:rsid w:val="084524AE"/>
    <w:rsid w:val="08476CF8"/>
    <w:rsid w:val="0849264B"/>
    <w:rsid w:val="084C6444"/>
    <w:rsid w:val="084D0938"/>
    <w:rsid w:val="084E2148"/>
    <w:rsid w:val="084F3821"/>
    <w:rsid w:val="084F6045"/>
    <w:rsid w:val="085151DC"/>
    <w:rsid w:val="085246CB"/>
    <w:rsid w:val="08551F03"/>
    <w:rsid w:val="08572CC5"/>
    <w:rsid w:val="08581244"/>
    <w:rsid w:val="085824B6"/>
    <w:rsid w:val="085851CD"/>
    <w:rsid w:val="085A7694"/>
    <w:rsid w:val="085C73CB"/>
    <w:rsid w:val="085D45FA"/>
    <w:rsid w:val="085E0B6A"/>
    <w:rsid w:val="085F09DA"/>
    <w:rsid w:val="08610F8A"/>
    <w:rsid w:val="08616455"/>
    <w:rsid w:val="08620C0C"/>
    <w:rsid w:val="086371B8"/>
    <w:rsid w:val="08661FA2"/>
    <w:rsid w:val="086738AB"/>
    <w:rsid w:val="08680405"/>
    <w:rsid w:val="086B0AF9"/>
    <w:rsid w:val="086C7E1B"/>
    <w:rsid w:val="086E5E10"/>
    <w:rsid w:val="086F134E"/>
    <w:rsid w:val="086F22FA"/>
    <w:rsid w:val="087041CD"/>
    <w:rsid w:val="08720B0C"/>
    <w:rsid w:val="087500A2"/>
    <w:rsid w:val="08753C28"/>
    <w:rsid w:val="08773C6C"/>
    <w:rsid w:val="0879128A"/>
    <w:rsid w:val="08791F63"/>
    <w:rsid w:val="0884006A"/>
    <w:rsid w:val="08861ECE"/>
    <w:rsid w:val="08862A48"/>
    <w:rsid w:val="08875603"/>
    <w:rsid w:val="08891F5A"/>
    <w:rsid w:val="088C5786"/>
    <w:rsid w:val="088D7FDC"/>
    <w:rsid w:val="08917172"/>
    <w:rsid w:val="089226FE"/>
    <w:rsid w:val="08945E36"/>
    <w:rsid w:val="089B2A1B"/>
    <w:rsid w:val="089B2EF1"/>
    <w:rsid w:val="089B62AA"/>
    <w:rsid w:val="089C147A"/>
    <w:rsid w:val="089E5CF7"/>
    <w:rsid w:val="089E6CD4"/>
    <w:rsid w:val="089F58A0"/>
    <w:rsid w:val="08A13A0C"/>
    <w:rsid w:val="08A251EF"/>
    <w:rsid w:val="08A27DEB"/>
    <w:rsid w:val="08A714E6"/>
    <w:rsid w:val="08A871B9"/>
    <w:rsid w:val="08AA3F47"/>
    <w:rsid w:val="08AC1312"/>
    <w:rsid w:val="08AC3CE6"/>
    <w:rsid w:val="08B030F4"/>
    <w:rsid w:val="08B034C1"/>
    <w:rsid w:val="08B352C7"/>
    <w:rsid w:val="08B41F90"/>
    <w:rsid w:val="08B4218C"/>
    <w:rsid w:val="08B45B05"/>
    <w:rsid w:val="08B507B6"/>
    <w:rsid w:val="08B51B7A"/>
    <w:rsid w:val="08B611D4"/>
    <w:rsid w:val="08B710B1"/>
    <w:rsid w:val="08B8184E"/>
    <w:rsid w:val="08B86235"/>
    <w:rsid w:val="08B874A5"/>
    <w:rsid w:val="08BC076E"/>
    <w:rsid w:val="08BD67A7"/>
    <w:rsid w:val="08BE0F93"/>
    <w:rsid w:val="08C1344B"/>
    <w:rsid w:val="08C478CE"/>
    <w:rsid w:val="08C56BAF"/>
    <w:rsid w:val="08C6002F"/>
    <w:rsid w:val="08CA164B"/>
    <w:rsid w:val="08CB0D2C"/>
    <w:rsid w:val="08CE4476"/>
    <w:rsid w:val="08D23B86"/>
    <w:rsid w:val="08D3763B"/>
    <w:rsid w:val="08D37FD1"/>
    <w:rsid w:val="08D76743"/>
    <w:rsid w:val="08D815F2"/>
    <w:rsid w:val="08D8277D"/>
    <w:rsid w:val="08D8367E"/>
    <w:rsid w:val="08D86551"/>
    <w:rsid w:val="08D87C11"/>
    <w:rsid w:val="08DD1E27"/>
    <w:rsid w:val="08DF02C2"/>
    <w:rsid w:val="08DF2352"/>
    <w:rsid w:val="08DF702C"/>
    <w:rsid w:val="08DF744A"/>
    <w:rsid w:val="08E55916"/>
    <w:rsid w:val="08E57926"/>
    <w:rsid w:val="08E606E3"/>
    <w:rsid w:val="08E6138C"/>
    <w:rsid w:val="08E61D72"/>
    <w:rsid w:val="08E67AFE"/>
    <w:rsid w:val="08E70A02"/>
    <w:rsid w:val="08EC5266"/>
    <w:rsid w:val="08EE027B"/>
    <w:rsid w:val="08EE675F"/>
    <w:rsid w:val="08EF1C72"/>
    <w:rsid w:val="08F00022"/>
    <w:rsid w:val="08F10CA0"/>
    <w:rsid w:val="08F36F41"/>
    <w:rsid w:val="08F52D1F"/>
    <w:rsid w:val="08F654CA"/>
    <w:rsid w:val="08F71590"/>
    <w:rsid w:val="08F83A1A"/>
    <w:rsid w:val="08F85758"/>
    <w:rsid w:val="08FA2D7B"/>
    <w:rsid w:val="08FB6189"/>
    <w:rsid w:val="08FD475F"/>
    <w:rsid w:val="08FF2888"/>
    <w:rsid w:val="09035E22"/>
    <w:rsid w:val="090421AE"/>
    <w:rsid w:val="090639B7"/>
    <w:rsid w:val="09064203"/>
    <w:rsid w:val="09085B16"/>
    <w:rsid w:val="09086EA1"/>
    <w:rsid w:val="090878A4"/>
    <w:rsid w:val="090E0BB5"/>
    <w:rsid w:val="091005CA"/>
    <w:rsid w:val="0910128B"/>
    <w:rsid w:val="09140AA4"/>
    <w:rsid w:val="09176384"/>
    <w:rsid w:val="091A6CEB"/>
    <w:rsid w:val="091F25BA"/>
    <w:rsid w:val="09202F65"/>
    <w:rsid w:val="09206C43"/>
    <w:rsid w:val="0921624B"/>
    <w:rsid w:val="0921704A"/>
    <w:rsid w:val="09221256"/>
    <w:rsid w:val="092308AD"/>
    <w:rsid w:val="092654A4"/>
    <w:rsid w:val="09274AC9"/>
    <w:rsid w:val="092A0C39"/>
    <w:rsid w:val="092E2C9C"/>
    <w:rsid w:val="092F073C"/>
    <w:rsid w:val="0930187B"/>
    <w:rsid w:val="09303708"/>
    <w:rsid w:val="09335E40"/>
    <w:rsid w:val="09353260"/>
    <w:rsid w:val="09357C2B"/>
    <w:rsid w:val="09365A52"/>
    <w:rsid w:val="0937130F"/>
    <w:rsid w:val="093935BA"/>
    <w:rsid w:val="093A16D8"/>
    <w:rsid w:val="093A2A59"/>
    <w:rsid w:val="093B0060"/>
    <w:rsid w:val="093F4F26"/>
    <w:rsid w:val="093F5FCB"/>
    <w:rsid w:val="0940732C"/>
    <w:rsid w:val="09412D3C"/>
    <w:rsid w:val="094247EF"/>
    <w:rsid w:val="094337D9"/>
    <w:rsid w:val="0949577B"/>
    <w:rsid w:val="094E1AE4"/>
    <w:rsid w:val="094F3E5A"/>
    <w:rsid w:val="09515604"/>
    <w:rsid w:val="09534BD5"/>
    <w:rsid w:val="0953541F"/>
    <w:rsid w:val="0957019E"/>
    <w:rsid w:val="0957797D"/>
    <w:rsid w:val="09581B5B"/>
    <w:rsid w:val="09596065"/>
    <w:rsid w:val="095A570E"/>
    <w:rsid w:val="095B0AD7"/>
    <w:rsid w:val="095D6717"/>
    <w:rsid w:val="09621446"/>
    <w:rsid w:val="0963459E"/>
    <w:rsid w:val="096A0B03"/>
    <w:rsid w:val="096A5FB5"/>
    <w:rsid w:val="096B4270"/>
    <w:rsid w:val="096B6A5A"/>
    <w:rsid w:val="096D3CEB"/>
    <w:rsid w:val="096D7E5A"/>
    <w:rsid w:val="096F17A0"/>
    <w:rsid w:val="09706F83"/>
    <w:rsid w:val="0972706B"/>
    <w:rsid w:val="097543DF"/>
    <w:rsid w:val="097560F3"/>
    <w:rsid w:val="09762FA2"/>
    <w:rsid w:val="09781970"/>
    <w:rsid w:val="097A2F4C"/>
    <w:rsid w:val="097B3711"/>
    <w:rsid w:val="0980588E"/>
    <w:rsid w:val="09814C16"/>
    <w:rsid w:val="09835311"/>
    <w:rsid w:val="0984482D"/>
    <w:rsid w:val="09860267"/>
    <w:rsid w:val="098678CD"/>
    <w:rsid w:val="09870B12"/>
    <w:rsid w:val="09873B59"/>
    <w:rsid w:val="0988464D"/>
    <w:rsid w:val="098914C2"/>
    <w:rsid w:val="09894A74"/>
    <w:rsid w:val="098B71A6"/>
    <w:rsid w:val="098F122E"/>
    <w:rsid w:val="09904015"/>
    <w:rsid w:val="09914653"/>
    <w:rsid w:val="099337C1"/>
    <w:rsid w:val="099476DB"/>
    <w:rsid w:val="099508A9"/>
    <w:rsid w:val="09952934"/>
    <w:rsid w:val="09972894"/>
    <w:rsid w:val="09997DC6"/>
    <w:rsid w:val="099C4D68"/>
    <w:rsid w:val="099E0AE4"/>
    <w:rsid w:val="099F050A"/>
    <w:rsid w:val="09A27FF3"/>
    <w:rsid w:val="09A342F4"/>
    <w:rsid w:val="09A732A0"/>
    <w:rsid w:val="09A80B7D"/>
    <w:rsid w:val="09AA1B01"/>
    <w:rsid w:val="09AC5D8B"/>
    <w:rsid w:val="09B024B0"/>
    <w:rsid w:val="09B0650A"/>
    <w:rsid w:val="09B066CB"/>
    <w:rsid w:val="09B06C23"/>
    <w:rsid w:val="09B153EC"/>
    <w:rsid w:val="09B16A83"/>
    <w:rsid w:val="09B276A2"/>
    <w:rsid w:val="09B3352C"/>
    <w:rsid w:val="09B33BEA"/>
    <w:rsid w:val="09B42A0A"/>
    <w:rsid w:val="09B7758D"/>
    <w:rsid w:val="09B85557"/>
    <w:rsid w:val="09B95D48"/>
    <w:rsid w:val="09BA716C"/>
    <w:rsid w:val="09BE10B2"/>
    <w:rsid w:val="09BF3F40"/>
    <w:rsid w:val="09C1102B"/>
    <w:rsid w:val="09C21BB6"/>
    <w:rsid w:val="09C5670E"/>
    <w:rsid w:val="09C76A5E"/>
    <w:rsid w:val="09CB20BD"/>
    <w:rsid w:val="09CE364D"/>
    <w:rsid w:val="09CE6517"/>
    <w:rsid w:val="09D15FBC"/>
    <w:rsid w:val="09D21D71"/>
    <w:rsid w:val="09D407AD"/>
    <w:rsid w:val="09D47BBE"/>
    <w:rsid w:val="09D54FE9"/>
    <w:rsid w:val="09D7442A"/>
    <w:rsid w:val="09D749EA"/>
    <w:rsid w:val="09D90E87"/>
    <w:rsid w:val="09DB7842"/>
    <w:rsid w:val="09DC0B1E"/>
    <w:rsid w:val="09DD4B85"/>
    <w:rsid w:val="09E00F47"/>
    <w:rsid w:val="09E3558D"/>
    <w:rsid w:val="09E366F8"/>
    <w:rsid w:val="09E4336C"/>
    <w:rsid w:val="09E46DBE"/>
    <w:rsid w:val="09E57973"/>
    <w:rsid w:val="09E671C3"/>
    <w:rsid w:val="09E717CF"/>
    <w:rsid w:val="09E83E84"/>
    <w:rsid w:val="09E95BA2"/>
    <w:rsid w:val="09E97327"/>
    <w:rsid w:val="09EA2B53"/>
    <w:rsid w:val="09EA42F2"/>
    <w:rsid w:val="09EE259F"/>
    <w:rsid w:val="09EF5812"/>
    <w:rsid w:val="09F01CE8"/>
    <w:rsid w:val="09F14D4B"/>
    <w:rsid w:val="09F15DF2"/>
    <w:rsid w:val="09F5124B"/>
    <w:rsid w:val="09F61DBE"/>
    <w:rsid w:val="09F81863"/>
    <w:rsid w:val="09FA5FF0"/>
    <w:rsid w:val="09FB5D1D"/>
    <w:rsid w:val="09FC087F"/>
    <w:rsid w:val="09FD571B"/>
    <w:rsid w:val="09FF2FD8"/>
    <w:rsid w:val="09FF6A88"/>
    <w:rsid w:val="0A001470"/>
    <w:rsid w:val="0A00351B"/>
    <w:rsid w:val="0A012F20"/>
    <w:rsid w:val="0A036141"/>
    <w:rsid w:val="0A046E11"/>
    <w:rsid w:val="0A05583C"/>
    <w:rsid w:val="0A0714C3"/>
    <w:rsid w:val="0A085351"/>
    <w:rsid w:val="0A094918"/>
    <w:rsid w:val="0A0D29E3"/>
    <w:rsid w:val="0A127F02"/>
    <w:rsid w:val="0A136F1A"/>
    <w:rsid w:val="0A19208E"/>
    <w:rsid w:val="0A1F127B"/>
    <w:rsid w:val="0A1F1636"/>
    <w:rsid w:val="0A202464"/>
    <w:rsid w:val="0A206C2E"/>
    <w:rsid w:val="0A2616D0"/>
    <w:rsid w:val="0A2645B4"/>
    <w:rsid w:val="0A293A5D"/>
    <w:rsid w:val="0A2A11A3"/>
    <w:rsid w:val="0A2C4176"/>
    <w:rsid w:val="0A2D29E5"/>
    <w:rsid w:val="0A2D3DC3"/>
    <w:rsid w:val="0A322032"/>
    <w:rsid w:val="0A336054"/>
    <w:rsid w:val="0A3544F3"/>
    <w:rsid w:val="0A377C9C"/>
    <w:rsid w:val="0A391738"/>
    <w:rsid w:val="0A3B5CB1"/>
    <w:rsid w:val="0A3C0544"/>
    <w:rsid w:val="0A3D08CA"/>
    <w:rsid w:val="0A3D327E"/>
    <w:rsid w:val="0A3E4D0D"/>
    <w:rsid w:val="0A3E5CBF"/>
    <w:rsid w:val="0A3F6752"/>
    <w:rsid w:val="0A42052A"/>
    <w:rsid w:val="0A44077D"/>
    <w:rsid w:val="0A4728B9"/>
    <w:rsid w:val="0A49145F"/>
    <w:rsid w:val="0A4D0C7C"/>
    <w:rsid w:val="0A4E7518"/>
    <w:rsid w:val="0A500064"/>
    <w:rsid w:val="0A50230B"/>
    <w:rsid w:val="0A5146A0"/>
    <w:rsid w:val="0A5152FC"/>
    <w:rsid w:val="0A517C91"/>
    <w:rsid w:val="0A522CF5"/>
    <w:rsid w:val="0A5524CB"/>
    <w:rsid w:val="0A553E62"/>
    <w:rsid w:val="0A570617"/>
    <w:rsid w:val="0A575863"/>
    <w:rsid w:val="0A581ACC"/>
    <w:rsid w:val="0A587060"/>
    <w:rsid w:val="0A59397B"/>
    <w:rsid w:val="0A5A62BF"/>
    <w:rsid w:val="0A5D3C24"/>
    <w:rsid w:val="0A5E318A"/>
    <w:rsid w:val="0A6177C8"/>
    <w:rsid w:val="0A6220DB"/>
    <w:rsid w:val="0A62700F"/>
    <w:rsid w:val="0A635CB8"/>
    <w:rsid w:val="0A642716"/>
    <w:rsid w:val="0A66514B"/>
    <w:rsid w:val="0A6A3777"/>
    <w:rsid w:val="0A6A59AF"/>
    <w:rsid w:val="0A6B6E12"/>
    <w:rsid w:val="0A6F3AE8"/>
    <w:rsid w:val="0A703DED"/>
    <w:rsid w:val="0A731FA0"/>
    <w:rsid w:val="0A751A39"/>
    <w:rsid w:val="0A785F89"/>
    <w:rsid w:val="0A7C4DF2"/>
    <w:rsid w:val="0A7E533F"/>
    <w:rsid w:val="0A834278"/>
    <w:rsid w:val="0A841657"/>
    <w:rsid w:val="0A845793"/>
    <w:rsid w:val="0A8B3688"/>
    <w:rsid w:val="0A8B4434"/>
    <w:rsid w:val="0A8B5D46"/>
    <w:rsid w:val="0A8D4DE4"/>
    <w:rsid w:val="0A8F6190"/>
    <w:rsid w:val="0A9133AC"/>
    <w:rsid w:val="0A922E50"/>
    <w:rsid w:val="0A926663"/>
    <w:rsid w:val="0A930E64"/>
    <w:rsid w:val="0A936C56"/>
    <w:rsid w:val="0A937CCA"/>
    <w:rsid w:val="0A95278C"/>
    <w:rsid w:val="0A963633"/>
    <w:rsid w:val="0A9B4BD9"/>
    <w:rsid w:val="0AA12EC6"/>
    <w:rsid w:val="0AA23C2A"/>
    <w:rsid w:val="0AA334A9"/>
    <w:rsid w:val="0AA539D6"/>
    <w:rsid w:val="0AA576F8"/>
    <w:rsid w:val="0AA6424D"/>
    <w:rsid w:val="0AA83F9F"/>
    <w:rsid w:val="0AAA5491"/>
    <w:rsid w:val="0AAC2C47"/>
    <w:rsid w:val="0AB35B3C"/>
    <w:rsid w:val="0AB372CF"/>
    <w:rsid w:val="0AB575C9"/>
    <w:rsid w:val="0AB741CB"/>
    <w:rsid w:val="0AB811AB"/>
    <w:rsid w:val="0ABB43FC"/>
    <w:rsid w:val="0ABC61C2"/>
    <w:rsid w:val="0AC21D32"/>
    <w:rsid w:val="0AC22ACA"/>
    <w:rsid w:val="0AC23F0E"/>
    <w:rsid w:val="0AC356B9"/>
    <w:rsid w:val="0ACB4D16"/>
    <w:rsid w:val="0ACD1450"/>
    <w:rsid w:val="0AD01EAA"/>
    <w:rsid w:val="0AD256E1"/>
    <w:rsid w:val="0AD30564"/>
    <w:rsid w:val="0AD40ECC"/>
    <w:rsid w:val="0AD42D34"/>
    <w:rsid w:val="0AD63107"/>
    <w:rsid w:val="0AD85FB7"/>
    <w:rsid w:val="0AD9726A"/>
    <w:rsid w:val="0ADD0C27"/>
    <w:rsid w:val="0ADF74B8"/>
    <w:rsid w:val="0AE067A4"/>
    <w:rsid w:val="0AE207B8"/>
    <w:rsid w:val="0AE3501E"/>
    <w:rsid w:val="0AE418F7"/>
    <w:rsid w:val="0AE47495"/>
    <w:rsid w:val="0AE47669"/>
    <w:rsid w:val="0AE65316"/>
    <w:rsid w:val="0AE748FC"/>
    <w:rsid w:val="0AE925D4"/>
    <w:rsid w:val="0AE96199"/>
    <w:rsid w:val="0AE96A6A"/>
    <w:rsid w:val="0AE96B52"/>
    <w:rsid w:val="0AF0128D"/>
    <w:rsid w:val="0AF15485"/>
    <w:rsid w:val="0AF31732"/>
    <w:rsid w:val="0AF371AC"/>
    <w:rsid w:val="0AF5754C"/>
    <w:rsid w:val="0AF87EE9"/>
    <w:rsid w:val="0AFC60B7"/>
    <w:rsid w:val="0AFF080B"/>
    <w:rsid w:val="0B011929"/>
    <w:rsid w:val="0B014849"/>
    <w:rsid w:val="0B0206FC"/>
    <w:rsid w:val="0B037E2A"/>
    <w:rsid w:val="0B047D90"/>
    <w:rsid w:val="0B081333"/>
    <w:rsid w:val="0B0A1B46"/>
    <w:rsid w:val="0B117623"/>
    <w:rsid w:val="0B1200B6"/>
    <w:rsid w:val="0B140BA1"/>
    <w:rsid w:val="0B162FFB"/>
    <w:rsid w:val="0B166A39"/>
    <w:rsid w:val="0B1671C3"/>
    <w:rsid w:val="0B1832F8"/>
    <w:rsid w:val="0B1C0EC8"/>
    <w:rsid w:val="0B1E2DF8"/>
    <w:rsid w:val="0B237FBE"/>
    <w:rsid w:val="0B246D1B"/>
    <w:rsid w:val="0B2A145A"/>
    <w:rsid w:val="0B2A293B"/>
    <w:rsid w:val="0B2B5DA3"/>
    <w:rsid w:val="0B2C728F"/>
    <w:rsid w:val="0B2F5569"/>
    <w:rsid w:val="0B2F7D2E"/>
    <w:rsid w:val="0B336FAF"/>
    <w:rsid w:val="0B352102"/>
    <w:rsid w:val="0B356F71"/>
    <w:rsid w:val="0B37781D"/>
    <w:rsid w:val="0B3806DD"/>
    <w:rsid w:val="0B3B5A63"/>
    <w:rsid w:val="0B3D1861"/>
    <w:rsid w:val="0B3F1B83"/>
    <w:rsid w:val="0B401BBC"/>
    <w:rsid w:val="0B4233B9"/>
    <w:rsid w:val="0B466962"/>
    <w:rsid w:val="0B476297"/>
    <w:rsid w:val="0B4C4247"/>
    <w:rsid w:val="0B4C52EB"/>
    <w:rsid w:val="0B4D7343"/>
    <w:rsid w:val="0B53309F"/>
    <w:rsid w:val="0B541970"/>
    <w:rsid w:val="0B545BBF"/>
    <w:rsid w:val="0B561B1D"/>
    <w:rsid w:val="0B5A7D73"/>
    <w:rsid w:val="0B5E4190"/>
    <w:rsid w:val="0B5F7687"/>
    <w:rsid w:val="0B6C0520"/>
    <w:rsid w:val="0B6C1FCC"/>
    <w:rsid w:val="0B6C3E89"/>
    <w:rsid w:val="0B6F6E61"/>
    <w:rsid w:val="0B71340D"/>
    <w:rsid w:val="0B7315B3"/>
    <w:rsid w:val="0B733C7B"/>
    <w:rsid w:val="0B754526"/>
    <w:rsid w:val="0B8118AD"/>
    <w:rsid w:val="0B8466D6"/>
    <w:rsid w:val="0B8D1875"/>
    <w:rsid w:val="0B8D2BFF"/>
    <w:rsid w:val="0B907403"/>
    <w:rsid w:val="0B973B1C"/>
    <w:rsid w:val="0B9840D2"/>
    <w:rsid w:val="0B9A376F"/>
    <w:rsid w:val="0B9E0D26"/>
    <w:rsid w:val="0B9E285C"/>
    <w:rsid w:val="0BA034E8"/>
    <w:rsid w:val="0BA05882"/>
    <w:rsid w:val="0BA42707"/>
    <w:rsid w:val="0BA51971"/>
    <w:rsid w:val="0BA66691"/>
    <w:rsid w:val="0BA809B4"/>
    <w:rsid w:val="0BA8541E"/>
    <w:rsid w:val="0BAA2790"/>
    <w:rsid w:val="0BAA6593"/>
    <w:rsid w:val="0BAB5522"/>
    <w:rsid w:val="0BAD56E4"/>
    <w:rsid w:val="0BAD7041"/>
    <w:rsid w:val="0BAD72C7"/>
    <w:rsid w:val="0BB218F8"/>
    <w:rsid w:val="0BB30EB3"/>
    <w:rsid w:val="0BB47D04"/>
    <w:rsid w:val="0BB70ECD"/>
    <w:rsid w:val="0BB77461"/>
    <w:rsid w:val="0BB945FF"/>
    <w:rsid w:val="0BBD3A9E"/>
    <w:rsid w:val="0BBD6882"/>
    <w:rsid w:val="0BC17245"/>
    <w:rsid w:val="0BC37A4F"/>
    <w:rsid w:val="0BC932FA"/>
    <w:rsid w:val="0BCB103D"/>
    <w:rsid w:val="0BCE1786"/>
    <w:rsid w:val="0BD02CAD"/>
    <w:rsid w:val="0BD11B5B"/>
    <w:rsid w:val="0BD2253C"/>
    <w:rsid w:val="0BD5775D"/>
    <w:rsid w:val="0BD6572F"/>
    <w:rsid w:val="0BD80857"/>
    <w:rsid w:val="0BDB14A5"/>
    <w:rsid w:val="0BE120D7"/>
    <w:rsid w:val="0BE16D6A"/>
    <w:rsid w:val="0BE44BAD"/>
    <w:rsid w:val="0BE53228"/>
    <w:rsid w:val="0BE552E0"/>
    <w:rsid w:val="0BE846C0"/>
    <w:rsid w:val="0BE906B8"/>
    <w:rsid w:val="0BE96F72"/>
    <w:rsid w:val="0BEC065B"/>
    <w:rsid w:val="0BED079A"/>
    <w:rsid w:val="0BEE3FE3"/>
    <w:rsid w:val="0BEF58F0"/>
    <w:rsid w:val="0BEF5C76"/>
    <w:rsid w:val="0BF10A21"/>
    <w:rsid w:val="0BF12632"/>
    <w:rsid w:val="0BF44437"/>
    <w:rsid w:val="0BF6464D"/>
    <w:rsid w:val="0BF66BF7"/>
    <w:rsid w:val="0BF8573D"/>
    <w:rsid w:val="0BF921B6"/>
    <w:rsid w:val="0BFA0C73"/>
    <w:rsid w:val="0BFB003A"/>
    <w:rsid w:val="0BFB53AE"/>
    <w:rsid w:val="0BFC1786"/>
    <w:rsid w:val="0BFD442E"/>
    <w:rsid w:val="0C005A22"/>
    <w:rsid w:val="0C006C23"/>
    <w:rsid w:val="0C013743"/>
    <w:rsid w:val="0C036451"/>
    <w:rsid w:val="0C03692C"/>
    <w:rsid w:val="0C0477DD"/>
    <w:rsid w:val="0C091073"/>
    <w:rsid w:val="0C0B6207"/>
    <w:rsid w:val="0C1551CE"/>
    <w:rsid w:val="0C1579DF"/>
    <w:rsid w:val="0C18386E"/>
    <w:rsid w:val="0C1B4F3E"/>
    <w:rsid w:val="0C2313AA"/>
    <w:rsid w:val="0C297EEF"/>
    <w:rsid w:val="0C2B71C7"/>
    <w:rsid w:val="0C2E5599"/>
    <w:rsid w:val="0C3446D1"/>
    <w:rsid w:val="0C384962"/>
    <w:rsid w:val="0C39211D"/>
    <w:rsid w:val="0C3A5D90"/>
    <w:rsid w:val="0C3C7AE4"/>
    <w:rsid w:val="0C3D1DE5"/>
    <w:rsid w:val="0C4217AD"/>
    <w:rsid w:val="0C450FEC"/>
    <w:rsid w:val="0C4605F7"/>
    <w:rsid w:val="0C473115"/>
    <w:rsid w:val="0C485BEC"/>
    <w:rsid w:val="0C4921EB"/>
    <w:rsid w:val="0C497B1C"/>
    <w:rsid w:val="0C4A43A0"/>
    <w:rsid w:val="0C4A731F"/>
    <w:rsid w:val="0C4D425C"/>
    <w:rsid w:val="0C4D444B"/>
    <w:rsid w:val="0C4E6720"/>
    <w:rsid w:val="0C511F99"/>
    <w:rsid w:val="0C525A4C"/>
    <w:rsid w:val="0C52601B"/>
    <w:rsid w:val="0C530027"/>
    <w:rsid w:val="0C56233F"/>
    <w:rsid w:val="0C563F10"/>
    <w:rsid w:val="0C584B60"/>
    <w:rsid w:val="0C58783F"/>
    <w:rsid w:val="0C594701"/>
    <w:rsid w:val="0C5D272F"/>
    <w:rsid w:val="0C610433"/>
    <w:rsid w:val="0C613885"/>
    <w:rsid w:val="0C6325F3"/>
    <w:rsid w:val="0C641523"/>
    <w:rsid w:val="0C642620"/>
    <w:rsid w:val="0C6453C4"/>
    <w:rsid w:val="0C677801"/>
    <w:rsid w:val="0C6868F7"/>
    <w:rsid w:val="0C691D5E"/>
    <w:rsid w:val="0C69740C"/>
    <w:rsid w:val="0C6D60EE"/>
    <w:rsid w:val="0C6E1271"/>
    <w:rsid w:val="0C6F5654"/>
    <w:rsid w:val="0C715852"/>
    <w:rsid w:val="0C7447CA"/>
    <w:rsid w:val="0C747599"/>
    <w:rsid w:val="0C777FC1"/>
    <w:rsid w:val="0C7D1200"/>
    <w:rsid w:val="0C7F6F50"/>
    <w:rsid w:val="0C827803"/>
    <w:rsid w:val="0C833C4C"/>
    <w:rsid w:val="0C863BA5"/>
    <w:rsid w:val="0C880573"/>
    <w:rsid w:val="0C8C0866"/>
    <w:rsid w:val="0C8E5AAC"/>
    <w:rsid w:val="0C922414"/>
    <w:rsid w:val="0C925998"/>
    <w:rsid w:val="0C9541CF"/>
    <w:rsid w:val="0C963167"/>
    <w:rsid w:val="0C965A1A"/>
    <w:rsid w:val="0C9D2AB3"/>
    <w:rsid w:val="0C9E53A9"/>
    <w:rsid w:val="0CA02F19"/>
    <w:rsid w:val="0CA07689"/>
    <w:rsid w:val="0CA153C5"/>
    <w:rsid w:val="0CA338B0"/>
    <w:rsid w:val="0CA43880"/>
    <w:rsid w:val="0CA44898"/>
    <w:rsid w:val="0CA5339F"/>
    <w:rsid w:val="0CA55FDA"/>
    <w:rsid w:val="0CA605F5"/>
    <w:rsid w:val="0CAB6BAC"/>
    <w:rsid w:val="0CAF3A4B"/>
    <w:rsid w:val="0CB016A9"/>
    <w:rsid w:val="0CB1410A"/>
    <w:rsid w:val="0CB24005"/>
    <w:rsid w:val="0CB32048"/>
    <w:rsid w:val="0CB77457"/>
    <w:rsid w:val="0CB84855"/>
    <w:rsid w:val="0CBA3AEF"/>
    <w:rsid w:val="0CBC5050"/>
    <w:rsid w:val="0CBD2D36"/>
    <w:rsid w:val="0CBE5609"/>
    <w:rsid w:val="0CC03A22"/>
    <w:rsid w:val="0CC334C8"/>
    <w:rsid w:val="0CC658B3"/>
    <w:rsid w:val="0CCA2ADA"/>
    <w:rsid w:val="0CCB1E8D"/>
    <w:rsid w:val="0CCE123B"/>
    <w:rsid w:val="0CCE35BA"/>
    <w:rsid w:val="0CCE5643"/>
    <w:rsid w:val="0CCF6BD0"/>
    <w:rsid w:val="0CD25BD0"/>
    <w:rsid w:val="0CD5442C"/>
    <w:rsid w:val="0CD71799"/>
    <w:rsid w:val="0CD924B7"/>
    <w:rsid w:val="0CDA4A53"/>
    <w:rsid w:val="0CDB2ABB"/>
    <w:rsid w:val="0CDB6FF5"/>
    <w:rsid w:val="0CDC0483"/>
    <w:rsid w:val="0CDF39D4"/>
    <w:rsid w:val="0CE03AF1"/>
    <w:rsid w:val="0CE04EB0"/>
    <w:rsid w:val="0CE071D9"/>
    <w:rsid w:val="0CE104C6"/>
    <w:rsid w:val="0CE12D07"/>
    <w:rsid w:val="0CE14441"/>
    <w:rsid w:val="0CE37C3D"/>
    <w:rsid w:val="0CE43022"/>
    <w:rsid w:val="0CE5460A"/>
    <w:rsid w:val="0CE622A8"/>
    <w:rsid w:val="0CEA5C12"/>
    <w:rsid w:val="0CEC4573"/>
    <w:rsid w:val="0CED5A53"/>
    <w:rsid w:val="0CEE1EE3"/>
    <w:rsid w:val="0CF074D4"/>
    <w:rsid w:val="0CF45AD6"/>
    <w:rsid w:val="0CFA77C3"/>
    <w:rsid w:val="0CFB533D"/>
    <w:rsid w:val="0CFB6421"/>
    <w:rsid w:val="0D0038C8"/>
    <w:rsid w:val="0D023138"/>
    <w:rsid w:val="0D0261BB"/>
    <w:rsid w:val="0D0353DA"/>
    <w:rsid w:val="0D043E94"/>
    <w:rsid w:val="0D0443E7"/>
    <w:rsid w:val="0D057B3F"/>
    <w:rsid w:val="0D065586"/>
    <w:rsid w:val="0D0920F9"/>
    <w:rsid w:val="0D0A360B"/>
    <w:rsid w:val="0D0C1B6D"/>
    <w:rsid w:val="0D0C76BC"/>
    <w:rsid w:val="0D0D1121"/>
    <w:rsid w:val="0D113DB0"/>
    <w:rsid w:val="0D120367"/>
    <w:rsid w:val="0D132BA9"/>
    <w:rsid w:val="0D1563D6"/>
    <w:rsid w:val="0D1A08CA"/>
    <w:rsid w:val="0D1B276C"/>
    <w:rsid w:val="0D1B448C"/>
    <w:rsid w:val="0D1C0114"/>
    <w:rsid w:val="0D1C3F82"/>
    <w:rsid w:val="0D1C45BE"/>
    <w:rsid w:val="0D1D215F"/>
    <w:rsid w:val="0D1F48C9"/>
    <w:rsid w:val="0D2005C6"/>
    <w:rsid w:val="0D213F4D"/>
    <w:rsid w:val="0D22433B"/>
    <w:rsid w:val="0D2715B9"/>
    <w:rsid w:val="0D2967DC"/>
    <w:rsid w:val="0D2B528D"/>
    <w:rsid w:val="0D2D76CB"/>
    <w:rsid w:val="0D300DEA"/>
    <w:rsid w:val="0D317D90"/>
    <w:rsid w:val="0D337567"/>
    <w:rsid w:val="0D337FB4"/>
    <w:rsid w:val="0D344B6C"/>
    <w:rsid w:val="0D3B2783"/>
    <w:rsid w:val="0D3D530E"/>
    <w:rsid w:val="0D3E3853"/>
    <w:rsid w:val="0D3F433D"/>
    <w:rsid w:val="0D480D9F"/>
    <w:rsid w:val="0D492BA7"/>
    <w:rsid w:val="0D4A53D7"/>
    <w:rsid w:val="0D4B2F13"/>
    <w:rsid w:val="0D4B3AB1"/>
    <w:rsid w:val="0D4D5700"/>
    <w:rsid w:val="0D4E0804"/>
    <w:rsid w:val="0D4F29F9"/>
    <w:rsid w:val="0D511737"/>
    <w:rsid w:val="0D515BEE"/>
    <w:rsid w:val="0D517DF4"/>
    <w:rsid w:val="0D5241E3"/>
    <w:rsid w:val="0D527110"/>
    <w:rsid w:val="0D53039A"/>
    <w:rsid w:val="0D533248"/>
    <w:rsid w:val="0D534804"/>
    <w:rsid w:val="0D543DCE"/>
    <w:rsid w:val="0D586CAE"/>
    <w:rsid w:val="0D590C31"/>
    <w:rsid w:val="0D592ACF"/>
    <w:rsid w:val="0D5B58F0"/>
    <w:rsid w:val="0D5B6059"/>
    <w:rsid w:val="0D60236C"/>
    <w:rsid w:val="0D60474B"/>
    <w:rsid w:val="0D617791"/>
    <w:rsid w:val="0D621A62"/>
    <w:rsid w:val="0D636768"/>
    <w:rsid w:val="0D652EDD"/>
    <w:rsid w:val="0D660AC2"/>
    <w:rsid w:val="0D672BF6"/>
    <w:rsid w:val="0D685B49"/>
    <w:rsid w:val="0D6B11F8"/>
    <w:rsid w:val="0D6B586D"/>
    <w:rsid w:val="0D6B6D3D"/>
    <w:rsid w:val="0D71181E"/>
    <w:rsid w:val="0D762A21"/>
    <w:rsid w:val="0D790415"/>
    <w:rsid w:val="0D7A3019"/>
    <w:rsid w:val="0D7B1FDB"/>
    <w:rsid w:val="0D7E5B06"/>
    <w:rsid w:val="0D8060D3"/>
    <w:rsid w:val="0D820D1E"/>
    <w:rsid w:val="0D8401B4"/>
    <w:rsid w:val="0D853103"/>
    <w:rsid w:val="0D86696A"/>
    <w:rsid w:val="0D880FAC"/>
    <w:rsid w:val="0D8A1AF7"/>
    <w:rsid w:val="0D8D547C"/>
    <w:rsid w:val="0D91038C"/>
    <w:rsid w:val="0D910C25"/>
    <w:rsid w:val="0D915962"/>
    <w:rsid w:val="0D91635D"/>
    <w:rsid w:val="0D920247"/>
    <w:rsid w:val="0D926E9F"/>
    <w:rsid w:val="0D94480C"/>
    <w:rsid w:val="0D967343"/>
    <w:rsid w:val="0D9A33BF"/>
    <w:rsid w:val="0D9A7AF7"/>
    <w:rsid w:val="0D9B0641"/>
    <w:rsid w:val="0D9B3BD0"/>
    <w:rsid w:val="0D9C0D16"/>
    <w:rsid w:val="0D9C5048"/>
    <w:rsid w:val="0D9D4B57"/>
    <w:rsid w:val="0D9F2162"/>
    <w:rsid w:val="0D9F316A"/>
    <w:rsid w:val="0DA43F33"/>
    <w:rsid w:val="0DA445FE"/>
    <w:rsid w:val="0DA47121"/>
    <w:rsid w:val="0DA62465"/>
    <w:rsid w:val="0DA7095C"/>
    <w:rsid w:val="0DA71023"/>
    <w:rsid w:val="0DA7337E"/>
    <w:rsid w:val="0DA73FFC"/>
    <w:rsid w:val="0DAC1B85"/>
    <w:rsid w:val="0DAD15A4"/>
    <w:rsid w:val="0DAE3AA2"/>
    <w:rsid w:val="0DAE3D61"/>
    <w:rsid w:val="0DB1772C"/>
    <w:rsid w:val="0DB35E60"/>
    <w:rsid w:val="0DB45852"/>
    <w:rsid w:val="0DB67492"/>
    <w:rsid w:val="0DBB245A"/>
    <w:rsid w:val="0DBC19B9"/>
    <w:rsid w:val="0DBD3FE1"/>
    <w:rsid w:val="0DC01A3F"/>
    <w:rsid w:val="0DC10615"/>
    <w:rsid w:val="0DC21C71"/>
    <w:rsid w:val="0DC535DD"/>
    <w:rsid w:val="0DC87606"/>
    <w:rsid w:val="0DCA517B"/>
    <w:rsid w:val="0DCB58EF"/>
    <w:rsid w:val="0DCC2E51"/>
    <w:rsid w:val="0DCE068D"/>
    <w:rsid w:val="0DCF1132"/>
    <w:rsid w:val="0DD02E6F"/>
    <w:rsid w:val="0DD246ED"/>
    <w:rsid w:val="0DD764A4"/>
    <w:rsid w:val="0DDC43A1"/>
    <w:rsid w:val="0DDD558B"/>
    <w:rsid w:val="0DDD5986"/>
    <w:rsid w:val="0DDF6EEC"/>
    <w:rsid w:val="0DE265C4"/>
    <w:rsid w:val="0DE32A25"/>
    <w:rsid w:val="0DE90965"/>
    <w:rsid w:val="0DEA0B7C"/>
    <w:rsid w:val="0DEA6CFD"/>
    <w:rsid w:val="0DEB0165"/>
    <w:rsid w:val="0DEB19D8"/>
    <w:rsid w:val="0DED1A11"/>
    <w:rsid w:val="0DF0562A"/>
    <w:rsid w:val="0DF1236C"/>
    <w:rsid w:val="0DF151B8"/>
    <w:rsid w:val="0DF24397"/>
    <w:rsid w:val="0DF25348"/>
    <w:rsid w:val="0DFA2923"/>
    <w:rsid w:val="0DFA3DC3"/>
    <w:rsid w:val="0DFA6FBF"/>
    <w:rsid w:val="0DFB0C8D"/>
    <w:rsid w:val="0DFB20B7"/>
    <w:rsid w:val="0DFC31ED"/>
    <w:rsid w:val="0E00371D"/>
    <w:rsid w:val="0E0125D8"/>
    <w:rsid w:val="0E021A14"/>
    <w:rsid w:val="0E023534"/>
    <w:rsid w:val="0E026612"/>
    <w:rsid w:val="0E027B82"/>
    <w:rsid w:val="0E030A41"/>
    <w:rsid w:val="0E033643"/>
    <w:rsid w:val="0E03565B"/>
    <w:rsid w:val="0E057A12"/>
    <w:rsid w:val="0E08638B"/>
    <w:rsid w:val="0E0B2F0D"/>
    <w:rsid w:val="0E0C51E2"/>
    <w:rsid w:val="0E0E0007"/>
    <w:rsid w:val="0E0E0CBE"/>
    <w:rsid w:val="0E0F5B01"/>
    <w:rsid w:val="0E120AD5"/>
    <w:rsid w:val="0E164E62"/>
    <w:rsid w:val="0E1A14B4"/>
    <w:rsid w:val="0E1B5993"/>
    <w:rsid w:val="0E2034F5"/>
    <w:rsid w:val="0E2448F8"/>
    <w:rsid w:val="0E285523"/>
    <w:rsid w:val="0E2A007A"/>
    <w:rsid w:val="0E2F1EA5"/>
    <w:rsid w:val="0E2F2015"/>
    <w:rsid w:val="0E307698"/>
    <w:rsid w:val="0E310CE6"/>
    <w:rsid w:val="0E315332"/>
    <w:rsid w:val="0E3222E0"/>
    <w:rsid w:val="0E341C63"/>
    <w:rsid w:val="0E3479A0"/>
    <w:rsid w:val="0E356D7F"/>
    <w:rsid w:val="0E3754E8"/>
    <w:rsid w:val="0E39082E"/>
    <w:rsid w:val="0E3A0957"/>
    <w:rsid w:val="0E3D4698"/>
    <w:rsid w:val="0E40542F"/>
    <w:rsid w:val="0E433E92"/>
    <w:rsid w:val="0E437E73"/>
    <w:rsid w:val="0E456155"/>
    <w:rsid w:val="0E456D42"/>
    <w:rsid w:val="0E476586"/>
    <w:rsid w:val="0E480FE0"/>
    <w:rsid w:val="0E492A47"/>
    <w:rsid w:val="0E494840"/>
    <w:rsid w:val="0E4A2CE8"/>
    <w:rsid w:val="0E4B0399"/>
    <w:rsid w:val="0E4C0D48"/>
    <w:rsid w:val="0E4C7A3A"/>
    <w:rsid w:val="0E4E66FA"/>
    <w:rsid w:val="0E5218A8"/>
    <w:rsid w:val="0E56052D"/>
    <w:rsid w:val="0E5A3E7E"/>
    <w:rsid w:val="0E5B551C"/>
    <w:rsid w:val="0E5D700C"/>
    <w:rsid w:val="0E600F3A"/>
    <w:rsid w:val="0E6403F1"/>
    <w:rsid w:val="0E645C9A"/>
    <w:rsid w:val="0E6637F4"/>
    <w:rsid w:val="0E674447"/>
    <w:rsid w:val="0E6B4FD9"/>
    <w:rsid w:val="0E6B6CCD"/>
    <w:rsid w:val="0E6D13D6"/>
    <w:rsid w:val="0E6F2F84"/>
    <w:rsid w:val="0E7334E0"/>
    <w:rsid w:val="0E7345B3"/>
    <w:rsid w:val="0E753B13"/>
    <w:rsid w:val="0E774B9C"/>
    <w:rsid w:val="0E78569D"/>
    <w:rsid w:val="0E807E8F"/>
    <w:rsid w:val="0E8104D2"/>
    <w:rsid w:val="0E811576"/>
    <w:rsid w:val="0E823CCA"/>
    <w:rsid w:val="0E852ADD"/>
    <w:rsid w:val="0E860FE8"/>
    <w:rsid w:val="0E862E5C"/>
    <w:rsid w:val="0E880965"/>
    <w:rsid w:val="0E8833CC"/>
    <w:rsid w:val="0E88612E"/>
    <w:rsid w:val="0E8932BA"/>
    <w:rsid w:val="0E8B10F2"/>
    <w:rsid w:val="0E8C451D"/>
    <w:rsid w:val="0E8D759D"/>
    <w:rsid w:val="0E8E40EF"/>
    <w:rsid w:val="0E933444"/>
    <w:rsid w:val="0E9334F4"/>
    <w:rsid w:val="0E935C3B"/>
    <w:rsid w:val="0E9429EF"/>
    <w:rsid w:val="0E9467C4"/>
    <w:rsid w:val="0E960F81"/>
    <w:rsid w:val="0E981858"/>
    <w:rsid w:val="0E9A4B90"/>
    <w:rsid w:val="0E9F20F9"/>
    <w:rsid w:val="0EA03E66"/>
    <w:rsid w:val="0EA05EAA"/>
    <w:rsid w:val="0EA537B4"/>
    <w:rsid w:val="0EA85DC6"/>
    <w:rsid w:val="0EA92902"/>
    <w:rsid w:val="0EAA152F"/>
    <w:rsid w:val="0EAB3126"/>
    <w:rsid w:val="0EAF4970"/>
    <w:rsid w:val="0EB06FFE"/>
    <w:rsid w:val="0EB1023C"/>
    <w:rsid w:val="0EB11F7E"/>
    <w:rsid w:val="0EB37F03"/>
    <w:rsid w:val="0EB47271"/>
    <w:rsid w:val="0EB54B85"/>
    <w:rsid w:val="0EB90879"/>
    <w:rsid w:val="0EBB7C77"/>
    <w:rsid w:val="0EBD4575"/>
    <w:rsid w:val="0EBD585C"/>
    <w:rsid w:val="0EBF7846"/>
    <w:rsid w:val="0EC262C3"/>
    <w:rsid w:val="0EC31869"/>
    <w:rsid w:val="0EC34229"/>
    <w:rsid w:val="0EC35E60"/>
    <w:rsid w:val="0EC40F88"/>
    <w:rsid w:val="0EC52698"/>
    <w:rsid w:val="0EC65521"/>
    <w:rsid w:val="0ECD0D02"/>
    <w:rsid w:val="0ECD7FE8"/>
    <w:rsid w:val="0ED03814"/>
    <w:rsid w:val="0ED20C26"/>
    <w:rsid w:val="0ED916C4"/>
    <w:rsid w:val="0ED9499B"/>
    <w:rsid w:val="0EDA33B9"/>
    <w:rsid w:val="0EDA4515"/>
    <w:rsid w:val="0EDC21AE"/>
    <w:rsid w:val="0EDD15E0"/>
    <w:rsid w:val="0EDD24AF"/>
    <w:rsid w:val="0EDD6DDC"/>
    <w:rsid w:val="0EE005F1"/>
    <w:rsid w:val="0EE023BE"/>
    <w:rsid w:val="0EE02511"/>
    <w:rsid w:val="0EE11D82"/>
    <w:rsid w:val="0EE43186"/>
    <w:rsid w:val="0EE65801"/>
    <w:rsid w:val="0EEA30A5"/>
    <w:rsid w:val="0EEB4DDE"/>
    <w:rsid w:val="0EEC07F9"/>
    <w:rsid w:val="0EEC7DAE"/>
    <w:rsid w:val="0EED6283"/>
    <w:rsid w:val="0EF415E8"/>
    <w:rsid w:val="0EF54B82"/>
    <w:rsid w:val="0EF57D78"/>
    <w:rsid w:val="0EF62BE2"/>
    <w:rsid w:val="0EF721CC"/>
    <w:rsid w:val="0EF86E87"/>
    <w:rsid w:val="0EF87715"/>
    <w:rsid w:val="0EFA6681"/>
    <w:rsid w:val="0EFB6F80"/>
    <w:rsid w:val="0EFC0680"/>
    <w:rsid w:val="0EFD024F"/>
    <w:rsid w:val="0EFD70D3"/>
    <w:rsid w:val="0EFE4C3D"/>
    <w:rsid w:val="0F0027E8"/>
    <w:rsid w:val="0F040A2A"/>
    <w:rsid w:val="0F051C3B"/>
    <w:rsid w:val="0F067319"/>
    <w:rsid w:val="0F07266B"/>
    <w:rsid w:val="0F072877"/>
    <w:rsid w:val="0F0A50A1"/>
    <w:rsid w:val="0F0A5BE8"/>
    <w:rsid w:val="0F0C3D6F"/>
    <w:rsid w:val="0F0F20BF"/>
    <w:rsid w:val="0F10095C"/>
    <w:rsid w:val="0F1257BA"/>
    <w:rsid w:val="0F1476CD"/>
    <w:rsid w:val="0F16565D"/>
    <w:rsid w:val="0F1B66D1"/>
    <w:rsid w:val="0F1D01AC"/>
    <w:rsid w:val="0F1F42E3"/>
    <w:rsid w:val="0F210448"/>
    <w:rsid w:val="0F211DB5"/>
    <w:rsid w:val="0F264ED0"/>
    <w:rsid w:val="0F2A272E"/>
    <w:rsid w:val="0F2D4E96"/>
    <w:rsid w:val="0F2E0CC2"/>
    <w:rsid w:val="0F2E26A8"/>
    <w:rsid w:val="0F2E512F"/>
    <w:rsid w:val="0F3043B5"/>
    <w:rsid w:val="0F3164C0"/>
    <w:rsid w:val="0F321519"/>
    <w:rsid w:val="0F330DF6"/>
    <w:rsid w:val="0F3640A3"/>
    <w:rsid w:val="0F376A65"/>
    <w:rsid w:val="0F382F56"/>
    <w:rsid w:val="0F3C445B"/>
    <w:rsid w:val="0F40700D"/>
    <w:rsid w:val="0F440163"/>
    <w:rsid w:val="0F4558D0"/>
    <w:rsid w:val="0F46380F"/>
    <w:rsid w:val="0F464D0F"/>
    <w:rsid w:val="0F4C384E"/>
    <w:rsid w:val="0F4F031F"/>
    <w:rsid w:val="0F511854"/>
    <w:rsid w:val="0F570DFF"/>
    <w:rsid w:val="0F597E43"/>
    <w:rsid w:val="0F5D4265"/>
    <w:rsid w:val="0F5D5083"/>
    <w:rsid w:val="0F5E4713"/>
    <w:rsid w:val="0F6140D6"/>
    <w:rsid w:val="0F62719C"/>
    <w:rsid w:val="0F6559A0"/>
    <w:rsid w:val="0F6618C6"/>
    <w:rsid w:val="0F662577"/>
    <w:rsid w:val="0F672D5C"/>
    <w:rsid w:val="0F673636"/>
    <w:rsid w:val="0F6D0698"/>
    <w:rsid w:val="0F6E39E7"/>
    <w:rsid w:val="0F70481A"/>
    <w:rsid w:val="0F733C4C"/>
    <w:rsid w:val="0F741078"/>
    <w:rsid w:val="0F741703"/>
    <w:rsid w:val="0F745E45"/>
    <w:rsid w:val="0F747F76"/>
    <w:rsid w:val="0F756F49"/>
    <w:rsid w:val="0F757C8F"/>
    <w:rsid w:val="0F763093"/>
    <w:rsid w:val="0F765A59"/>
    <w:rsid w:val="0F775F84"/>
    <w:rsid w:val="0F7A7058"/>
    <w:rsid w:val="0F7F1C88"/>
    <w:rsid w:val="0F810A45"/>
    <w:rsid w:val="0F812A4B"/>
    <w:rsid w:val="0F8259CF"/>
    <w:rsid w:val="0F8278CF"/>
    <w:rsid w:val="0F83384B"/>
    <w:rsid w:val="0F843B28"/>
    <w:rsid w:val="0F871745"/>
    <w:rsid w:val="0F87203D"/>
    <w:rsid w:val="0F8B1A44"/>
    <w:rsid w:val="0F8E1188"/>
    <w:rsid w:val="0F921F75"/>
    <w:rsid w:val="0F94155C"/>
    <w:rsid w:val="0F973CB6"/>
    <w:rsid w:val="0F98178C"/>
    <w:rsid w:val="0F984C7E"/>
    <w:rsid w:val="0F9A2F70"/>
    <w:rsid w:val="0F9A414D"/>
    <w:rsid w:val="0F9A50CC"/>
    <w:rsid w:val="0F9A7ED4"/>
    <w:rsid w:val="0F9D592C"/>
    <w:rsid w:val="0F9D77E2"/>
    <w:rsid w:val="0F9E3BAE"/>
    <w:rsid w:val="0FA05FD9"/>
    <w:rsid w:val="0FA202D4"/>
    <w:rsid w:val="0FA229EA"/>
    <w:rsid w:val="0FA367AC"/>
    <w:rsid w:val="0FA457BB"/>
    <w:rsid w:val="0FA74C44"/>
    <w:rsid w:val="0FA8514A"/>
    <w:rsid w:val="0FA93298"/>
    <w:rsid w:val="0FAC0081"/>
    <w:rsid w:val="0FAD6AB7"/>
    <w:rsid w:val="0FAE0A4D"/>
    <w:rsid w:val="0FAF55F2"/>
    <w:rsid w:val="0FB1289D"/>
    <w:rsid w:val="0FB40F44"/>
    <w:rsid w:val="0FB52A11"/>
    <w:rsid w:val="0FB82F84"/>
    <w:rsid w:val="0FB97DF8"/>
    <w:rsid w:val="0FBD372D"/>
    <w:rsid w:val="0FBD6076"/>
    <w:rsid w:val="0FBE71EC"/>
    <w:rsid w:val="0FBF0F9D"/>
    <w:rsid w:val="0FC01371"/>
    <w:rsid w:val="0FC166A9"/>
    <w:rsid w:val="0FC27411"/>
    <w:rsid w:val="0FC32679"/>
    <w:rsid w:val="0FC5496D"/>
    <w:rsid w:val="0FC62807"/>
    <w:rsid w:val="0FC75D5B"/>
    <w:rsid w:val="0FC817D7"/>
    <w:rsid w:val="0FC81C0C"/>
    <w:rsid w:val="0FCB03BF"/>
    <w:rsid w:val="0FCB2C1C"/>
    <w:rsid w:val="0FCC59DD"/>
    <w:rsid w:val="0FCD643A"/>
    <w:rsid w:val="0FCD7199"/>
    <w:rsid w:val="0FCE0C82"/>
    <w:rsid w:val="0FCF5E00"/>
    <w:rsid w:val="0FD47058"/>
    <w:rsid w:val="0FD51B24"/>
    <w:rsid w:val="0FD7771A"/>
    <w:rsid w:val="0FDA297F"/>
    <w:rsid w:val="0FDA70AB"/>
    <w:rsid w:val="0FDC081B"/>
    <w:rsid w:val="0FDC1AC2"/>
    <w:rsid w:val="0FDD1759"/>
    <w:rsid w:val="0FDE0B42"/>
    <w:rsid w:val="0FE25A14"/>
    <w:rsid w:val="0FEB241A"/>
    <w:rsid w:val="0FEC019A"/>
    <w:rsid w:val="0FEE754E"/>
    <w:rsid w:val="0FEF7C2D"/>
    <w:rsid w:val="0FF142F4"/>
    <w:rsid w:val="0FF4371D"/>
    <w:rsid w:val="0FFA4ABA"/>
    <w:rsid w:val="0FFB3333"/>
    <w:rsid w:val="0FFB46AB"/>
    <w:rsid w:val="0FFB4AD5"/>
    <w:rsid w:val="0FFC0E72"/>
    <w:rsid w:val="0FFC5A0F"/>
    <w:rsid w:val="0FFC6F1F"/>
    <w:rsid w:val="0FFD5BF7"/>
    <w:rsid w:val="0FFE051F"/>
    <w:rsid w:val="0FFE683F"/>
    <w:rsid w:val="0FFF089D"/>
    <w:rsid w:val="0FFF1C63"/>
    <w:rsid w:val="0FFF4625"/>
    <w:rsid w:val="100008C2"/>
    <w:rsid w:val="100020BD"/>
    <w:rsid w:val="10014503"/>
    <w:rsid w:val="100151C4"/>
    <w:rsid w:val="10023A12"/>
    <w:rsid w:val="10025934"/>
    <w:rsid w:val="10034EA5"/>
    <w:rsid w:val="10050942"/>
    <w:rsid w:val="100539D5"/>
    <w:rsid w:val="10083E16"/>
    <w:rsid w:val="10093294"/>
    <w:rsid w:val="10096A90"/>
    <w:rsid w:val="10115D0F"/>
    <w:rsid w:val="10125BEC"/>
    <w:rsid w:val="10135771"/>
    <w:rsid w:val="10150A41"/>
    <w:rsid w:val="10153E17"/>
    <w:rsid w:val="10174351"/>
    <w:rsid w:val="101772AA"/>
    <w:rsid w:val="10181467"/>
    <w:rsid w:val="1019073D"/>
    <w:rsid w:val="101B366C"/>
    <w:rsid w:val="101B5AF3"/>
    <w:rsid w:val="101C5C74"/>
    <w:rsid w:val="101D0DC3"/>
    <w:rsid w:val="101D5F1C"/>
    <w:rsid w:val="101D64A3"/>
    <w:rsid w:val="1021431E"/>
    <w:rsid w:val="10237D38"/>
    <w:rsid w:val="102474ED"/>
    <w:rsid w:val="10247FB7"/>
    <w:rsid w:val="1028392C"/>
    <w:rsid w:val="10286733"/>
    <w:rsid w:val="102909C3"/>
    <w:rsid w:val="102B7C0C"/>
    <w:rsid w:val="102C1022"/>
    <w:rsid w:val="102D15F4"/>
    <w:rsid w:val="102D6B53"/>
    <w:rsid w:val="102F3D11"/>
    <w:rsid w:val="10311422"/>
    <w:rsid w:val="103333BE"/>
    <w:rsid w:val="1033345C"/>
    <w:rsid w:val="103576B3"/>
    <w:rsid w:val="1036210B"/>
    <w:rsid w:val="10382427"/>
    <w:rsid w:val="10387683"/>
    <w:rsid w:val="103E7D76"/>
    <w:rsid w:val="103F7523"/>
    <w:rsid w:val="10416F1F"/>
    <w:rsid w:val="10422A05"/>
    <w:rsid w:val="104238A7"/>
    <w:rsid w:val="10466F5D"/>
    <w:rsid w:val="10476C6F"/>
    <w:rsid w:val="10480A88"/>
    <w:rsid w:val="10481CBC"/>
    <w:rsid w:val="10486496"/>
    <w:rsid w:val="10487991"/>
    <w:rsid w:val="10493B96"/>
    <w:rsid w:val="104A5C61"/>
    <w:rsid w:val="104C33E9"/>
    <w:rsid w:val="104D1F9B"/>
    <w:rsid w:val="104D3A91"/>
    <w:rsid w:val="104E1A32"/>
    <w:rsid w:val="10513E64"/>
    <w:rsid w:val="1053011E"/>
    <w:rsid w:val="1053547A"/>
    <w:rsid w:val="1053792E"/>
    <w:rsid w:val="10552B18"/>
    <w:rsid w:val="10561100"/>
    <w:rsid w:val="105678E2"/>
    <w:rsid w:val="10575731"/>
    <w:rsid w:val="10581DCE"/>
    <w:rsid w:val="106139E9"/>
    <w:rsid w:val="106172A4"/>
    <w:rsid w:val="10637CCB"/>
    <w:rsid w:val="10642A49"/>
    <w:rsid w:val="1069034B"/>
    <w:rsid w:val="10692286"/>
    <w:rsid w:val="106B649B"/>
    <w:rsid w:val="106D1976"/>
    <w:rsid w:val="106E515D"/>
    <w:rsid w:val="10702336"/>
    <w:rsid w:val="10702F67"/>
    <w:rsid w:val="107154AC"/>
    <w:rsid w:val="107156FA"/>
    <w:rsid w:val="107337F7"/>
    <w:rsid w:val="107521FF"/>
    <w:rsid w:val="10764D2D"/>
    <w:rsid w:val="107771C6"/>
    <w:rsid w:val="107D2B03"/>
    <w:rsid w:val="107E45C2"/>
    <w:rsid w:val="10834C7A"/>
    <w:rsid w:val="10853EC8"/>
    <w:rsid w:val="108574FC"/>
    <w:rsid w:val="1088620D"/>
    <w:rsid w:val="108C375F"/>
    <w:rsid w:val="109015ED"/>
    <w:rsid w:val="109050B3"/>
    <w:rsid w:val="109202E3"/>
    <w:rsid w:val="10932F74"/>
    <w:rsid w:val="10953B65"/>
    <w:rsid w:val="109579D2"/>
    <w:rsid w:val="10983ED9"/>
    <w:rsid w:val="109909E0"/>
    <w:rsid w:val="109D501B"/>
    <w:rsid w:val="109E0371"/>
    <w:rsid w:val="10A46970"/>
    <w:rsid w:val="10A51291"/>
    <w:rsid w:val="10A55DD6"/>
    <w:rsid w:val="10A615FF"/>
    <w:rsid w:val="10A61AEF"/>
    <w:rsid w:val="10A72CBC"/>
    <w:rsid w:val="10A831D2"/>
    <w:rsid w:val="10A908EB"/>
    <w:rsid w:val="10A90DBD"/>
    <w:rsid w:val="10AD77CD"/>
    <w:rsid w:val="10AF6ADF"/>
    <w:rsid w:val="10BB6354"/>
    <w:rsid w:val="10BC6887"/>
    <w:rsid w:val="10BD172B"/>
    <w:rsid w:val="10BE60B3"/>
    <w:rsid w:val="10C061E6"/>
    <w:rsid w:val="10C34C3C"/>
    <w:rsid w:val="10C6623A"/>
    <w:rsid w:val="10CC20C5"/>
    <w:rsid w:val="10D112FE"/>
    <w:rsid w:val="10D2220D"/>
    <w:rsid w:val="10D30C45"/>
    <w:rsid w:val="10D72DBD"/>
    <w:rsid w:val="10D80AE3"/>
    <w:rsid w:val="10DA7BAC"/>
    <w:rsid w:val="10DB4AE3"/>
    <w:rsid w:val="10DC200A"/>
    <w:rsid w:val="10DC46A2"/>
    <w:rsid w:val="10DF4284"/>
    <w:rsid w:val="10E209F4"/>
    <w:rsid w:val="10E4478A"/>
    <w:rsid w:val="10E91660"/>
    <w:rsid w:val="10EA21E3"/>
    <w:rsid w:val="10EB2DA1"/>
    <w:rsid w:val="10EB4D47"/>
    <w:rsid w:val="10EC023D"/>
    <w:rsid w:val="10ED18B1"/>
    <w:rsid w:val="10EE5096"/>
    <w:rsid w:val="10EE7CD5"/>
    <w:rsid w:val="10F12501"/>
    <w:rsid w:val="10F13E41"/>
    <w:rsid w:val="10F40251"/>
    <w:rsid w:val="10F66904"/>
    <w:rsid w:val="10F80FF7"/>
    <w:rsid w:val="10F964E4"/>
    <w:rsid w:val="10FA2809"/>
    <w:rsid w:val="10FA36D2"/>
    <w:rsid w:val="10FA4A32"/>
    <w:rsid w:val="10FA6F1E"/>
    <w:rsid w:val="110254CC"/>
    <w:rsid w:val="11027951"/>
    <w:rsid w:val="110629F2"/>
    <w:rsid w:val="11064BD3"/>
    <w:rsid w:val="11066308"/>
    <w:rsid w:val="110769F5"/>
    <w:rsid w:val="11087971"/>
    <w:rsid w:val="1109014A"/>
    <w:rsid w:val="11092A2E"/>
    <w:rsid w:val="110A6A6D"/>
    <w:rsid w:val="110E102A"/>
    <w:rsid w:val="110E1AE9"/>
    <w:rsid w:val="1110780E"/>
    <w:rsid w:val="11116F42"/>
    <w:rsid w:val="11142546"/>
    <w:rsid w:val="11177CF2"/>
    <w:rsid w:val="111922DB"/>
    <w:rsid w:val="111C6B8C"/>
    <w:rsid w:val="111D1DBA"/>
    <w:rsid w:val="11217B81"/>
    <w:rsid w:val="112221BF"/>
    <w:rsid w:val="11244D3E"/>
    <w:rsid w:val="112600EA"/>
    <w:rsid w:val="11290BE5"/>
    <w:rsid w:val="1129786F"/>
    <w:rsid w:val="112A1DE5"/>
    <w:rsid w:val="112A45B0"/>
    <w:rsid w:val="112B29EB"/>
    <w:rsid w:val="112D3568"/>
    <w:rsid w:val="112E2CE4"/>
    <w:rsid w:val="112F0FB6"/>
    <w:rsid w:val="11306797"/>
    <w:rsid w:val="11306CA6"/>
    <w:rsid w:val="11322577"/>
    <w:rsid w:val="113410E7"/>
    <w:rsid w:val="11355D24"/>
    <w:rsid w:val="11381BCB"/>
    <w:rsid w:val="11382127"/>
    <w:rsid w:val="113D0F3D"/>
    <w:rsid w:val="113E019D"/>
    <w:rsid w:val="113E0F6D"/>
    <w:rsid w:val="113F0752"/>
    <w:rsid w:val="113F7849"/>
    <w:rsid w:val="113F7907"/>
    <w:rsid w:val="11476665"/>
    <w:rsid w:val="114804D6"/>
    <w:rsid w:val="114A719D"/>
    <w:rsid w:val="114D05DA"/>
    <w:rsid w:val="114E01A5"/>
    <w:rsid w:val="114E421E"/>
    <w:rsid w:val="115008C4"/>
    <w:rsid w:val="11502BEB"/>
    <w:rsid w:val="11516126"/>
    <w:rsid w:val="11584FD7"/>
    <w:rsid w:val="11592016"/>
    <w:rsid w:val="115A2518"/>
    <w:rsid w:val="115A49F0"/>
    <w:rsid w:val="115C66AC"/>
    <w:rsid w:val="11602DAF"/>
    <w:rsid w:val="11607AF4"/>
    <w:rsid w:val="11615191"/>
    <w:rsid w:val="11620D8F"/>
    <w:rsid w:val="11653C6F"/>
    <w:rsid w:val="116653FE"/>
    <w:rsid w:val="11670BDF"/>
    <w:rsid w:val="11676856"/>
    <w:rsid w:val="116D56DA"/>
    <w:rsid w:val="116E4C1F"/>
    <w:rsid w:val="1171330C"/>
    <w:rsid w:val="1173023F"/>
    <w:rsid w:val="11733857"/>
    <w:rsid w:val="11737975"/>
    <w:rsid w:val="11737F76"/>
    <w:rsid w:val="11742469"/>
    <w:rsid w:val="11754D4F"/>
    <w:rsid w:val="11757287"/>
    <w:rsid w:val="117607DC"/>
    <w:rsid w:val="11771D9B"/>
    <w:rsid w:val="117B285F"/>
    <w:rsid w:val="117C57F6"/>
    <w:rsid w:val="117D5441"/>
    <w:rsid w:val="117E25DB"/>
    <w:rsid w:val="117F4C0D"/>
    <w:rsid w:val="11812028"/>
    <w:rsid w:val="11840A2A"/>
    <w:rsid w:val="118447E2"/>
    <w:rsid w:val="1184794A"/>
    <w:rsid w:val="11891BB1"/>
    <w:rsid w:val="118A0B35"/>
    <w:rsid w:val="118A36F3"/>
    <w:rsid w:val="118A70C8"/>
    <w:rsid w:val="118C2C7C"/>
    <w:rsid w:val="118D5F6C"/>
    <w:rsid w:val="118D6225"/>
    <w:rsid w:val="119751FA"/>
    <w:rsid w:val="119911C4"/>
    <w:rsid w:val="11994A6E"/>
    <w:rsid w:val="119A189F"/>
    <w:rsid w:val="119A3893"/>
    <w:rsid w:val="119A73A1"/>
    <w:rsid w:val="119B155B"/>
    <w:rsid w:val="119C22B6"/>
    <w:rsid w:val="119D7161"/>
    <w:rsid w:val="119F6141"/>
    <w:rsid w:val="11A10DC3"/>
    <w:rsid w:val="11AC1153"/>
    <w:rsid w:val="11AD760A"/>
    <w:rsid w:val="11B075F1"/>
    <w:rsid w:val="11B50740"/>
    <w:rsid w:val="11B52A75"/>
    <w:rsid w:val="11B966AB"/>
    <w:rsid w:val="11BA1E42"/>
    <w:rsid w:val="11BC5CEE"/>
    <w:rsid w:val="11BE22B8"/>
    <w:rsid w:val="11BF5584"/>
    <w:rsid w:val="11C1026C"/>
    <w:rsid w:val="11C14D9A"/>
    <w:rsid w:val="11C157CD"/>
    <w:rsid w:val="11C64530"/>
    <w:rsid w:val="11C776F6"/>
    <w:rsid w:val="11CB46D7"/>
    <w:rsid w:val="11CC25FC"/>
    <w:rsid w:val="11CD53DA"/>
    <w:rsid w:val="11D0727D"/>
    <w:rsid w:val="11D07675"/>
    <w:rsid w:val="11D400F8"/>
    <w:rsid w:val="11D41734"/>
    <w:rsid w:val="11D64896"/>
    <w:rsid w:val="11D71C41"/>
    <w:rsid w:val="11D976B8"/>
    <w:rsid w:val="11DC26AE"/>
    <w:rsid w:val="11DC6161"/>
    <w:rsid w:val="11E05239"/>
    <w:rsid w:val="11E403DE"/>
    <w:rsid w:val="11E44A1B"/>
    <w:rsid w:val="11E55A30"/>
    <w:rsid w:val="11E72A37"/>
    <w:rsid w:val="11EA2305"/>
    <w:rsid w:val="11EB69BF"/>
    <w:rsid w:val="11EC5FD9"/>
    <w:rsid w:val="11ED0A0F"/>
    <w:rsid w:val="11EE2ABD"/>
    <w:rsid w:val="11EE364C"/>
    <w:rsid w:val="11F052FF"/>
    <w:rsid w:val="11F13380"/>
    <w:rsid w:val="11F15B69"/>
    <w:rsid w:val="11F24B56"/>
    <w:rsid w:val="11F5767A"/>
    <w:rsid w:val="11F800DD"/>
    <w:rsid w:val="11F838F3"/>
    <w:rsid w:val="11FE5ED5"/>
    <w:rsid w:val="12004F21"/>
    <w:rsid w:val="1205542B"/>
    <w:rsid w:val="120568DE"/>
    <w:rsid w:val="120613A6"/>
    <w:rsid w:val="120B23A6"/>
    <w:rsid w:val="120B463F"/>
    <w:rsid w:val="120B7767"/>
    <w:rsid w:val="120D03B8"/>
    <w:rsid w:val="120D7B5B"/>
    <w:rsid w:val="120E6DC0"/>
    <w:rsid w:val="12103766"/>
    <w:rsid w:val="12107566"/>
    <w:rsid w:val="121160BE"/>
    <w:rsid w:val="12116162"/>
    <w:rsid w:val="12116885"/>
    <w:rsid w:val="12120346"/>
    <w:rsid w:val="121629F2"/>
    <w:rsid w:val="12184EEE"/>
    <w:rsid w:val="12196DCC"/>
    <w:rsid w:val="121A298B"/>
    <w:rsid w:val="121E4B83"/>
    <w:rsid w:val="121F505C"/>
    <w:rsid w:val="12212C81"/>
    <w:rsid w:val="122133B2"/>
    <w:rsid w:val="12220E2A"/>
    <w:rsid w:val="12224B7B"/>
    <w:rsid w:val="122268FD"/>
    <w:rsid w:val="12230A07"/>
    <w:rsid w:val="12232A5B"/>
    <w:rsid w:val="12236682"/>
    <w:rsid w:val="12275F6D"/>
    <w:rsid w:val="122D198B"/>
    <w:rsid w:val="122F469B"/>
    <w:rsid w:val="12302852"/>
    <w:rsid w:val="12327AFD"/>
    <w:rsid w:val="123365EA"/>
    <w:rsid w:val="123568A3"/>
    <w:rsid w:val="123809FC"/>
    <w:rsid w:val="123C599C"/>
    <w:rsid w:val="12415C69"/>
    <w:rsid w:val="12431359"/>
    <w:rsid w:val="1244517B"/>
    <w:rsid w:val="12474CB3"/>
    <w:rsid w:val="12480348"/>
    <w:rsid w:val="12481086"/>
    <w:rsid w:val="124822B1"/>
    <w:rsid w:val="12485661"/>
    <w:rsid w:val="124D1E90"/>
    <w:rsid w:val="124D6A4A"/>
    <w:rsid w:val="124F73DA"/>
    <w:rsid w:val="12571A85"/>
    <w:rsid w:val="1257267A"/>
    <w:rsid w:val="125A6EC2"/>
    <w:rsid w:val="125B72FD"/>
    <w:rsid w:val="125C5260"/>
    <w:rsid w:val="125D1534"/>
    <w:rsid w:val="125D4085"/>
    <w:rsid w:val="125D4EC2"/>
    <w:rsid w:val="125E68AE"/>
    <w:rsid w:val="125F083E"/>
    <w:rsid w:val="125F18FB"/>
    <w:rsid w:val="12614BB6"/>
    <w:rsid w:val="126441D3"/>
    <w:rsid w:val="12647665"/>
    <w:rsid w:val="12661911"/>
    <w:rsid w:val="126E3E8E"/>
    <w:rsid w:val="12747407"/>
    <w:rsid w:val="127510C4"/>
    <w:rsid w:val="12783DEF"/>
    <w:rsid w:val="127875C5"/>
    <w:rsid w:val="127C051F"/>
    <w:rsid w:val="127C1AA8"/>
    <w:rsid w:val="127C2B0A"/>
    <w:rsid w:val="127C603F"/>
    <w:rsid w:val="127C7575"/>
    <w:rsid w:val="128006BD"/>
    <w:rsid w:val="12814B63"/>
    <w:rsid w:val="12821A77"/>
    <w:rsid w:val="12831B61"/>
    <w:rsid w:val="128747E3"/>
    <w:rsid w:val="12882C85"/>
    <w:rsid w:val="12885DBC"/>
    <w:rsid w:val="1289579C"/>
    <w:rsid w:val="128A7701"/>
    <w:rsid w:val="128E1FA5"/>
    <w:rsid w:val="128F1438"/>
    <w:rsid w:val="128F1906"/>
    <w:rsid w:val="128F46AB"/>
    <w:rsid w:val="128F5830"/>
    <w:rsid w:val="12920EF4"/>
    <w:rsid w:val="1292176F"/>
    <w:rsid w:val="12930A64"/>
    <w:rsid w:val="12944C2C"/>
    <w:rsid w:val="12970A71"/>
    <w:rsid w:val="129768A9"/>
    <w:rsid w:val="129C3CC6"/>
    <w:rsid w:val="129E0175"/>
    <w:rsid w:val="129E03A4"/>
    <w:rsid w:val="12A02B01"/>
    <w:rsid w:val="12A03AC0"/>
    <w:rsid w:val="12A20ACA"/>
    <w:rsid w:val="12A472D8"/>
    <w:rsid w:val="12A57F5C"/>
    <w:rsid w:val="12A7698A"/>
    <w:rsid w:val="12AB24D9"/>
    <w:rsid w:val="12AC2402"/>
    <w:rsid w:val="12AC5525"/>
    <w:rsid w:val="12AC72F5"/>
    <w:rsid w:val="12AE19A3"/>
    <w:rsid w:val="12AE5166"/>
    <w:rsid w:val="12AE5198"/>
    <w:rsid w:val="12AE5D75"/>
    <w:rsid w:val="12AF6D68"/>
    <w:rsid w:val="12B022D1"/>
    <w:rsid w:val="12B25699"/>
    <w:rsid w:val="12B40AD2"/>
    <w:rsid w:val="12B45209"/>
    <w:rsid w:val="12B47087"/>
    <w:rsid w:val="12B657AF"/>
    <w:rsid w:val="12B67682"/>
    <w:rsid w:val="12B74DE2"/>
    <w:rsid w:val="12B76CCD"/>
    <w:rsid w:val="12BA38E2"/>
    <w:rsid w:val="12BA71C1"/>
    <w:rsid w:val="12C03902"/>
    <w:rsid w:val="12C20F95"/>
    <w:rsid w:val="12C31354"/>
    <w:rsid w:val="12C442F0"/>
    <w:rsid w:val="12C9558B"/>
    <w:rsid w:val="12CB7D60"/>
    <w:rsid w:val="12CE1547"/>
    <w:rsid w:val="12CF03B4"/>
    <w:rsid w:val="12D06BD6"/>
    <w:rsid w:val="12D102DD"/>
    <w:rsid w:val="12D1729F"/>
    <w:rsid w:val="12D621D3"/>
    <w:rsid w:val="12D8777D"/>
    <w:rsid w:val="12D93D30"/>
    <w:rsid w:val="12DB6360"/>
    <w:rsid w:val="12DB7730"/>
    <w:rsid w:val="12DE4561"/>
    <w:rsid w:val="12DE7F0B"/>
    <w:rsid w:val="12E21403"/>
    <w:rsid w:val="12E27FF9"/>
    <w:rsid w:val="12E35229"/>
    <w:rsid w:val="12E559F1"/>
    <w:rsid w:val="12E71D0D"/>
    <w:rsid w:val="12EC3893"/>
    <w:rsid w:val="12EC75CC"/>
    <w:rsid w:val="12F1388B"/>
    <w:rsid w:val="12F309B4"/>
    <w:rsid w:val="12F43719"/>
    <w:rsid w:val="12F45B17"/>
    <w:rsid w:val="12F95540"/>
    <w:rsid w:val="12FA28CA"/>
    <w:rsid w:val="12FE321B"/>
    <w:rsid w:val="130068A2"/>
    <w:rsid w:val="13013164"/>
    <w:rsid w:val="1304699C"/>
    <w:rsid w:val="130651F8"/>
    <w:rsid w:val="130859B8"/>
    <w:rsid w:val="130B2947"/>
    <w:rsid w:val="130F783A"/>
    <w:rsid w:val="131054BD"/>
    <w:rsid w:val="131134C3"/>
    <w:rsid w:val="1312434E"/>
    <w:rsid w:val="13145C9D"/>
    <w:rsid w:val="1316061F"/>
    <w:rsid w:val="13176887"/>
    <w:rsid w:val="131800AE"/>
    <w:rsid w:val="131C3030"/>
    <w:rsid w:val="1320224B"/>
    <w:rsid w:val="13221190"/>
    <w:rsid w:val="132346DC"/>
    <w:rsid w:val="13237A9A"/>
    <w:rsid w:val="13265B88"/>
    <w:rsid w:val="132C0E65"/>
    <w:rsid w:val="132C1C8F"/>
    <w:rsid w:val="132D73FB"/>
    <w:rsid w:val="132E1885"/>
    <w:rsid w:val="133042D1"/>
    <w:rsid w:val="13320CEA"/>
    <w:rsid w:val="13381051"/>
    <w:rsid w:val="133B751B"/>
    <w:rsid w:val="133C1152"/>
    <w:rsid w:val="133F254B"/>
    <w:rsid w:val="134351CE"/>
    <w:rsid w:val="1345271D"/>
    <w:rsid w:val="13453E44"/>
    <w:rsid w:val="13467605"/>
    <w:rsid w:val="134938EC"/>
    <w:rsid w:val="13497A78"/>
    <w:rsid w:val="134B3B52"/>
    <w:rsid w:val="134B4AE7"/>
    <w:rsid w:val="134C196B"/>
    <w:rsid w:val="134D24E1"/>
    <w:rsid w:val="135011BB"/>
    <w:rsid w:val="13516425"/>
    <w:rsid w:val="135349F3"/>
    <w:rsid w:val="13563C12"/>
    <w:rsid w:val="13563C32"/>
    <w:rsid w:val="135A3BE3"/>
    <w:rsid w:val="135A4E58"/>
    <w:rsid w:val="135C0C18"/>
    <w:rsid w:val="135F6C4D"/>
    <w:rsid w:val="136206BB"/>
    <w:rsid w:val="13621EFD"/>
    <w:rsid w:val="136870AC"/>
    <w:rsid w:val="1368730C"/>
    <w:rsid w:val="136F33DF"/>
    <w:rsid w:val="137100CA"/>
    <w:rsid w:val="13762C7F"/>
    <w:rsid w:val="13766EF8"/>
    <w:rsid w:val="13773898"/>
    <w:rsid w:val="13785675"/>
    <w:rsid w:val="13793D65"/>
    <w:rsid w:val="137A7823"/>
    <w:rsid w:val="137F7482"/>
    <w:rsid w:val="1380021A"/>
    <w:rsid w:val="138059F0"/>
    <w:rsid w:val="13807F3A"/>
    <w:rsid w:val="13822FCB"/>
    <w:rsid w:val="13831EB8"/>
    <w:rsid w:val="13835C4C"/>
    <w:rsid w:val="13871786"/>
    <w:rsid w:val="13875127"/>
    <w:rsid w:val="13884156"/>
    <w:rsid w:val="138A6EC8"/>
    <w:rsid w:val="138D596D"/>
    <w:rsid w:val="138E2CEC"/>
    <w:rsid w:val="138F6387"/>
    <w:rsid w:val="138F72E1"/>
    <w:rsid w:val="13967B51"/>
    <w:rsid w:val="139722E1"/>
    <w:rsid w:val="1398446A"/>
    <w:rsid w:val="139936F5"/>
    <w:rsid w:val="139A1E0B"/>
    <w:rsid w:val="139F3BBD"/>
    <w:rsid w:val="139F65DF"/>
    <w:rsid w:val="13A04BED"/>
    <w:rsid w:val="13A41A08"/>
    <w:rsid w:val="13A540DA"/>
    <w:rsid w:val="13A87FB1"/>
    <w:rsid w:val="13A91A7F"/>
    <w:rsid w:val="13A94132"/>
    <w:rsid w:val="13AB4B91"/>
    <w:rsid w:val="13AD1694"/>
    <w:rsid w:val="13AD3F73"/>
    <w:rsid w:val="13AD69D7"/>
    <w:rsid w:val="13AE2908"/>
    <w:rsid w:val="13B36E56"/>
    <w:rsid w:val="13B37D94"/>
    <w:rsid w:val="13B518D3"/>
    <w:rsid w:val="13B737D9"/>
    <w:rsid w:val="13B8172A"/>
    <w:rsid w:val="13B970B1"/>
    <w:rsid w:val="13BC0FFF"/>
    <w:rsid w:val="13BC64C8"/>
    <w:rsid w:val="13BF224B"/>
    <w:rsid w:val="13C05459"/>
    <w:rsid w:val="13C175F1"/>
    <w:rsid w:val="13C45FF6"/>
    <w:rsid w:val="13C678F4"/>
    <w:rsid w:val="13C858B9"/>
    <w:rsid w:val="13C920D0"/>
    <w:rsid w:val="13CB4865"/>
    <w:rsid w:val="13CB58FE"/>
    <w:rsid w:val="13CC3CA7"/>
    <w:rsid w:val="13CD257E"/>
    <w:rsid w:val="13CD61F9"/>
    <w:rsid w:val="13D17732"/>
    <w:rsid w:val="13D544D5"/>
    <w:rsid w:val="13D5647E"/>
    <w:rsid w:val="13D6210B"/>
    <w:rsid w:val="13D67C5A"/>
    <w:rsid w:val="13D70410"/>
    <w:rsid w:val="13D72C3D"/>
    <w:rsid w:val="13D8502C"/>
    <w:rsid w:val="13DC1546"/>
    <w:rsid w:val="13DD3CBC"/>
    <w:rsid w:val="13DE7C59"/>
    <w:rsid w:val="13E004D9"/>
    <w:rsid w:val="13E00EE1"/>
    <w:rsid w:val="13E0254F"/>
    <w:rsid w:val="13E04BC1"/>
    <w:rsid w:val="13E21DE5"/>
    <w:rsid w:val="13E43A2B"/>
    <w:rsid w:val="13E600C1"/>
    <w:rsid w:val="13E8012B"/>
    <w:rsid w:val="13EA418D"/>
    <w:rsid w:val="13EC405F"/>
    <w:rsid w:val="13ED73E3"/>
    <w:rsid w:val="13EE1667"/>
    <w:rsid w:val="13F00534"/>
    <w:rsid w:val="13F156F0"/>
    <w:rsid w:val="13F34663"/>
    <w:rsid w:val="13F5396C"/>
    <w:rsid w:val="13F54191"/>
    <w:rsid w:val="13F6061C"/>
    <w:rsid w:val="13F75D04"/>
    <w:rsid w:val="13F81FC0"/>
    <w:rsid w:val="13FA7238"/>
    <w:rsid w:val="13FD5374"/>
    <w:rsid w:val="13FF5E17"/>
    <w:rsid w:val="140378B7"/>
    <w:rsid w:val="14054947"/>
    <w:rsid w:val="14067DEC"/>
    <w:rsid w:val="14070526"/>
    <w:rsid w:val="140710D0"/>
    <w:rsid w:val="14074B1B"/>
    <w:rsid w:val="140E0ADD"/>
    <w:rsid w:val="141011A8"/>
    <w:rsid w:val="141362AA"/>
    <w:rsid w:val="14155AD4"/>
    <w:rsid w:val="141679E9"/>
    <w:rsid w:val="14170EB6"/>
    <w:rsid w:val="141B70A8"/>
    <w:rsid w:val="141C6E3A"/>
    <w:rsid w:val="141D2B35"/>
    <w:rsid w:val="141E1DC1"/>
    <w:rsid w:val="141F2191"/>
    <w:rsid w:val="141F2638"/>
    <w:rsid w:val="14212028"/>
    <w:rsid w:val="14214BD2"/>
    <w:rsid w:val="14237512"/>
    <w:rsid w:val="14237CB2"/>
    <w:rsid w:val="14274233"/>
    <w:rsid w:val="142932FB"/>
    <w:rsid w:val="142A0840"/>
    <w:rsid w:val="142B0D1B"/>
    <w:rsid w:val="142B12C6"/>
    <w:rsid w:val="142C1EE9"/>
    <w:rsid w:val="142D3B1F"/>
    <w:rsid w:val="143539A4"/>
    <w:rsid w:val="14360597"/>
    <w:rsid w:val="14380455"/>
    <w:rsid w:val="143A4A59"/>
    <w:rsid w:val="143C031E"/>
    <w:rsid w:val="14414106"/>
    <w:rsid w:val="1442017F"/>
    <w:rsid w:val="144224FD"/>
    <w:rsid w:val="14431042"/>
    <w:rsid w:val="14495CD5"/>
    <w:rsid w:val="144B5C32"/>
    <w:rsid w:val="144D3F90"/>
    <w:rsid w:val="144E5B92"/>
    <w:rsid w:val="144E7C23"/>
    <w:rsid w:val="14504713"/>
    <w:rsid w:val="14505697"/>
    <w:rsid w:val="145056A2"/>
    <w:rsid w:val="14511D32"/>
    <w:rsid w:val="14515ADA"/>
    <w:rsid w:val="14517D67"/>
    <w:rsid w:val="14530F93"/>
    <w:rsid w:val="145340DE"/>
    <w:rsid w:val="1453456A"/>
    <w:rsid w:val="14542061"/>
    <w:rsid w:val="1454346C"/>
    <w:rsid w:val="145474E1"/>
    <w:rsid w:val="1457055C"/>
    <w:rsid w:val="1457354E"/>
    <w:rsid w:val="1458558A"/>
    <w:rsid w:val="145A0F7B"/>
    <w:rsid w:val="145C5252"/>
    <w:rsid w:val="145E087A"/>
    <w:rsid w:val="145F260F"/>
    <w:rsid w:val="14611D0E"/>
    <w:rsid w:val="146233B3"/>
    <w:rsid w:val="146453FF"/>
    <w:rsid w:val="1468135B"/>
    <w:rsid w:val="14692AF2"/>
    <w:rsid w:val="146B1274"/>
    <w:rsid w:val="146B131A"/>
    <w:rsid w:val="146D577D"/>
    <w:rsid w:val="146D5DA6"/>
    <w:rsid w:val="146E194B"/>
    <w:rsid w:val="146F11C4"/>
    <w:rsid w:val="14702E0F"/>
    <w:rsid w:val="14726A83"/>
    <w:rsid w:val="14735DD9"/>
    <w:rsid w:val="147627D4"/>
    <w:rsid w:val="147A43E7"/>
    <w:rsid w:val="147D6011"/>
    <w:rsid w:val="14825AF1"/>
    <w:rsid w:val="148370BF"/>
    <w:rsid w:val="14890647"/>
    <w:rsid w:val="1489162B"/>
    <w:rsid w:val="148A587B"/>
    <w:rsid w:val="148B7DE2"/>
    <w:rsid w:val="148C7230"/>
    <w:rsid w:val="149162A0"/>
    <w:rsid w:val="14926BE7"/>
    <w:rsid w:val="1494573E"/>
    <w:rsid w:val="14961E83"/>
    <w:rsid w:val="14970691"/>
    <w:rsid w:val="14982B8E"/>
    <w:rsid w:val="14982E01"/>
    <w:rsid w:val="1498767C"/>
    <w:rsid w:val="14995CCD"/>
    <w:rsid w:val="14995DA7"/>
    <w:rsid w:val="149A3792"/>
    <w:rsid w:val="149B27C3"/>
    <w:rsid w:val="149B4F3A"/>
    <w:rsid w:val="149C1867"/>
    <w:rsid w:val="149F123B"/>
    <w:rsid w:val="149F687F"/>
    <w:rsid w:val="14A01549"/>
    <w:rsid w:val="14A167A1"/>
    <w:rsid w:val="14A16DD7"/>
    <w:rsid w:val="14A214C7"/>
    <w:rsid w:val="14A348BA"/>
    <w:rsid w:val="14A731DA"/>
    <w:rsid w:val="14A7624A"/>
    <w:rsid w:val="14A958AD"/>
    <w:rsid w:val="14AC4867"/>
    <w:rsid w:val="14AE0F31"/>
    <w:rsid w:val="14AF6919"/>
    <w:rsid w:val="14B052E3"/>
    <w:rsid w:val="14B13342"/>
    <w:rsid w:val="14B215AC"/>
    <w:rsid w:val="14B42BEC"/>
    <w:rsid w:val="14B9299C"/>
    <w:rsid w:val="14B92C1D"/>
    <w:rsid w:val="14B946A1"/>
    <w:rsid w:val="14B9656E"/>
    <w:rsid w:val="14BB1DE5"/>
    <w:rsid w:val="14BD4F3E"/>
    <w:rsid w:val="14BE4E89"/>
    <w:rsid w:val="14BE6CF4"/>
    <w:rsid w:val="14BF7811"/>
    <w:rsid w:val="14C0663B"/>
    <w:rsid w:val="14C15F25"/>
    <w:rsid w:val="14C5725C"/>
    <w:rsid w:val="14C62630"/>
    <w:rsid w:val="14C6435E"/>
    <w:rsid w:val="14C662A4"/>
    <w:rsid w:val="14C713F9"/>
    <w:rsid w:val="14C87EC0"/>
    <w:rsid w:val="14C946C1"/>
    <w:rsid w:val="14C95AAD"/>
    <w:rsid w:val="14C96096"/>
    <w:rsid w:val="14CC64F0"/>
    <w:rsid w:val="14CE5855"/>
    <w:rsid w:val="14D21E4A"/>
    <w:rsid w:val="14D33605"/>
    <w:rsid w:val="14D343E8"/>
    <w:rsid w:val="14DF1076"/>
    <w:rsid w:val="14E23DE7"/>
    <w:rsid w:val="14E52B43"/>
    <w:rsid w:val="14E52CD1"/>
    <w:rsid w:val="14E7016E"/>
    <w:rsid w:val="14E823C2"/>
    <w:rsid w:val="14EA35B4"/>
    <w:rsid w:val="14EB3EA4"/>
    <w:rsid w:val="14EC42BC"/>
    <w:rsid w:val="14ED028F"/>
    <w:rsid w:val="14ED045E"/>
    <w:rsid w:val="14ED5357"/>
    <w:rsid w:val="14EE5353"/>
    <w:rsid w:val="14EE5A54"/>
    <w:rsid w:val="14F52B9C"/>
    <w:rsid w:val="14FA5962"/>
    <w:rsid w:val="14FA5F7D"/>
    <w:rsid w:val="14FB7FCD"/>
    <w:rsid w:val="14FE02FC"/>
    <w:rsid w:val="1500387E"/>
    <w:rsid w:val="15016869"/>
    <w:rsid w:val="15093F64"/>
    <w:rsid w:val="150C6D55"/>
    <w:rsid w:val="150D6C21"/>
    <w:rsid w:val="150E6583"/>
    <w:rsid w:val="150F2EBD"/>
    <w:rsid w:val="15100C91"/>
    <w:rsid w:val="15121ECB"/>
    <w:rsid w:val="15134927"/>
    <w:rsid w:val="15151290"/>
    <w:rsid w:val="151714F3"/>
    <w:rsid w:val="15171ED0"/>
    <w:rsid w:val="1517488E"/>
    <w:rsid w:val="151A3CDB"/>
    <w:rsid w:val="15211C3E"/>
    <w:rsid w:val="152328B2"/>
    <w:rsid w:val="15240066"/>
    <w:rsid w:val="1524635F"/>
    <w:rsid w:val="152576E8"/>
    <w:rsid w:val="15267C5E"/>
    <w:rsid w:val="15272471"/>
    <w:rsid w:val="15285DA9"/>
    <w:rsid w:val="152E36F9"/>
    <w:rsid w:val="152F0628"/>
    <w:rsid w:val="15304659"/>
    <w:rsid w:val="153176C4"/>
    <w:rsid w:val="153329CF"/>
    <w:rsid w:val="15337226"/>
    <w:rsid w:val="15365AB1"/>
    <w:rsid w:val="15376485"/>
    <w:rsid w:val="153C6E9C"/>
    <w:rsid w:val="15405E48"/>
    <w:rsid w:val="15467DF9"/>
    <w:rsid w:val="15487806"/>
    <w:rsid w:val="154C27F6"/>
    <w:rsid w:val="154E0E7B"/>
    <w:rsid w:val="15545D66"/>
    <w:rsid w:val="155A4C9E"/>
    <w:rsid w:val="155B00EF"/>
    <w:rsid w:val="155B58D4"/>
    <w:rsid w:val="155C2E23"/>
    <w:rsid w:val="15603ACE"/>
    <w:rsid w:val="1561569E"/>
    <w:rsid w:val="156202C8"/>
    <w:rsid w:val="15641416"/>
    <w:rsid w:val="156459FF"/>
    <w:rsid w:val="15647BBD"/>
    <w:rsid w:val="15670BF7"/>
    <w:rsid w:val="15675418"/>
    <w:rsid w:val="15676606"/>
    <w:rsid w:val="156A02B0"/>
    <w:rsid w:val="156A2DDC"/>
    <w:rsid w:val="156D33F3"/>
    <w:rsid w:val="156E2084"/>
    <w:rsid w:val="157028B9"/>
    <w:rsid w:val="157255CC"/>
    <w:rsid w:val="157268C9"/>
    <w:rsid w:val="15741632"/>
    <w:rsid w:val="1575AEB2"/>
    <w:rsid w:val="15764DD1"/>
    <w:rsid w:val="15772B0F"/>
    <w:rsid w:val="15774686"/>
    <w:rsid w:val="15787CDA"/>
    <w:rsid w:val="1579497C"/>
    <w:rsid w:val="157967EE"/>
    <w:rsid w:val="157D3445"/>
    <w:rsid w:val="157F4E1A"/>
    <w:rsid w:val="15814862"/>
    <w:rsid w:val="15824EE1"/>
    <w:rsid w:val="158A1230"/>
    <w:rsid w:val="158A354E"/>
    <w:rsid w:val="158B31E5"/>
    <w:rsid w:val="158C5405"/>
    <w:rsid w:val="158D7D94"/>
    <w:rsid w:val="159150F2"/>
    <w:rsid w:val="159262B9"/>
    <w:rsid w:val="1593537C"/>
    <w:rsid w:val="15935974"/>
    <w:rsid w:val="159409F9"/>
    <w:rsid w:val="1594212F"/>
    <w:rsid w:val="15950F6E"/>
    <w:rsid w:val="15961212"/>
    <w:rsid w:val="159624C5"/>
    <w:rsid w:val="15971887"/>
    <w:rsid w:val="159724ED"/>
    <w:rsid w:val="15973D54"/>
    <w:rsid w:val="159A37A0"/>
    <w:rsid w:val="159B1915"/>
    <w:rsid w:val="159E78ED"/>
    <w:rsid w:val="159F3DE0"/>
    <w:rsid w:val="159F42FB"/>
    <w:rsid w:val="15A00BDD"/>
    <w:rsid w:val="15A225F3"/>
    <w:rsid w:val="15A22D5C"/>
    <w:rsid w:val="15A32D56"/>
    <w:rsid w:val="15A46051"/>
    <w:rsid w:val="15A604CA"/>
    <w:rsid w:val="15A63A80"/>
    <w:rsid w:val="15A6739D"/>
    <w:rsid w:val="15A80605"/>
    <w:rsid w:val="15A9117C"/>
    <w:rsid w:val="15A953C6"/>
    <w:rsid w:val="15A95A73"/>
    <w:rsid w:val="15AD3AF8"/>
    <w:rsid w:val="15AE367E"/>
    <w:rsid w:val="15AE373F"/>
    <w:rsid w:val="15AE4991"/>
    <w:rsid w:val="15B31A9F"/>
    <w:rsid w:val="15B31E71"/>
    <w:rsid w:val="15B60820"/>
    <w:rsid w:val="15B7304D"/>
    <w:rsid w:val="15B73B2E"/>
    <w:rsid w:val="15BE5504"/>
    <w:rsid w:val="15C0038A"/>
    <w:rsid w:val="15C0779B"/>
    <w:rsid w:val="15C3232A"/>
    <w:rsid w:val="15C43C85"/>
    <w:rsid w:val="15C52824"/>
    <w:rsid w:val="15C816BB"/>
    <w:rsid w:val="15C9498A"/>
    <w:rsid w:val="15CA3F94"/>
    <w:rsid w:val="15CC1747"/>
    <w:rsid w:val="15CC20E6"/>
    <w:rsid w:val="15CC7FCA"/>
    <w:rsid w:val="15CD0A71"/>
    <w:rsid w:val="15CD19C9"/>
    <w:rsid w:val="15CE62F0"/>
    <w:rsid w:val="15D21B6D"/>
    <w:rsid w:val="15D223F4"/>
    <w:rsid w:val="15D22C5B"/>
    <w:rsid w:val="15D2649B"/>
    <w:rsid w:val="15D9511B"/>
    <w:rsid w:val="15DD3DE3"/>
    <w:rsid w:val="15E03DBF"/>
    <w:rsid w:val="15E37A61"/>
    <w:rsid w:val="15E53270"/>
    <w:rsid w:val="15E974E8"/>
    <w:rsid w:val="15EE136C"/>
    <w:rsid w:val="15EE7E27"/>
    <w:rsid w:val="15F13586"/>
    <w:rsid w:val="15F15EE4"/>
    <w:rsid w:val="15F37A87"/>
    <w:rsid w:val="15F84377"/>
    <w:rsid w:val="15FB7F36"/>
    <w:rsid w:val="15FF61CA"/>
    <w:rsid w:val="1607716A"/>
    <w:rsid w:val="16081AE4"/>
    <w:rsid w:val="160971E7"/>
    <w:rsid w:val="160E378B"/>
    <w:rsid w:val="160E4E2B"/>
    <w:rsid w:val="161519DC"/>
    <w:rsid w:val="16181234"/>
    <w:rsid w:val="1618327E"/>
    <w:rsid w:val="161C46D5"/>
    <w:rsid w:val="161C5381"/>
    <w:rsid w:val="161E7534"/>
    <w:rsid w:val="161F2C92"/>
    <w:rsid w:val="16215696"/>
    <w:rsid w:val="16216C2E"/>
    <w:rsid w:val="16227EB2"/>
    <w:rsid w:val="16234F8C"/>
    <w:rsid w:val="16251A3F"/>
    <w:rsid w:val="16253C79"/>
    <w:rsid w:val="162C0344"/>
    <w:rsid w:val="162D01A3"/>
    <w:rsid w:val="162E3333"/>
    <w:rsid w:val="162E40D1"/>
    <w:rsid w:val="162E7ED6"/>
    <w:rsid w:val="16382A61"/>
    <w:rsid w:val="163A14BB"/>
    <w:rsid w:val="164035E0"/>
    <w:rsid w:val="16407BF6"/>
    <w:rsid w:val="16422196"/>
    <w:rsid w:val="164461D0"/>
    <w:rsid w:val="16476EF2"/>
    <w:rsid w:val="16491B4B"/>
    <w:rsid w:val="1649318A"/>
    <w:rsid w:val="164C1C5A"/>
    <w:rsid w:val="164F6499"/>
    <w:rsid w:val="164F7F6D"/>
    <w:rsid w:val="1651483B"/>
    <w:rsid w:val="16516456"/>
    <w:rsid w:val="16584A36"/>
    <w:rsid w:val="16584BCE"/>
    <w:rsid w:val="165A7F7B"/>
    <w:rsid w:val="165B5F18"/>
    <w:rsid w:val="165D3D2B"/>
    <w:rsid w:val="165D61C4"/>
    <w:rsid w:val="165E068A"/>
    <w:rsid w:val="165E6E67"/>
    <w:rsid w:val="1662207A"/>
    <w:rsid w:val="16652CA1"/>
    <w:rsid w:val="1665674D"/>
    <w:rsid w:val="16665EB0"/>
    <w:rsid w:val="166810DA"/>
    <w:rsid w:val="166949E2"/>
    <w:rsid w:val="166B053D"/>
    <w:rsid w:val="166B7B0E"/>
    <w:rsid w:val="166E18EB"/>
    <w:rsid w:val="166E7E72"/>
    <w:rsid w:val="16720C28"/>
    <w:rsid w:val="16726632"/>
    <w:rsid w:val="16753962"/>
    <w:rsid w:val="1676395A"/>
    <w:rsid w:val="167A269D"/>
    <w:rsid w:val="167A602E"/>
    <w:rsid w:val="167B4B1D"/>
    <w:rsid w:val="167C4068"/>
    <w:rsid w:val="167D52A4"/>
    <w:rsid w:val="167F07B9"/>
    <w:rsid w:val="167F1372"/>
    <w:rsid w:val="167F4DBF"/>
    <w:rsid w:val="16850016"/>
    <w:rsid w:val="16853255"/>
    <w:rsid w:val="16860F91"/>
    <w:rsid w:val="16877E19"/>
    <w:rsid w:val="1689453D"/>
    <w:rsid w:val="168B1D7E"/>
    <w:rsid w:val="168B52B4"/>
    <w:rsid w:val="168C0611"/>
    <w:rsid w:val="168C43D9"/>
    <w:rsid w:val="1692183F"/>
    <w:rsid w:val="16932A89"/>
    <w:rsid w:val="16964A19"/>
    <w:rsid w:val="16987980"/>
    <w:rsid w:val="169D489C"/>
    <w:rsid w:val="169E1412"/>
    <w:rsid w:val="169E19A1"/>
    <w:rsid w:val="169E27C9"/>
    <w:rsid w:val="169E43BE"/>
    <w:rsid w:val="169F7B33"/>
    <w:rsid w:val="16A13963"/>
    <w:rsid w:val="16A24FB3"/>
    <w:rsid w:val="16A35422"/>
    <w:rsid w:val="16A46389"/>
    <w:rsid w:val="16A67010"/>
    <w:rsid w:val="16A8162A"/>
    <w:rsid w:val="16A9264F"/>
    <w:rsid w:val="16AB0532"/>
    <w:rsid w:val="16AD6878"/>
    <w:rsid w:val="16B11327"/>
    <w:rsid w:val="16B7159C"/>
    <w:rsid w:val="16B964AB"/>
    <w:rsid w:val="16BD2E0C"/>
    <w:rsid w:val="16C07270"/>
    <w:rsid w:val="16C266DD"/>
    <w:rsid w:val="16C974BC"/>
    <w:rsid w:val="16D07C54"/>
    <w:rsid w:val="16D139E7"/>
    <w:rsid w:val="16D24A1C"/>
    <w:rsid w:val="16D27046"/>
    <w:rsid w:val="16D516EC"/>
    <w:rsid w:val="16D67E76"/>
    <w:rsid w:val="16D71C3A"/>
    <w:rsid w:val="16D93322"/>
    <w:rsid w:val="16DB0347"/>
    <w:rsid w:val="16DE2D58"/>
    <w:rsid w:val="16E11BDB"/>
    <w:rsid w:val="16E15318"/>
    <w:rsid w:val="16E32FD9"/>
    <w:rsid w:val="16E37F61"/>
    <w:rsid w:val="16E561B1"/>
    <w:rsid w:val="16E56709"/>
    <w:rsid w:val="16E679D0"/>
    <w:rsid w:val="16E82EFF"/>
    <w:rsid w:val="16E96D5A"/>
    <w:rsid w:val="16EB32B6"/>
    <w:rsid w:val="16EB5254"/>
    <w:rsid w:val="16EC16DB"/>
    <w:rsid w:val="16F003E9"/>
    <w:rsid w:val="16F274BE"/>
    <w:rsid w:val="16F27B83"/>
    <w:rsid w:val="16F33D4D"/>
    <w:rsid w:val="16F46CB6"/>
    <w:rsid w:val="16F511A0"/>
    <w:rsid w:val="16F514FC"/>
    <w:rsid w:val="16F746B4"/>
    <w:rsid w:val="16F873AB"/>
    <w:rsid w:val="16FA36B0"/>
    <w:rsid w:val="16FB054F"/>
    <w:rsid w:val="16FB39F9"/>
    <w:rsid w:val="16FC1393"/>
    <w:rsid w:val="16FC6DC8"/>
    <w:rsid w:val="16FE2604"/>
    <w:rsid w:val="16FF2F8B"/>
    <w:rsid w:val="16FF50D4"/>
    <w:rsid w:val="170010DB"/>
    <w:rsid w:val="17011A9B"/>
    <w:rsid w:val="1702D3F2"/>
    <w:rsid w:val="17053664"/>
    <w:rsid w:val="17071AF4"/>
    <w:rsid w:val="1707550F"/>
    <w:rsid w:val="17082B6D"/>
    <w:rsid w:val="1708306A"/>
    <w:rsid w:val="170855A7"/>
    <w:rsid w:val="1709198F"/>
    <w:rsid w:val="170D0A89"/>
    <w:rsid w:val="170E6C53"/>
    <w:rsid w:val="170F469E"/>
    <w:rsid w:val="17131384"/>
    <w:rsid w:val="17192555"/>
    <w:rsid w:val="171A237A"/>
    <w:rsid w:val="171D2E2E"/>
    <w:rsid w:val="171D7732"/>
    <w:rsid w:val="172113B2"/>
    <w:rsid w:val="17214315"/>
    <w:rsid w:val="17226EAE"/>
    <w:rsid w:val="17254152"/>
    <w:rsid w:val="17272126"/>
    <w:rsid w:val="17277DD4"/>
    <w:rsid w:val="17291CAF"/>
    <w:rsid w:val="172C199F"/>
    <w:rsid w:val="172E1D3F"/>
    <w:rsid w:val="172F44E3"/>
    <w:rsid w:val="173041FF"/>
    <w:rsid w:val="1731372B"/>
    <w:rsid w:val="17313AE6"/>
    <w:rsid w:val="17321E40"/>
    <w:rsid w:val="17326943"/>
    <w:rsid w:val="173573DF"/>
    <w:rsid w:val="173713C7"/>
    <w:rsid w:val="17372D91"/>
    <w:rsid w:val="1738580D"/>
    <w:rsid w:val="173A23F6"/>
    <w:rsid w:val="173A31EC"/>
    <w:rsid w:val="173B1426"/>
    <w:rsid w:val="173C42A0"/>
    <w:rsid w:val="173C643D"/>
    <w:rsid w:val="173D55EE"/>
    <w:rsid w:val="173D6163"/>
    <w:rsid w:val="173E0B0A"/>
    <w:rsid w:val="173F6308"/>
    <w:rsid w:val="174402B5"/>
    <w:rsid w:val="17474A30"/>
    <w:rsid w:val="1748422B"/>
    <w:rsid w:val="17487AE2"/>
    <w:rsid w:val="174C39A4"/>
    <w:rsid w:val="174D6A64"/>
    <w:rsid w:val="174F12A8"/>
    <w:rsid w:val="174F2A08"/>
    <w:rsid w:val="17510A6D"/>
    <w:rsid w:val="175171EC"/>
    <w:rsid w:val="17534530"/>
    <w:rsid w:val="1755020F"/>
    <w:rsid w:val="175505C6"/>
    <w:rsid w:val="1755158D"/>
    <w:rsid w:val="1755533D"/>
    <w:rsid w:val="175740BC"/>
    <w:rsid w:val="175A242D"/>
    <w:rsid w:val="175B1644"/>
    <w:rsid w:val="175D2FA6"/>
    <w:rsid w:val="175D38D9"/>
    <w:rsid w:val="175D61E7"/>
    <w:rsid w:val="175E2AD1"/>
    <w:rsid w:val="17610D21"/>
    <w:rsid w:val="17616319"/>
    <w:rsid w:val="17645115"/>
    <w:rsid w:val="17653473"/>
    <w:rsid w:val="17676761"/>
    <w:rsid w:val="176C151F"/>
    <w:rsid w:val="177037EB"/>
    <w:rsid w:val="17725C11"/>
    <w:rsid w:val="17732990"/>
    <w:rsid w:val="17754065"/>
    <w:rsid w:val="17775483"/>
    <w:rsid w:val="177D07BA"/>
    <w:rsid w:val="178135F9"/>
    <w:rsid w:val="17837B87"/>
    <w:rsid w:val="178543FB"/>
    <w:rsid w:val="178668AF"/>
    <w:rsid w:val="178903F0"/>
    <w:rsid w:val="17891769"/>
    <w:rsid w:val="178D239C"/>
    <w:rsid w:val="178F117B"/>
    <w:rsid w:val="178F6CC4"/>
    <w:rsid w:val="179034C2"/>
    <w:rsid w:val="17943CF6"/>
    <w:rsid w:val="1795586F"/>
    <w:rsid w:val="179666C5"/>
    <w:rsid w:val="17995508"/>
    <w:rsid w:val="179A184D"/>
    <w:rsid w:val="179B2E0C"/>
    <w:rsid w:val="179C4E91"/>
    <w:rsid w:val="179D03C3"/>
    <w:rsid w:val="179F01CC"/>
    <w:rsid w:val="17A42F07"/>
    <w:rsid w:val="17A505BE"/>
    <w:rsid w:val="17A6063E"/>
    <w:rsid w:val="17A820B2"/>
    <w:rsid w:val="17A83F2F"/>
    <w:rsid w:val="17A928CA"/>
    <w:rsid w:val="17AE0643"/>
    <w:rsid w:val="17B15502"/>
    <w:rsid w:val="17B411F7"/>
    <w:rsid w:val="17B5246B"/>
    <w:rsid w:val="17B57160"/>
    <w:rsid w:val="17B57AFD"/>
    <w:rsid w:val="17B71C07"/>
    <w:rsid w:val="17B74DA1"/>
    <w:rsid w:val="17B76466"/>
    <w:rsid w:val="17B778F5"/>
    <w:rsid w:val="17B95547"/>
    <w:rsid w:val="17BA3D0B"/>
    <w:rsid w:val="17BB2187"/>
    <w:rsid w:val="17BC5E8E"/>
    <w:rsid w:val="17BD7ACC"/>
    <w:rsid w:val="17C700B1"/>
    <w:rsid w:val="17D23C1D"/>
    <w:rsid w:val="17D42AAA"/>
    <w:rsid w:val="17D64FB8"/>
    <w:rsid w:val="17D73A5D"/>
    <w:rsid w:val="17DF4F54"/>
    <w:rsid w:val="17E40F11"/>
    <w:rsid w:val="17E60E64"/>
    <w:rsid w:val="17E6256E"/>
    <w:rsid w:val="17E634FB"/>
    <w:rsid w:val="17E71314"/>
    <w:rsid w:val="17E972DA"/>
    <w:rsid w:val="17EA4186"/>
    <w:rsid w:val="17EA66C6"/>
    <w:rsid w:val="17EB1988"/>
    <w:rsid w:val="17EE14C8"/>
    <w:rsid w:val="17EF58FF"/>
    <w:rsid w:val="17F112D3"/>
    <w:rsid w:val="17F26647"/>
    <w:rsid w:val="17F30F75"/>
    <w:rsid w:val="17F34DFC"/>
    <w:rsid w:val="17F503D1"/>
    <w:rsid w:val="17F60D53"/>
    <w:rsid w:val="17F72BA5"/>
    <w:rsid w:val="17FA6AD0"/>
    <w:rsid w:val="17FC4315"/>
    <w:rsid w:val="17FC6963"/>
    <w:rsid w:val="18001DD9"/>
    <w:rsid w:val="1802254F"/>
    <w:rsid w:val="18026B3E"/>
    <w:rsid w:val="18041871"/>
    <w:rsid w:val="18053890"/>
    <w:rsid w:val="18055D48"/>
    <w:rsid w:val="180B054C"/>
    <w:rsid w:val="180B2495"/>
    <w:rsid w:val="180E6396"/>
    <w:rsid w:val="18100682"/>
    <w:rsid w:val="18103EC3"/>
    <w:rsid w:val="1810761C"/>
    <w:rsid w:val="18115547"/>
    <w:rsid w:val="18120F01"/>
    <w:rsid w:val="1812176F"/>
    <w:rsid w:val="1814321D"/>
    <w:rsid w:val="1814723B"/>
    <w:rsid w:val="181B0B92"/>
    <w:rsid w:val="181D42F3"/>
    <w:rsid w:val="181F04F4"/>
    <w:rsid w:val="181F11EC"/>
    <w:rsid w:val="18216FD6"/>
    <w:rsid w:val="182509CC"/>
    <w:rsid w:val="182935F9"/>
    <w:rsid w:val="182A1D0A"/>
    <w:rsid w:val="182A580A"/>
    <w:rsid w:val="182A701A"/>
    <w:rsid w:val="183070BD"/>
    <w:rsid w:val="18360626"/>
    <w:rsid w:val="1836235E"/>
    <w:rsid w:val="18370DBD"/>
    <w:rsid w:val="18380E05"/>
    <w:rsid w:val="18384665"/>
    <w:rsid w:val="183949CE"/>
    <w:rsid w:val="18396D27"/>
    <w:rsid w:val="183B301C"/>
    <w:rsid w:val="183D4CE2"/>
    <w:rsid w:val="183D5B5F"/>
    <w:rsid w:val="18401839"/>
    <w:rsid w:val="18462D10"/>
    <w:rsid w:val="18474C1A"/>
    <w:rsid w:val="184971E7"/>
    <w:rsid w:val="18525669"/>
    <w:rsid w:val="185733AA"/>
    <w:rsid w:val="185965D9"/>
    <w:rsid w:val="18597501"/>
    <w:rsid w:val="185A0761"/>
    <w:rsid w:val="185C2172"/>
    <w:rsid w:val="185C7756"/>
    <w:rsid w:val="186C4E5F"/>
    <w:rsid w:val="186C6A34"/>
    <w:rsid w:val="186F34E6"/>
    <w:rsid w:val="187156D8"/>
    <w:rsid w:val="18730CDE"/>
    <w:rsid w:val="187362EB"/>
    <w:rsid w:val="18771159"/>
    <w:rsid w:val="1877512A"/>
    <w:rsid w:val="187874C7"/>
    <w:rsid w:val="187D0BD1"/>
    <w:rsid w:val="187D6DAF"/>
    <w:rsid w:val="18811CAB"/>
    <w:rsid w:val="18815C4C"/>
    <w:rsid w:val="18827A62"/>
    <w:rsid w:val="18833A7F"/>
    <w:rsid w:val="18835DBC"/>
    <w:rsid w:val="18856C44"/>
    <w:rsid w:val="18864D94"/>
    <w:rsid w:val="18892697"/>
    <w:rsid w:val="188B28E2"/>
    <w:rsid w:val="188B48C1"/>
    <w:rsid w:val="188D2058"/>
    <w:rsid w:val="188F00AB"/>
    <w:rsid w:val="18905F3C"/>
    <w:rsid w:val="18924DF3"/>
    <w:rsid w:val="18954A7E"/>
    <w:rsid w:val="189A6A9B"/>
    <w:rsid w:val="189D3C3F"/>
    <w:rsid w:val="189D6562"/>
    <w:rsid w:val="189E5871"/>
    <w:rsid w:val="189E682A"/>
    <w:rsid w:val="189F0A32"/>
    <w:rsid w:val="18A21B75"/>
    <w:rsid w:val="18A3025C"/>
    <w:rsid w:val="18A61328"/>
    <w:rsid w:val="18A70934"/>
    <w:rsid w:val="18AF105C"/>
    <w:rsid w:val="18B05F48"/>
    <w:rsid w:val="18B148F6"/>
    <w:rsid w:val="18B723C9"/>
    <w:rsid w:val="18B8149C"/>
    <w:rsid w:val="18B90EE1"/>
    <w:rsid w:val="18B97592"/>
    <w:rsid w:val="18BA7603"/>
    <w:rsid w:val="18BD5D73"/>
    <w:rsid w:val="18BE2016"/>
    <w:rsid w:val="18BF5097"/>
    <w:rsid w:val="18BF6AE6"/>
    <w:rsid w:val="18BF7F4F"/>
    <w:rsid w:val="18C06DF9"/>
    <w:rsid w:val="18C258F8"/>
    <w:rsid w:val="18C33FA3"/>
    <w:rsid w:val="18C411D3"/>
    <w:rsid w:val="18C62B31"/>
    <w:rsid w:val="18C63959"/>
    <w:rsid w:val="18C66104"/>
    <w:rsid w:val="18C7708E"/>
    <w:rsid w:val="18C81AE8"/>
    <w:rsid w:val="18CC21AF"/>
    <w:rsid w:val="18CF362B"/>
    <w:rsid w:val="18D02EDA"/>
    <w:rsid w:val="18D0325C"/>
    <w:rsid w:val="18D10624"/>
    <w:rsid w:val="18D2086C"/>
    <w:rsid w:val="18D42B19"/>
    <w:rsid w:val="18D5262F"/>
    <w:rsid w:val="18DD5A25"/>
    <w:rsid w:val="18E10789"/>
    <w:rsid w:val="18E47E47"/>
    <w:rsid w:val="18E62A81"/>
    <w:rsid w:val="18E64771"/>
    <w:rsid w:val="18EE65D8"/>
    <w:rsid w:val="18EF6A4A"/>
    <w:rsid w:val="18F04933"/>
    <w:rsid w:val="18F61FB4"/>
    <w:rsid w:val="18FA34CF"/>
    <w:rsid w:val="18FC180F"/>
    <w:rsid w:val="18FD3F86"/>
    <w:rsid w:val="18FD4D90"/>
    <w:rsid w:val="190102B6"/>
    <w:rsid w:val="19026101"/>
    <w:rsid w:val="1903443B"/>
    <w:rsid w:val="1906359C"/>
    <w:rsid w:val="1907293C"/>
    <w:rsid w:val="190769D0"/>
    <w:rsid w:val="19083C53"/>
    <w:rsid w:val="19097428"/>
    <w:rsid w:val="190A44EC"/>
    <w:rsid w:val="190C07E7"/>
    <w:rsid w:val="190D1329"/>
    <w:rsid w:val="19106968"/>
    <w:rsid w:val="191137B4"/>
    <w:rsid w:val="1913066A"/>
    <w:rsid w:val="19135E20"/>
    <w:rsid w:val="19153DA3"/>
    <w:rsid w:val="191554D0"/>
    <w:rsid w:val="1916353E"/>
    <w:rsid w:val="191A4CD7"/>
    <w:rsid w:val="192000D8"/>
    <w:rsid w:val="19200779"/>
    <w:rsid w:val="19205C71"/>
    <w:rsid w:val="192408C5"/>
    <w:rsid w:val="19267142"/>
    <w:rsid w:val="192A1D35"/>
    <w:rsid w:val="192A5AAF"/>
    <w:rsid w:val="192B740B"/>
    <w:rsid w:val="192D0A9D"/>
    <w:rsid w:val="192D26FC"/>
    <w:rsid w:val="192D6361"/>
    <w:rsid w:val="193168AE"/>
    <w:rsid w:val="19325E80"/>
    <w:rsid w:val="193376C9"/>
    <w:rsid w:val="193405F5"/>
    <w:rsid w:val="19343525"/>
    <w:rsid w:val="1934361B"/>
    <w:rsid w:val="19397D92"/>
    <w:rsid w:val="193A4304"/>
    <w:rsid w:val="193E3F4F"/>
    <w:rsid w:val="193E3FD1"/>
    <w:rsid w:val="194220F0"/>
    <w:rsid w:val="1942655B"/>
    <w:rsid w:val="19426C64"/>
    <w:rsid w:val="19450AA3"/>
    <w:rsid w:val="194669C3"/>
    <w:rsid w:val="194728CE"/>
    <w:rsid w:val="19473626"/>
    <w:rsid w:val="19481FB4"/>
    <w:rsid w:val="19497EA3"/>
    <w:rsid w:val="194D2C04"/>
    <w:rsid w:val="194F7207"/>
    <w:rsid w:val="1950097F"/>
    <w:rsid w:val="1950446C"/>
    <w:rsid w:val="1954371A"/>
    <w:rsid w:val="19553F64"/>
    <w:rsid w:val="1956271F"/>
    <w:rsid w:val="195810A8"/>
    <w:rsid w:val="195A1BB3"/>
    <w:rsid w:val="195F205A"/>
    <w:rsid w:val="19605072"/>
    <w:rsid w:val="19623BDF"/>
    <w:rsid w:val="196543B1"/>
    <w:rsid w:val="19654572"/>
    <w:rsid w:val="19657F1D"/>
    <w:rsid w:val="19661D98"/>
    <w:rsid w:val="1967505C"/>
    <w:rsid w:val="1968709E"/>
    <w:rsid w:val="196921A1"/>
    <w:rsid w:val="196A2BDA"/>
    <w:rsid w:val="196B714D"/>
    <w:rsid w:val="196B7982"/>
    <w:rsid w:val="196E7E23"/>
    <w:rsid w:val="197157F7"/>
    <w:rsid w:val="19721405"/>
    <w:rsid w:val="197344A8"/>
    <w:rsid w:val="197465B5"/>
    <w:rsid w:val="19750345"/>
    <w:rsid w:val="197517B6"/>
    <w:rsid w:val="19755E07"/>
    <w:rsid w:val="197768B2"/>
    <w:rsid w:val="19784979"/>
    <w:rsid w:val="197A57A1"/>
    <w:rsid w:val="197C2501"/>
    <w:rsid w:val="197E40B7"/>
    <w:rsid w:val="1980285D"/>
    <w:rsid w:val="19816EB4"/>
    <w:rsid w:val="19825B59"/>
    <w:rsid w:val="198338C6"/>
    <w:rsid w:val="19851E90"/>
    <w:rsid w:val="19854345"/>
    <w:rsid w:val="19856DAB"/>
    <w:rsid w:val="198A66A2"/>
    <w:rsid w:val="198B2C69"/>
    <w:rsid w:val="198B7E53"/>
    <w:rsid w:val="198C3F07"/>
    <w:rsid w:val="19925774"/>
    <w:rsid w:val="19973AB5"/>
    <w:rsid w:val="199978B6"/>
    <w:rsid w:val="199B260C"/>
    <w:rsid w:val="199F4F8D"/>
    <w:rsid w:val="19A12000"/>
    <w:rsid w:val="19A41AB6"/>
    <w:rsid w:val="19A473D4"/>
    <w:rsid w:val="19A96CAC"/>
    <w:rsid w:val="19AD7349"/>
    <w:rsid w:val="19AF05B2"/>
    <w:rsid w:val="19B53D9F"/>
    <w:rsid w:val="19B61EF4"/>
    <w:rsid w:val="19B816B6"/>
    <w:rsid w:val="19B84AF3"/>
    <w:rsid w:val="19B86627"/>
    <w:rsid w:val="19B87F64"/>
    <w:rsid w:val="19B9178F"/>
    <w:rsid w:val="19BA0598"/>
    <w:rsid w:val="19BA1958"/>
    <w:rsid w:val="19BC14C4"/>
    <w:rsid w:val="19BC2949"/>
    <w:rsid w:val="19BC716E"/>
    <w:rsid w:val="19BD0F0A"/>
    <w:rsid w:val="19C12B2C"/>
    <w:rsid w:val="19C25803"/>
    <w:rsid w:val="19C556C0"/>
    <w:rsid w:val="19C5681A"/>
    <w:rsid w:val="19C72B70"/>
    <w:rsid w:val="19C92311"/>
    <w:rsid w:val="19CB3AA1"/>
    <w:rsid w:val="19CC2B32"/>
    <w:rsid w:val="19CE3836"/>
    <w:rsid w:val="19CE3B22"/>
    <w:rsid w:val="19CE4997"/>
    <w:rsid w:val="19CF5864"/>
    <w:rsid w:val="19D026EA"/>
    <w:rsid w:val="19D33DBD"/>
    <w:rsid w:val="19D537A3"/>
    <w:rsid w:val="19D56A81"/>
    <w:rsid w:val="19D65A04"/>
    <w:rsid w:val="19D82705"/>
    <w:rsid w:val="19D87F86"/>
    <w:rsid w:val="19D91189"/>
    <w:rsid w:val="19DC4147"/>
    <w:rsid w:val="19DD5119"/>
    <w:rsid w:val="19DD74A7"/>
    <w:rsid w:val="19DE0179"/>
    <w:rsid w:val="19E32063"/>
    <w:rsid w:val="19E41082"/>
    <w:rsid w:val="19E447EC"/>
    <w:rsid w:val="19E543C6"/>
    <w:rsid w:val="19E95E01"/>
    <w:rsid w:val="19EA6EFF"/>
    <w:rsid w:val="19EB0931"/>
    <w:rsid w:val="19EB3AB4"/>
    <w:rsid w:val="19EE7059"/>
    <w:rsid w:val="19F03B98"/>
    <w:rsid w:val="19F059DC"/>
    <w:rsid w:val="19F10E6D"/>
    <w:rsid w:val="19F13B17"/>
    <w:rsid w:val="19F202B3"/>
    <w:rsid w:val="19F230B4"/>
    <w:rsid w:val="19F36791"/>
    <w:rsid w:val="19F768B7"/>
    <w:rsid w:val="19FA3CE3"/>
    <w:rsid w:val="19FA5669"/>
    <w:rsid w:val="19FB726A"/>
    <w:rsid w:val="19FB7666"/>
    <w:rsid w:val="19FC4B1A"/>
    <w:rsid w:val="19FD4E4F"/>
    <w:rsid w:val="19FE17DF"/>
    <w:rsid w:val="19FE2584"/>
    <w:rsid w:val="1A06762E"/>
    <w:rsid w:val="1A094D27"/>
    <w:rsid w:val="1A0A2290"/>
    <w:rsid w:val="1A0B6DFF"/>
    <w:rsid w:val="1A0E2C2B"/>
    <w:rsid w:val="1A1018C3"/>
    <w:rsid w:val="1A107D5F"/>
    <w:rsid w:val="1A110703"/>
    <w:rsid w:val="1A120F4C"/>
    <w:rsid w:val="1A12638E"/>
    <w:rsid w:val="1A153101"/>
    <w:rsid w:val="1A15344F"/>
    <w:rsid w:val="1A1769AC"/>
    <w:rsid w:val="1A184929"/>
    <w:rsid w:val="1A1C5725"/>
    <w:rsid w:val="1A217C02"/>
    <w:rsid w:val="1A2630F4"/>
    <w:rsid w:val="1A26347B"/>
    <w:rsid w:val="1A26488D"/>
    <w:rsid w:val="1A272E66"/>
    <w:rsid w:val="1A2A7B61"/>
    <w:rsid w:val="1A2E1C96"/>
    <w:rsid w:val="1A2F2BAD"/>
    <w:rsid w:val="1A313F73"/>
    <w:rsid w:val="1A317592"/>
    <w:rsid w:val="1A322AC6"/>
    <w:rsid w:val="1A344836"/>
    <w:rsid w:val="1A3729CA"/>
    <w:rsid w:val="1A37431F"/>
    <w:rsid w:val="1A3A6DAD"/>
    <w:rsid w:val="1A3D63C4"/>
    <w:rsid w:val="1A3E7889"/>
    <w:rsid w:val="1A425997"/>
    <w:rsid w:val="1A433BDD"/>
    <w:rsid w:val="1A435689"/>
    <w:rsid w:val="1A4379DC"/>
    <w:rsid w:val="1A467C8F"/>
    <w:rsid w:val="1A4A3F76"/>
    <w:rsid w:val="1A4C37D1"/>
    <w:rsid w:val="1A4F486A"/>
    <w:rsid w:val="1A514204"/>
    <w:rsid w:val="1A533B4A"/>
    <w:rsid w:val="1A543E42"/>
    <w:rsid w:val="1A54407A"/>
    <w:rsid w:val="1A5B59D3"/>
    <w:rsid w:val="1A611456"/>
    <w:rsid w:val="1A640DF3"/>
    <w:rsid w:val="1A642D39"/>
    <w:rsid w:val="1A643172"/>
    <w:rsid w:val="1A645337"/>
    <w:rsid w:val="1A6A5633"/>
    <w:rsid w:val="1A722E42"/>
    <w:rsid w:val="1A72685A"/>
    <w:rsid w:val="1A733145"/>
    <w:rsid w:val="1A742D8F"/>
    <w:rsid w:val="1A770A27"/>
    <w:rsid w:val="1A7939B7"/>
    <w:rsid w:val="1A79697F"/>
    <w:rsid w:val="1A7A4202"/>
    <w:rsid w:val="1A8410EE"/>
    <w:rsid w:val="1A854C1F"/>
    <w:rsid w:val="1A8700AA"/>
    <w:rsid w:val="1A870B38"/>
    <w:rsid w:val="1A874A47"/>
    <w:rsid w:val="1A891217"/>
    <w:rsid w:val="1A8A2B54"/>
    <w:rsid w:val="1A8A5868"/>
    <w:rsid w:val="1A8E26AD"/>
    <w:rsid w:val="1A933C3D"/>
    <w:rsid w:val="1A94555E"/>
    <w:rsid w:val="1A951854"/>
    <w:rsid w:val="1A98037E"/>
    <w:rsid w:val="1A9901D8"/>
    <w:rsid w:val="1A9A1592"/>
    <w:rsid w:val="1A9A5334"/>
    <w:rsid w:val="1A9A7F3D"/>
    <w:rsid w:val="1A9C0134"/>
    <w:rsid w:val="1A9C2FB0"/>
    <w:rsid w:val="1A9D0DBE"/>
    <w:rsid w:val="1A9D5653"/>
    <w:rsid w:val="1A9F6B28"/>
    <w:rsid w:val="1AA02FD6"/>
    <w:rsid w:val="1AA22010"/>
    <w:rsid w:val="1AA256A8"/>
    <w:rsid w:val="1AA86CED"/>
    <w:rsid w:val="1AA90A54"/>
    <w:rsid w:val="1AA93E16"/>
    <w:rsid w:val="1AAA63A8"/>
    <w:rsid w:val="1AAC621F"/>
    <w:rsid w:val="1AAD745E"/>
    <w:rsid w:val="1AAF5ADF"/>
    <w:rsid w:val="1AAF6324"/>
    <w:rsid w:val="1AB00BAB"/>
    <w:rsid w:val="1AB14EAA"/>
    <w:rsid w:val="1AB531F0"/>
    <w:rsid w:val="1AB56823"/>
    <w:rsid w:val="1AB75AF5"/>
    <w:rsid w:val="1AB77967"/>
    <w:rsid w:val="1ABA65BF"/>
    <w:rsid w:val="1ABB1B2E"/>
    <w:rsid w:val="1AC1332C"/>
    <w:rsid w:val="1AC1434B"/>
    <w:rsid w:val="1AC43DF2"/>
    <w:rsid w:val="1AC51973"/>
    <w:rsid w:val="1AC841F6"/>
    <w:rsid w:val="1AD316B9"/>
    <w:rsid w:val="1AD569C4"/>
    <w:rsid w:val="1AD65318"/>
    <w:rsid w:val="1AD82AFC"/>
    <w:rsid w:val="1AD969CA"/>
    <w:rsid w:val="1ADA50C7"/>
    <w:rsid w:val="1ADB3941"/>
    <w:rsid w:val="1ADD2C4E"/>
    <w:rsid w:val="1ADF09AF"/>
    <w:rsid w:val="1AE173B8"/>
    <w:rsid w:val="1AE51A94"/>
    <w:rsid w:val="1AE64304"/>
    <w:rsid w:val="1AE93C64"/>
    <w:rsid w:val="1AEA6F1D"/>
    <w:rsid w:val="1AEC59FB"/>
    <w:rsid w:val="1AEF03C3"/>
    <w:rsid w:val="1AF04A70"/>
    <w:rsid w:val="1AF05A35"/>
    <w:rsid w:val="1AF10F70"/>
    <w:rsid w:val="1AF13E46"/>
    <w:rsid w:val="1AF15DC6"/>
    <w:rsid w:val="1AF22328"/>
    <w:rsid w:val="1AF34719"/>
    <w:rsid w:val="1AF7454B"/>
    <w:rsid w:val="1AF8045F"/>
    <w:rsid w:val="1AF8496B"/>
    <w:rsid w:val="1AFD1C0D"/>
    <w:rsid w:val="1AFE7AB1"/>
    <w:rsid w:val="1B0254BE"/>
    <w:rsid w:val="1B034A0C"/>
    <w:rsid w:val="1B087A9B"/>
    <w:rsid w:val="1B0A0C06"/>
    <w:rsid w:val="1B0A28F2"/>
    <w:rsid w:val="1B0A4789"/>
    <w:rsid w:val="1B0B68C7"/>
    <w:rsid w:val="1B0B74D2"/>
    <w:rsid w:val="1B0F09CC"/>
    <w:rsid w:val="1B0F38F7"/>
    <w:rsid w:val="1B111434"/>
    <w:rsid w:val="1B132EC5"/>
    <w:rsid w:val="1B1851FA"/>
    <w:rsid w:val="1B187951"/>
    <w:rsid w:val="1B196895"/>
    <w:rsid w:val="1B197280"/>
    <w:rsid w:val="1B1A7F5D"/>
    <w:rsid w:val="1B1F58EA"/>
    <w:rsid w:val="1B214799"/>
    <w:rsid w:val="1B252D54"/>
    <w:rsid w:val="1B2E62CC"/>
    <w:rsid w:val="1B2E6DC7"/>
    <w:rsid w:val="1B304B21"/>
    <w:rsid w:val="1B354A79"/>
    <w:rsid w:val="1B3A5542"/>
    <w:rsid w:val="1B3A7661"/>
    <w:rsid w:val="1B3D5A6E"/>
    <w:rsid w:val="1B430A05"/>
    <w:rsid w:val="1B440ED0"/>
    <w:rsid w:val="1B4A6445"/>
    <w:rsid w:val="1B4D1477"/>
    <w:rsid w:val="1B4F2489"/>
    <w:rsid w:val="1B511490"/>
    <w:rsid w:val="1B515873"/>
    <w:rsid w:val="1B5316CE"/>
    <w:rsid w:val="1B534BDD"/>
    <w:rsid w:val="1B535DEA"/>
    <w:rsid w:val="1B536B97"/>
    <w:rsid w:val="1B5771AB"/>
    <w:rsid w:val="1B59143A"/>
    <w:rsid w:val="1B5A3754"/>
    <w:rsid w:val="1B5B2A6B"/>
    <w:rsid w:val="1B5B7316"/>
    <w:rsid w:val="1B5E59D2"/>
    <w:rsid w:val="1B614ADD"/>
    <w:rsid w:val="1B621274"/>
    <w:rsid w:val="1B623732"/>
    <w:rsid w:val="1B652FE1"/>
    <w:rsid w:val="1B665C56"/>
    <w:rsid w:val="1B6C78F7"/>
    <w:rsid w:val="1B6D672C"/>
    <w:rsid w:val="1B704153"/>
    <w:rsid w:val="1B7133D7"/>
    <w:rsid w:val="1B715CA9"/>
    <w:rsid w:val="1B722EF3"/>
    <w:rsid w:val="1B7445BA"/>
    <w:rsid w:val="1B746E5A"/>
    <w:rsid w:val="1B764C67"/>
    <w:rsid w:val="1B776676"/>
    <w:rsid w:val="1B776EDA"/>
    <w:rsid w:val="1B791A0E"/>
    <w:rsid w:val="1B7A7BE6"/>
    <w:rsid w:val="1B7B409D"/>
    <w:rsid w:val="1B7B40DC"/>
    <w:rsid w:val="1B7B5373"/>
    <w:rsid w:val="1B7C33E5"/>
    <w:rsid w:val="1B7D1C5E"/>
    <w:rsid w:val="1B817233"/>
    <w:rsid w:val="1B834E01"/>
    <w:rsid w:val="1B863CF6"/>
    <w:rsid w:val="1B865464"/>
    <w:rsid w:val="1B880504"/>
    <w:rsid w:val="1B892AAD"/>
    <w:rsid w:val="1B892B9D"/>
    <w:rsid w:val="1B8B0272"/>
    <w:rsid w:val="1B8D0EAC"/>
    <w:rsid w:val="1B8D298B"/>
    <w:rsid w:val="1B8F0D8A"/>
    <w:rsid w:val="1B8F4C69"/>
    <w:rsid w:val="1B9408E4"/>
    <w:rsid w:val="1B950C39"/>
    <w:rsid w:val="1B96658D"/>
    <w:rsid w:val="1B9A1152"/>
    <w:rsid w:val="1B9A6F03"/>
    <w:rsid w:val="1B9B3AC1"/>
    <w:rsid w:val="1B9C2374"/>
    <w:rsid w:val="1B9F7ADA"/>
    <w:rsid w:val="1BA238F3"/>
    <w:rsid w:val="1BA62B50"/>
    <w:rsid w:val="1BA70A19"/>
    <w:rsid w:val="1BA91EC8"/>
    <w:rsid w:val="1BAD5E5A"/>
    <w:rsid w:val="1BAF506A"/>
    <w:rsid w:val="1BAF7291"/>
    <w:rsid w:val="1BAF7AA0"/>
    <w:rsid w:val="1BB26CE7"/>
    <w:rsid w:val="1BB361F9"/>
    <w:rsid w:val="1BB36827"/>
    <w:rsid w:val="1BB5436C"/>
    <w:rsid w:val="1BB6214A"/>
    <w:rsid w:val="1BBA4CA9"/>
    <w:rsid w:val="1BBE4E2B"/>
    <w:rsid w:val="1BC058DC"/>
    <w:rsid w:val="1BC449E4"/>
    <w:rsid w:val="1BC809CE"/>
    <w:rsid w:val="1BCA09C6"/>
    <w:rsid w:val="1BCD01D5"/>
    <w:rsid w:val="1BCD0C0F"/>
    <w:rsid w:val="1BCD62C5"/>
    <w:rsid w:val="1BCE4EE3"/>
    <w:rsid w:val="1BCF17DC"/>
    <w:rsid w:val="1BCF5E8F"/>
    <w:rsid w:val="1BD25B16"/>
    <w:rsid w:val="1BD44A3C"/>
    <w:rsid w:val="1BD47DE4"/>
    <w:rsid w:val="1BD54DF3"/>
    <w:rsid w:val="1BD73554"/>
    <w:rsid w:val="1BD74F23"/>
    <w:rsid w:val="1BD842B3"/>
    <w:rsid w:val="1BDA0410"/>
    <w:rsid w:val="1BDC2B93"/>
    <w:rsid w:val="1BDC2DFC"/>
    <w:rsid w:val="1BDC6C70"/>
    <w:rsid w:val="1BDF6E0D"/>
    <w:rsid w:val="1BE06FAC"/>
    <w:rsid w:val="1BE20310"/>
    <w:rsid w:val="1BE22C55"/>
    <w:rsid w:val="1BE44F38"/>
    <w:rsid w:val="1BE751BB"/>
    <w:rsid w:val="1BEA125D"/>
    <w:rsid w:val="1BEA32C0"/>
    <w:rsid w:val="1BEF1F2E"/>
    <w:rsid w:val="1BF103EA"/>
    <w:rsid w:val="1BF1121F"/>
    <w:rsid w:val="1BF12618"/>
    <w:rsid w:val="1BF25B55"/>
    <w:rsid w:val="1BF470A3"/>
    <w:rsid w:val="1BF541E1"/>
    <w:rsid w:val="1BF77B06"/>
    <w:rsid w:val="1BF850D6"/>
    <w:rsid w:val="1BF86895"/>
    <w:rsid w:val="1BFA05A4"/>
    <w:rsid w:val="1BFE21E7"/>
    <w:rsid w:val="1BFF7C39"/>
    <w:rsid w:val="1C000F1C"/>
    <w:rsid w:val="1C013D01"/>
    <w:rsid w:val="1C040860"/>
    <w:rsid w:val="1C0521BD"/>
    <w:rsid w:val="1C0647F0"/>
    <w:rsid w:val="1C087985"/>
    <w:rsid w:val="1C0A1883"/>
    <w:rsid w:val="1C0A6386"/>
    <w:rsid w:val="1C0D025E"/>
    <w:rsid w:val="1C1036A2"/>
    <w:rsid w:val="1C1053B7"/>
    <w:rsid w:val="1C116B46"/>
    <w:rsid w:val="1C123FD9"/>
    <w:rsid w:val="1C126188"/>
    <w:rsid w:val="1C17665E"/>
    <w:rsid w:val="1C184B31"/>
    <w:rsid w:val="1C1C426B"/>
    <w:rsid w:val="1C1F6ECC"/>
    <w:rsid w:val="1C2168C5"/>
    <w:rsid w:val="1C240B6C"/>
    <w:rsid w:val="1C274E0F"/>
    <w:rsid w:val="1C2843A2"/>
    <w:rsid w:val="1C2873F8"/>
    <w:rsid w:val="1C2A055D"/>
    <w:rsid w:val="1C2C216C"/>
    <w:rsid w:val="1C2D3F62"/>
    <w:rsid w:val="1C2D491D"/>
    <w:rsid w:val="1C2E5C81"/>
    <w:rsid w:val="1C307E56"/>
    <w:rsid w:val="1C31262A"/>
    <w:rsid w:val="1C337123"/>
    <w:rsid w:val="1C352178"/>
    <w:rsid w:val="1C381468"/>
    <w:rsid w:val="1C397047"/>
    <w:rsid w:val="1C3A056B"/>
    <w:rsid w:val="1C3A2FE8"/>
    <w:rsid w:val="1C3D5E7B"/>
    <w:rsid w:val="1C3F45B2"/>
    <w:rsid w:val="1C4026A7"/>
    <w:rsid w:val="1C431D26"/>
    <w:rsid w:val="1C4324C7"/>
    <w:rsid w:val="1C434DEB"/>
    <w:rsid w:val="1C435FE6"/>
    <w:rsid w:val="1C49621F"/>
    <w:rsid w:val="1C4C0F97"/>
    <w:rsid w:val="1C4F0CFC"/>
    <w:rsid w:val="1C4F0E96"/>
    <w:rsid w:val="1C507FCA"/>
    <w:rsid w:val="1C513F68"/>
    <w:rsid w:val="1C514A1D"/>
    <w:rsid w:val="1C526906"/>
    <w:rsid w:val="1C530723"/>
    <w:rsid w:val="1C53426F"/>
    <w:rsid w:val="1C535E96"/>
    <w:rsid w:val="1C5527CE"/>
    <w:rsid w:val="1C56046E"/>
    <w:rsid w:val="1C580211"/>
    <w:rsid w:val="1C5A60C2"/>
    <w:rsid w:val="1C5D4FFC"/>
    <w:rsid w:val="1C5F44F3"/>
    <w:rsid w:val="1C606D5E"/>
    <w:rsid w:val="1C614B4F"/>
    <w:rsid w:val="1C6247BD"/>
    <w:rsid w:val="1C683381"/>
    <w:rsid w:val="1C690702"/>
    <w:rsid w:val="1C6B3FF0"/>
    <w:rsid w:val="1C6F7589"/>
    <w:rsid w:val="1C74363C"/>
    <w:rsid w:val="1C766428"/>
    <w:rsid w:val="1C770067"/>
    <w:rsid w:val="1C7B135C"/>
    <w:rsid w:val="1C7B1588"/>
    <w:rsid w:val="1C7E50A6"/>
    <w:rsid w:val="1C7F002D"/>
    <w:rsid w:val="1C8031D3"/>
    <w:rsid w:val="1C823DCB"/>
    <w:rsid w:val="1C8263AB"/>
    <w:rsid w:val="1C833BE3"/>
    <w:rsid w:val="1C847B8E"/>
    <w:rsid w:val="1C88432A"/>
    <w:rsid w:val="1C8A63AA"/>
    <w:rsid w:val="1C8A68B2"/>
    <w:rsid w:val="1C8B1F0F"/>
    <w:rsid w:val="1C8C613E"/>
    <w:rsid w:val="1C921230"/>
    <w:rsid w:val="1C942438"/>
    <w:rsid w:val="1C9570F5"/>
    <w:rsid w:val="1C957505"/>
    <w:rsid w:val="1C960B0A"/>
    <w:rsid w:val="1C975402"/>
    <w:rsid w:val="1C976115"/>
    <w:rsid w:val="1C990E02"/>
    <w:rsid w:val="1C9D2A0A"/>
    <w:rsid w:val="1C9E0268"/>
    <w:rsid w:val="1CA34568"/>
    <w:rsid w:val="1CA35CD2"/>
    <w:rsid w:val="1CA6221C"/>
    <w:rsid w:val="1CA67700"/>
    <w:rsid w:val="1CA779DA"/>
    <w:rsid w:val="1CA81151"/>
    <w:rsid w:val="1CA81190"/>
    <w:rsid w:val="1CA90407"/>
    <w:rsid w:val="1CAA112E"/>
    <w:rsid w:val="1CAB1C7A"/>
    <w:rsid w:val="1CAC3C83"/>
    <w:rsid w:val="1CAF083D"/>
    <w:rsid w:val="1CAF0F73"/>
    <w:rsid w:val="1CB0003B"/>
    <w:rsid w:val="1CB0341D"/>
    <w:rsid w:val="1CB25093"/>
    <w:rsid w:val="1CB2732D"/>
    <w:rsid w:val="1CB31CE9"/>
    <w:rsid w:val="1CB626A2"/>
    <w:rsid w:val="1CB6462E"/>
    <w:rsid w:val="1CB86126"/>
    <w:rsid w:val="1CBB2764"/>
    <w:rsid w:val="1CBC0F0C"/>
    <w:rsid w:val="1CBC2224"/>
    <w:rsid w:val="1CBD7E85"/>
    <w:rsid w:val="1CBE3AA4"/>
    <w:rsid w:val="1CBF740D"/>
    <w:rsid w:val="1CC02EEB"/>
    <w:rsid w:val="1CC066B9"/>
    <w:rsid w:val="1CC17D65"/>
    <w:rsid w:val="1CC238B2"/>
    <w:rsid w:val="1CC34E3C"/>
    <w:rsid w:val="1CC36A44"/>
    <w:rsid w:val="1CC8178F"/>
    <w:rsid w:val="1CCB248D"/>
    <w:rsid w:val="1CCF5431"/>
    <w:rsid w:val="1CD23585"/>
    <w:rsid w:val="1CD40498"/>
    <w:rsid w:val="1CD55E49"/>
    <w:rsid w:val="1CD62BC0"/>
    <w:rsid w:val="1CD97BDC"/>
    <w:rsid w:val="1CDB419E"/>
    <w:rsid w:val="1CDF6FBA"/>
    <w:rsid w:val="1CE06561"/>
    <w:rsid w:val="1CE16E3F"/>
    <w:rsid w:val="1CE23DBC"/>
    <w:rsid w:val="1CE37E43"/>
    <w:rsid w:val="1CE547EB"/>
    <w:rsid w:val="1CE711D0"/>
    <w:rsid w:val="1CE851D9"/>
    <w:rsid w:val="1CE95E3C"/>
    <w:rsid w:val="1CEB33FB"/>
    <w:rsid w:val="1CEB388F"/>
    <w:rsid w:val="1CEC5203"/>
    <w:rsid w:val="1CF05F6D"/>
    <w:rsid w:val="1CF95604"/>
    <w:rsid w:val="1CFF49CD"/>
    <w:rsid w:val="1D002282"/>
    <w:rsid w:val="1D04636B"/>
    <w:rsid w:val="1D06762D"/>
    <w:rsid w:val="1D0B6E17"/>
    <w:rsid w:val="1D0D0DA7"/>
    <w:rsid w:val="1D0D225C"/>
    <w:rsid w:val="1D101D4F"/>
    <w:rsid w:val="1D134D92"/>
    <w:rsid w:val="1D1372F5"/>
    <w:rsid w:val="1D145F0A"/>
    <w:rsid w:val="1D164739"/>
    <w:rsid w:val="1D165B2C"/>
    <w:rsid w:val="1D1A2915"/>
    <w:rsid w:val="1D1D1A5C"/>
    <w:rsid w:val="1D1D5A10"/>
    <w:rsid w:val="1D1D778E"/>
    <w:rsid w:val="1D1E1799"/>
    <w:rsid w:val="1D2229A5"/>
    <w:rsid w:val="1D230087"/>
    <w:rsid w:val="1D232B2A"/>
    <w:rsid w:val="1D2355A7"/>
    <w:rsid w:val="1D252206"/>
    <w:rsid w:val="1D266977"/>
    <w:rsid w:val="1D286028"/>
    <w:rsid w:val="1D2A2156"/>
    <w:rsid w:val="1D2D7D46"/>
    <w:rsid w:val="1D2F1C53"/>
    <w:rsid w:val="1D310DB0"/>
    <w:rsid w:val="1D3544CB"/>
    <w:rsid w:val="1D3561A5"/>
    <w:rsid w:val="1D3573E3"/>
    <w:rsid w:val="1D365601"/>
    <w:rsid w:val="1D37453F"/>
    <w:rsid w:val="1D374904"/>
    <w:rsid w:val="1D383227"/>
    <w:rsid w:val="1D3906B5"/>
    <w:rsid w:val="1D391E5B"/>
    <w:rsid w:val="1D396B8B"/>
    <w:rsid w:val="1D3A0DF3"/>
    <w:rsid w:val="1D3A1C10"/>
    <w:rsid w:val="1D3E47AF"/>
    <w:rsid w:val="1D3F3066"/>
    <w:rsid w:val="1D3F5ACF"/>
    <w:rsid w:val="1D44359A"/>
    <w:rsid w:val="1D445109"/>
    <w:rsid w:val="1D465FAC"/>
    <w:rsid w:val="1D493039"/>
    <w:rsid w:val="1D49718E"/>
    <w:rsid w:val="1D4E5EA8"/>
    <w:rsid w:val="1D513665"/>
    <w:rsid w:val="1D520D94"/>
    <w:rsid w:val="1D5342AA"/>
    <w:rsid w:val="1D5D0A0F"/>
    <w:rsid w:val="1D60348C"/>
    <w:rsid w:val="1D6154B6"/>
    <w:rsid w:val="1D616DD3"/>
    <w:rsid w:val="1D623C81"/>
    <w:rsid w:val="1D6262D7"/>
    <w:rsid w:val="1D631FE1"/>
    <w:rsid w:val="1D685811"/>
    <w:rsid w:val="1D6B3DE6"/>
    <w:rsid w:val="1D6D2512"/>
    <w:rsid w:val="1D6E3805"/>
    <w:rsid w:val="1D71716D"/>
    <w:rsid w:val="1D726852"/>
    <w:rsid w:val="1D7656D7"/>
    <w:rsid w:val="1D782AD9"/>
    <w:rsid w:val="1D7B61AC"/>
    <w:rsid w:val="1D8319C2"/>
    <w:rsid w:val="1D833CB2"/>
    <w:rsid w:val="1D8435B4"/>
    <w:rsid w:val="1D8545C9"/>
    <w:rsid w:val="1D855714"/>
    <w:rsid w:val="1D86674D"/>
    <w:rsid w:val="1D8B00B5"/>
    <w:rsid w:val="1D8E4BCC"/>
    <w:rsid w:val="1D90647C"/>
    <w:rsid w:val="1D916D26"/>
    <w:rsid w:val="1D9227E6"/>
    <w:rsid w:val="1D9314FF"/>
    <w:rsid w:val="1D944A05"/>
    <w:rsid w:val="1D966825"/>
    <w:rsid w:val="1D9A15D6"/>
    <w:rsid w:val="1D9A29A6"/>
    <w:rsid w:val="1D9A7D34"/>
    <w:rsid w:val="1D9E351E"/>
    <w:rsid w:val="1DA14039"/>
    <w:rsid w:val="1DA14AEF"/>
    <w:rsid w:val="1DA15694"/>
    <w:rsid w:val="1DA3705C"/>
    <w:rsid w:val="1DA55585"/>
    <w:rsid w:val="1DA9236E"/>
    <w:rsid w:val="1DA94552"/>
    <w:rsid w:val="1DAE554F"/>
    <w:rsid w:val="1DB03FAC"/>
    <w:rsid w:val="1DB45461"/>
    <w:rsid w:val="1DB512A5"/>
    <w:rsid w:val="1DB51721"/>
    <w:rsid w:val="1DBA20BB"/>
    <w:rsid w:val="1DBD1C2A"/>
    <w:rsid w:val="1DBF5AFC"/>
    <w:rsid w:val="1DC065A6"/>
    <w:rsid w:val="1DC14071"/>
    <w:rsid w:val="1DC26EA1"/>
    <w:rsid w:val="1DC50BB8"/>
    <w:rsid w:val="1DC55E21"/>
    <w:rsid w:val="1DC630CD"/>
    <w:rsid w:val="1DC845E7"/>
    <w:rsid w:val="1DC92276"/>
    <w:rsid w:val="1DCB0573"/>
    <w:rsid w:val="1DCD084C"/>
    <w:rsid w:val="1DCD6AAB"/>
    <w:rsid w:val="1DCD6FD9"/>
    <w:rsid w:val="1DD2167F"/>
    <w:rsid w:val="1DD43922"/>
    <w:rsid w:val="1DD50930"/>
    <w:rsid w:val="1DD76580"/>
    <w:rsid w:val="1DD814FB"/>
    <w:rsid w:val="1DD915DC"/>
    <w:rsid w:val="1DD92E6E"/>
    <w:rsid w:val="1DDC47CF"/>
    <w:rsid w:val="1DDE00FD"/>
    <w:rsid w:val="1DDF7B42"/>
    <w:rsid w:val="1DE05C68"/>
    <w:rsid w:val="1DE10EDF"/>
    <w:rsid w:val="1DE52CD3"/>
    <w:rsid w:val="1DE811C7"/>
    <w:rsid w:val="1DE93294"/>
    <w:rsid w:val="1DEA3413"/>
    <w:rsid w:val="1DEB4B2B"/>
    <w:rsid w:val="1DED098A"/>
    <w:rsid w:val="1DEF4D23"/>
    <w:rsid w:val="1DF04ED9"/>
    <w:rsid w:val="1DF244AA"/>
    <w:rsid w:val="1DF30611"/>
    <w:rsid w:val="1DF407BB"/>
    <w:rsid w:val="1DF42721"/>
    <w:rsid w:val="1DF46CA5"/>
    <w:rsid w:val="1DFC2C19"/>
    <w:rsid w:val="1DFD36DD"/>
    <w:rsid w:val="1DFF19A9"/>
    <w:rsid w:val="1E005410"/>
    <w:rsid w:val="1E086A6B"/>
    <w:rsid w:val="1E096453"/>
    <w:rsid w:val="1E111886"/>
    <w:rsid w:val="1E11769E"/>
    <w:rsid w:val="1E1641DE"/>
    <w:rsid w:val="1E176EA0"/>
    <w:rsid w:val="1E1871BC"/>
    <w:rsid w:val="1E1C1E72"/>
    <w:rsid w:val="1E1E6130"/>
    <w:rsid w:val="1E2146A9"/>
    <w:rsid w:val="1E235082"/>
    <w:rsid w:val="1E256D4C"/>
    <w:rsid w:val="1E275617"/>
    <w:rsid w:val="1E2A00CF"/>
    <w:rsid w:val="1E2A1C5D"/>
    <w:rsid w:val="1E2B1ED0"/>
    <w:rsid w:val="1E2B70A7"/>
    <w:rsid w:val="1E2C66B0"/>
    <w:rsid w:val="1E2E2886"/>
    <w:rsid w:val="1E2F0085"/>
    <w:rsid w:val="1E2F5F0B"/>
    <w:rsid w:val="1E3649EA"/>
    <w:rsid w:val="1E38003B"/>
    <w:rsid w:val="1E383CC4"/>
    <w:rsid w:val="1E3872AA"/>
    <w:rsid w:val="1E3A27C3"/>
    <w:rsid w:val="1E3C5FA7"/>
    <w:rsid w:val="1E3E15A1"/>
    <w:rsid w:val="1E4107BE"/>
    <w:rsid w:val="1E43140F"/>
    <w:rsid w:val="1E45155F"/>
    <w:rsid w:val="1E474F55"/>
    <w:rsid w:val="1E4C2FD0"/>
    <w:rsid w:val="1E4E6BEC"/>
    <w:rsid w:val="1E4F3F1B"/>
    <w:rsid w:val="1E515DC0"/>
    <w:rsid w:val="1E536A90"/>
    <w:rsid w:val="1E541D6E"/>
    <w:rsid w:val="1E577FAD"/>
    <w:rsid w:val="1E593F56"/>
    <w:rsid w:val="1E5A125A"/>
    <w:rsid w:val="1E5C57AF"/>
    <w:rsid w:val="1E5D3716"/>
    <w:rsid w:val="1E600222"/>
    <w:rsid w:val="1E61548D"/>
    <w:rsid w:val="1E6C55AF"/>
    <w:rsid w:val="1E704209"/>
    <w:rsid w:val="1E763EC5"/>
    <w:rsid w:val="1E765343"/>
    <w:rsid w:val="1E770590"/>
    <w:rsid w:val="1E7936C7"/>
    <w:rsid w:val="1E7A21CF"/>
    <w:rsid w:val="1E7A5C67"/>
    <w:rsid w:val="1E7F0915"/>
    <w:rsid w:val="1E814BED"/>
    <w:rsid w:val="1E837862"/>
    <w:rsid w:val="1E864982"/>
    <w:rsid w:val="1E8C2F63"/>
    <w:rsid w:val="1E8C35A8"/>
    <w:rsid w:val="1E8C5017"/>
    <w:rsid w:val="1E8C6C64"/>
    <w:rsid w:val="1E8F2CD4"/>
    <w:rsid w:val="1E8F30D0"/>
    <w:rsid w:val="1E94322D"/>
    <w:rsid w:val="1E95051D"/>
    <w:rsid w:val="1E955387"/>
    <w:rsid w:val="1E957254"/>
    <w:rsid w:val="1E981D18"/>
    <w:rsid w:val="1E9C30E9"/>
    <w:rsid w:val="1E9D2050"/>
    <w:rsid w:val="1EA257B4"/>
    <w:rsid w:val="1EA41854"/>
    <w:rsid w:val="1EA63B00"/>
    <w:rsid w:val="1EA74096"/>
    <w:rsid w:val="1EA77D7B"/>
    <w:rsid w:val="1EAB43D0"/>
    <w:rsid w:val="1EAD134B"/>
    <w:rsid w:val="1EAF3A9E"/>
    <w:rsid w:val="1EB11356"/>
    <w:rsid w:val="1EB143BC"/>
    <w:rsid w:val="1EB625DF"/>
    <w:rsid w:val="1EB815C1"/>
    <w:rsid w:val="1EB844E3"/>
    <w:rsid w:val="1EB90C50"/>
    <w:rsid w:val="1EB97E9B"/>
    <w:rsid w:val="1EBA5010"/>
    <w:rsid w:val="1EBB0C8D"/>
    <w:rsid w:val="1EBC3CB9"/>
    <w:rsid w:val="1EBD30AC"/>
    <w:rsid w:val="1EC025D0"/>
    <w:rsid w:val="1EC0347E"/>
    <w:rsid w:val="1EC06F01"/>
    <w:rsid w:val="1EC2150F"/>
    <w:rsid w:val="1EC25EAD"/>
    <w:rsid w:val="1EC42902"/>
    <w:rsid w:val="1EC552FD"/>
    <w:rsid w:val="1EC57F07"/>
    <w:rsid w:val="1EC74C89"/>
    <w:rsid w:val="1EC75423"/>
    <w:rsid w:val="1ECC5304"/>
    <w:rsid w:val="1ECC5796"/>
    <w:rsid w:val="1ECC77C6"/>
    <w:rsid w:val="1ECC78DF"/>
    <w:rsid w:val="1ECD3609"/>
    <w:rsid w:val="1ED07479"/>
    <w:rsid w:val="1ED10F31"/>
    <w:rsid w:val="1ED35CB8"/>
    <w:rsid w:val="1ED64BC0"/>
    <w:rsid w:val="1ED958C1"/>
    <w:rsid w:val="1ED95F18"/>
    <w:rsid w:val="1EDD5F46"/>
    <w:rsid w:val="1EDD650F"/>
    <w:rsid w:val="1EDE2C6E"/>
    <w:rsid w:val="1EE137E7"/>
    <w:rsid w:val="1EE16AA1"/>
    <w:rsid w:val="1EE31CD2"/>
    <w:rsid w:val="1EE33F3A"/>
    <w:rsid w:val="1EE34773"/>
    <w:rsid w:val="1EE57E3E"/>
    <w:rsid w:val="1EE6561D"/>
    <w:rsid w:val="1EE72903"/>
    <w:rsid w:val="1EE835C8"/>
    <w:rsid w:val="1EE936C2"/>
    <w:rsid w:val="1EEA6D3E"/>
    <w:rsid w:val="1EEB29A7"/>
    <w:rsid w:val="1EEC1497"/>
    <w:rsid w:val="1EEC3209"/>
    <w:rsid w:val="1EEC4D04"/>
    <w:rsid w:val="1EF212F5"/>
    <w:rsid w:val="1EF36D96"/>
    <w:rsid w:val="1EF46E54"/>
    <w:rsid w:val="1EF55F04"/>
    <w:rsid w:val="1EF72B4D"/>
    <w:rsid w:val="1EFE7DBB"/>
    <w:rsid w:val="1F012CFA"/>
    <w:rsid w:val="1F0160D8"/>
    <w:rsid w:val="1F03692B"/>
    <w:rsid w:val="1F04061F"/>
    <w:rsid w:val="1F04572D"/>
    <w:rsid w:val="1F0602EA"/>
    <w:rsid w:val="1F076837"/>
    <w:rsid w:val="1F09407C"/>
    <w:rsid w:val="1F0A249D"/>
    <w:rsid w:val="1F0D55A9"/>
    <w:rsid w:val="1F0F0A83"/>
    <w:rsid w:val="1F134ECF"/>
    <w:rsid w:val="1F135138"/>
    <w:rsid w:val="1F1471F4"/>
    <w:rsid w:val="1F162448"/>
    <w:rsid w:val="1F165340"/>
    <w:rsid w:val="1F18660C"/>
    <w:rsid w:val="1F194D2A"/>
    <w:rsid w:val="1F1E73BB"/>
    <w:rsid w:val="1F207C7D"/>
    <w:rsid w:val="1F21112B"/>
    <w:rsid w:val="1F235C66"/>
    <w:rsid w:val="1F242DA3"/>
    <w:rsid w:val="1F257D9C"/>
    <w:rsid w:val="1F2635BF"/>
    <w:rsid w:val="1F272706"/>
    <w:rsid w:val="1F27685B"/>
    <w:rsid w:val="1F277FFB"/>
    <w:rsid w:val="1F2E0C61"/>
    <w:rsid w:val="1F33651C"/>
    <w:rsid w:val="1F361783"/>
    <w:rsid w:val="1F38180A"/>
    <w:rsid w:val="1F391D93"/>
    <w:rsid w:val="1F3A7C86"/>
    <w:rsid w:val="1F3D5944"/>
    <w:rsid w:val="1F400798"/>
    <w:rsid w:val="1F40433C"/>
    <w:rsid w:val="1F423B7B"/>
    <w:rsid w:val="1F4413D3"/>
    <w:rsid w:val="1F442D29"/>
    <w:rsid w:val="1F446B6C"/>
    <w:rsid w:val="1F456D67"/>
    <w:rsid w:val="1F4A28B3"/>
    <w:rsid w:val="1F4A31E8"/>
    <w:rsid w:val="1F50219C"/>
    <w:rsid w:val="1F511BAF"/>
    <w:rsid w:val="1F5418B4"/>
    <w:rsid w:val="1F546675"/>
    <w:rsid w:val="1F5553C4"/>
    <w:rsid w:val="1F562FAC"/>
    <w:rsid w:val="1F566954"/>
    <w:rsid w:val="1F5B3958"/>
    <w:rsid w:val="1F61276D"/>
    <w:rsid w:val="1F6376C6"/>
    <w:rsid w:val="1F656111"/>
    <w:rsid w:val="1F6B54D9"/>
    <w:rsid w:val="1F6C383E"/>
    <w:rsid w:val="1F6C697F"/>
    <w:rsid w:val="1F6D42B8"/>
    <w:rsid w:val="1F6D43F2"/>
    <w:rsid w:val="1F6E2BDE"/>
    <w:rsid w:val="1F6F0FF4"/>
    <w:rsid w:val="1F701492"/>
    <w:rsid w:val="1F711EF6"/>
    <w:rsid w:val="1F7734D5"/>
    <w:rsid w:val="1F783563"/>
    <w:rsid w:val="1F794A30"/>
    <w:rsid w:val="1F796637"/>
    <w:rsid w:val="1F7C3963"/>
    <w:rsid w:val="1F7E10BF"/>
    <w:rsid w:val="1F850095"/>
    <w:rsid w:val="1F8636DD"/>
    <w:rsid w:val="1F897673"/>
    <w:rsid w:val="1F8A0FB3"/>
    <w:rsid w:val="1F8C4206"/>
    <w:rsid w:val="1F8E194E"/>
    <w:rsid w:val="1F8E1B4A"/>
    <w:rsid w:val="1F8E769D"/>
    <w:rsid w:val="1F8F030F"/>
    <w:rsid w:val="1F900A1F"/>
    <w:rsid w:val="1F930497"/>
    <w:rsid w:val="1F942DA1"/>
    <w:rsid w:val="1F9470CE"/>
    <w:rsid w:val="1F950507"/>
    <w:rsid w:val="1F975E3D"/>
    <w:rsid w:val="1F985160"/>
    <w:rsid w:val="1F9D1503"/>
    <w:rsid w:val="1F9E4B32"/>
    <w:rsid w:val="1F9F72F2"/>
    <w:rsid w:val="1FA33972"/>
    <w:rsid w:val="1FA46F44"/>
    <w:rsid w:val="1FA55415"/>
    <w:rsid w:val="1FA57DD1"/>
    <w:rsid w:val="1FA818AB"/>
    <w:rsid w:val="1FAA11A6"/>
    <w:rsid w:val="1FAA41CC"/>
    <w:rsid w:val="1FAA78B3"/>
    <w:rsid w:val="1FAB42E2"/>
    <w:rsid w:val="1FAC3BB4"/>
    <w:rsid w:val="1FAD7DF6"/>
    <w:rsid w:val="1FAF0784"/>
    <w:rsid w:val="1FAF7019"/>
    <w:rsid w:val="1FB07D2C"/>
    <w:rsid w:val="1FB1409B"/>
    <w:rsid w:val="1FB14FCD"/>
    <w:rsid w:val="1FB3064E"/>
    <w:rsid w:val="1FB347D9"/>
    <w:rsid w:val="1FB55EFD"/>
    <w:rsid w:val="1FB91CD0"/>
    <w:rsid w:val="1FBC5509"/>
    <w:rsid w:val="1FBE0700"/>
    <w:rsid w:val="1FBE0C9A"/>
    <w:rsid w:val="1FC048C5"/>
    <w:rsid w:val="1FC13917"/>
    <w:rsid w:val="1FC207A8"/>
    <w:rsid w:val="1FC2198B"/>
    <w:rsid w:val="1FC24575"/>
    <w:rsid w:val="1FC25DB2"/>
    <w:rsid w:val="1FC34DC4"/>
    <w:rsid w:val="1FC545D3"/>
    <w:rsid w:val="1FC66606"/>
    <w:rsid w:val="1FC8487F"/>
    <w:rsid w:val="1FC92BA8"/>
    <w:rsid w:val="1FCC2687"/>
    <w:rsid w:val="1FCD35E0"/>
    <w:rsid w:val="1FCD3986"/>
    <w:rsid w:val="1FCD3F39"/>
    <w:rsid w:val="1FCE7049"/>
    <w:rsid w:val="1FD03E60"/>
    <w:rsid w:val="1FD17DCA"/>
    <w:rsid w:val="1FD20774"/>
    <w:rsid w:val="1FD4363C"/>
    <w:rsid w:val="1FD84FD0"/>
    <w:rsid w:val="1FDD59E0"/>
    <w:rsid w:val="1FE10956"/>
    <w:rsid w:val="1FE55F1B"/>
    <w:rsid w:val="1FE61141"/>
    <w:rsid w:val="1FE817AE"/>
    <w:rsid w:val="1FEB0460"/>
    <w:rsid w:val="1FEB5923"/>
    <w:rsid w:val="1FEB678C"/>
    <w:rsid w:val="1FEC0FE9"/>
    <w:rsid w:val="1FF246EF"/>
    <w:rsid w:val="1FF46679"/>
    <w:rsid w:val="1FF90225"/>
    <w:rsid w:val="1FFC35F7"/>
    <w:rsid w:val="1FFD0772"/>
    <w:rsid w:val="1FFE0E4C"/>
    <w:rsid w:val="20021460"/>
    <w:rsid w:val="2002255F"/>
    <w:rsid w:val="20056A6B"/>
    <w:rsid w:val="20075CEB"/>
    <w:rsid w:val="2008097C"/>
    <w:rsid w:val="20086B14"/>
    <w:rsid w:val="20094264"/>
    <w:rsid w:val="200B005D"/>
    <w:rsid w:val="200C4210"/>
    <w:rsid w:val="200D5B02"/>
    <w:rsid w:val="200E03B6"/>
    <w:rsid w:val="200E2227"/>
    <w:rsid w:val="200E765A"/>
    <w:rsid w:val="20107E68"/>
    <w:rsid w:val="2012118B"/>
    <w:rsid w:val="2013006C"/>
    <w:rsid w:val="201619F3"/>
    <w:rsid w:val="2018218F"/>
    <w:rsid w:val="201A05D3"/>
    <w:rsid w:val="201C2AC1"/>
    <w:rsid w:val="201C39EB"/>
    <w:rsid w:val="201D3D0B"/>
    <w:rsid w:val="201D7D91"/>
    <w:rsid w:val="20212747"/>
    <w:rsid w:val="2022275F"/>
    <w:rsid w:val="20274170"/>
    <w:rsid w:val="20275F86"/>
    <w:rsid w:val="20282D34"/>
    <w:rsid w:val="20294E4C"/>
    <w:rsid w:val="202C2862"/>
    <w:rsid w:val="202F4196"/>
    <w:rsid w:val="203068D8"/>
    <w:rsid w:val="20321585"/>
    <w:rsid w:val="20332745"/>
    <w:rsid w:val="20372D15"/>
    <w:rsid w:val="203832A1"/>
    <w:rsid w:val="203A217E"/>
    <w:rsid w:val="203B4E88"/>
    <w:rsid w:val="203D32A1"/>
    <w:rsid w:val="203D5871"/>
    <w:rsid w:val="204129B5"/>
    <w:rsid w:val="20415EC8"/>
    <w:rsid w:val="20436D0D"/>
    <w:rsid w:val="20482955"/>
    <w:rsid w:val="204A19BF"/>
    <w:rsid w:val="204A76DB"/>
    <w:rsid w:val="204B2B2E"/>
    <w:rsid w:val="204D2D3F"/>
    <w:rsid w:val="204D4EAA"/>
    <w:rsid w:val="204F22A8"/>
    <w:rsid w:val="204F3C0E"/>
    <w:rsid w:val="204F6842"/>
    <w:rsid w:val="205013C0"/>
    <w:rsid w:val="20501550"/>
    <w:rsid w:val="2050668D"/>
    <w:rsid w:val="205350AA"/>
    <w:rsid w:val="20540B47"/>
    <w:rsid w:val="205B040F"/>
    <w:rsid w:val="205D6F67"/>
    <w:rsid w:val="205E0AD2"/>
    <w:rsid w:val="20613BFB"/>
    <w:rsid w:val="20614DD4"/>
    <w:rsid w:val="20640B8C"/>
    <w:rsid w:val="20652ACB"/>
    <w:rsid w:val="20656017"/>
    <w:rsid w:val="206560E5"/>
    <w:rsid w:val="206770DD"/>
    <w:rsid w:val="206854C6"/>
    <w:rsid w:val="206930BB"/>
    <w:rsid w:val="20694597"/>
    <w:rsid w:val="206A06FD"/>
    <w:rsid w:val="206A69A7"/>
    <w:rsid w:val="206B0ADE"/>
    <w:rsid w:val="206B3A9A"/>
    <w:rsid w:val="206C058A"/>
    <w:rsid w:val="206D048A"/>
    <w:rsid w:val="206E2E75"/>
    <w:rsid w:val="206F06F0"/>
    <w:rsid w:val="206F2E2D"/>
    <w:rsid w:val="20700047"/>
    <w:rsid w:val="20726126"/>
    <w:rsid w:val="2076033D"/>
    <w:rsid w:val="207B09E1"/>
    <w:rsid w:val="207B6BCD"/>
    <w:rsid w:val="207B6EE5"/>
    <w:rsid w:val="207C4188"/>
    <w:rsid w:val="208213F7"/>
    <w:rsid w:val="20821ABC"/>
    <w:rsid w:val="208359FB"/>
    <w:rsid w:val="208408A4"/>
    <w:rsid w:val="2084661D"/>
    <w:rsid w:val="20856917"/>
    <w:rsid w:val="208C44E7"/>
    <w:rsid w:val="208D26CB"/>
    <w:rsid w:val="208E5D74"/>
    <w:rsid w:val="208F15C8"/>
    <w:rsid w:val="20910CB1"/>
    <w:rsid w:val="209162EB"/>
    <w:rsid w:val="209222F5"/>
    <w:rsid w:val="209259DF"/>
    <w:rsid w:val="20966AFA"/>
    <w:rsid w:val="20992EEA"/>
    <w:rsid w:val="209D7002"/>
    <w:rsid w:val="209D7DC9"/>
    <w:rsid w:val="209E050C"/>
    <w:rsid w:val="209F5426"/>
    <w:rsid w:val="20A00DB9"/>
    <w:rsid w:val="20A11336"/>
    <w:rsid w:val="20A20592"/>
    <w:rsid w:val="20A22B62"/>
    <w:rsid w:val="20A53F2C"/>
    <w:rsid w:val="20A54A32"/>
    <w:rsid w:val="20A718B8"/>
    <w:rsid w:val="20A767BC"/>
    <w:rsid w:val="20A967AD"/>
    <w:rsid w:val="20AF549C"/>
    <w:rsid w:val="20B15842"/>
    <w:rsid w:val="20B341BB"/>
    <w:rsid w:val="20B675AD"/>
    <w:rsid w:val="20B83346"/>
    <w:rsid w:val="20BA2232"/>
    <w:rsid w:val="20BA2550"/>
    <w:rsid w:val="20BA48F3"/>
    <w:rsid w:val="20BC36F9"/>
    <w:rsid w:val="20C27C9C"/>
    <w:rsid w:val="20C513FD"/>
    <w:rsid w:val="20C571B7"/>
    <w:rsid w:val="20C82184"/>
    <w:rsid w:val="20CA1D34"/>
    <w:rsid w:val="20CB07F2"/>
    <w:rsid w:val="20CD42FE"/>
    <w:rsid w:val="20CF0A8A"/>
    <w:rsid w:val="20CF5B2D"/>
    <w:rsid w:val="20CF67D7"/>
    <w:rsid w:val="20D022CA"/>
    <w:rsid w:val="20D27F51"/>
    <w:rsid w:val="20D55A11"/>
    <w:rsid w:val="20D6088A"/>
    <w:rsid w:val="20D73053"/>
    <w:rsid w:val="20D75BC9"/>
    <w:rsid w:val="20D75C44"/>
    <w:rsid w:val="20D7723D"/>
    <w:rsid w:val="20D837FB"/>
    <w:rsid w:val="20D838BE"/>
    <w:rsid w:val="20D869AA"/>
    <w:rsid w:val="20D9542A"/>
    <w:rsid w:val="20DD53B9"/>
    <w:rsid w:val="20DE1C0D"/>
    <w:rsid w:val="20DE68ED"/>
    <w:rsid w:val="20E03965"/>
    <w:rsid w:val="20E34693"/>
    <w:rsid w:val="20E65374"/>
    <w:rsid w:val="20EB4743"/>
    <w:rsid w:val="20EC167F"/>
    <w:rsid w:val="20F12234"/>
    <w:rsid w:val="20F25D32"/>
    <w:rsid w:val="20F3301E"/>
    <w:rsid w:val="20F34614"/>
    <w:rsid w:val="20F429A4"/>
    <w:rsid w:val="20F66342"/>
    <w:rsid w:val="20F7612C"/>
    <w:rsid w:val="20FA1D55"/>
    <w:rsid w:val="20FC0803"/>
    <w:rsid w:val="21006990"/>
    <w:rsid w:val="21035A99"/>
    <w:rsid w:val="21090B1F"/>
    <w:rsid w:val="21091712"/>
    <w:rsid w:val="210A7391"/>
    <w:rsid w:val="210D3498"/>
    <w:rsid w:val="210F064D"/>
    <w:rsid w:val="21112AD6"/>
    <w:rsid w:val="2112352A"/>
    <w:rsid w:val="211351C4"/>
    <w:rsid w:val="21143A1A"/>
    <w:rsid w:val="211942B2"/>
    <w:rsid w:val="211A506A"/>
    <w:rsid w:val="211B1010"/>
    <w:rsid w:val="211B2C8A"/>
    <w:rsid w:val="2120793E"/>
    <w:rsid w:val="21214096"/>
    <w:rsid w:val="21232C0B"/>
    <w:rsid w:val="2123447C"/>
    <w:rsid w:val="21242BBD"/>
    <w:rsid w:val="21247E2A"/>
    <w:rsid w:val="21257BD0"/>
    <w:rsid w:val="212742D6"/>
    <w:rsid w:val="21282288"/>
    <w:rsid w:val="2128598C"/>
    <w:rsid w:val="212905E1"/>
    <w:rsid w:val="212A598D"/>
    <w:rsid w:val="212F0474"/>
    <w:rsid w:val="2132548E"/>
    <w:rsid w:val="21355BDE"/>
    <w:rsid w:val="213611C2"/>
    <w:rsid w:val="21387C70"/>
    <w:rsid w:val="213A3390"/>
    <w:rsid w:val="213A390E"/>
    <w:rsid w:val="213A57BC"/>
    <w:rsid w:val="213A5F8D"/>
    <w:rsid w:val="213B7512"/>
    <w:rsid w:val="213D2218"/>
    <w:rsid w:val="213E3E0F"/>
    <w:rsid w:val="213F39F5"/>
    <w:rsid w:val="214B74A8"/>
    <w:rsid w:val="214B7512"/>
    <w:rsid w:val="214C6973"/>
    <w:rsid w:val="214E3529"/>
    <w:rsid w:val="21534E4A"/>
    <w:rsid w:val="215A21D5"/>
    <w:rsid w:val="215E049D"/>
    <w:rsid w:val="215E3A0E"/>
    <w:rsid w:val="215E591E"/>
    <w:rsid w:val="215F2B1C"/>
    <w:rsid w:val="215F5812"/>
    <w:rsid w:val="21615138"/>
    <w:rsid w:val="21615FD5"/>
    <w:rsid w:val="21630A36"/>
    <w:rsid w:val="21631666"/>
    <w:rsid w:val="21636B9E"/>
    <w:rsid w:val="2166029A"/>
    <w:rsid w:val="216745D4"/>
    <w:rsid w:val="21675840"/>
    <w:rsid w:val="216A1328"/>
    <w:rsid w:val="216D14BF"/>
    <w:rsid w:val="216D420E"/>
    <w:rsid w:val="216F48F7"/>
    <w:rsid w:val="217162C8"/>
    <w:rsid w:val="2174427C"/>
    <w:rsid w:val="21776774"/>
    <w:rsid w:val="21781EB9"/>
    <w:rsid w:val="217957CA"/>
    <w:rsid w:val="217B4AD4"/>
    <w:rsid w:val="217C0E3A"/>
    <w:rsid w:val="217C7BFE"/>
    <w:rsid w:val="217D5F2C"/>
    <w:rsid w:val="217D687D"/>
    <w:rsid w:val="217E2DAF"/>
    <w:rsid w:val="217F2B48"/>
    <w:rsid w:val="218158A0"/>
    <w:rsid w:val="218175FD"/>
    <w:rsid w:val="21831237"/>
    <w:rsid w:val="21833C6C"/>
    <w:rsid w:val="21846041"/>
    <w:rsid w:val="218517D7"/>
    <w:rsid w:val="218B1C59"/>
    <w:rsid w:val="218D59AE"/>
    <w:rsid w:val="218E7937"/>
    <w:rsid w:val="21914CC0"/>
    <w:rsid w:val="2197256D"/>
    <w:rsid w:val="219A0A21"/>
    <w:rsid w:val="219A6ACD"/>
    <w:rsid w:val="219B21B2"/>
    <w:rsid w:val="219B695D"/>
    <w:rsid w:val="219E01D3"/>
    <w:rsid w:val="21A05579"/>
    <w:rsid w:val="21A14D79"/>
    <w:rsid w:val="21A33501"/>
    <w:rsid w:val="21A44BBC"/>
    <w:rsid w:val="21A50B32"/>
    <w:rsid w:val="21A72DAB"/>
    <w:rsid w:val="21A7659A"/>
    <w:rsid w:val="21A92678"/>
    <w:rsid w:val="21AC06BC"/>
    <w:rsid w:val="21AD0F39"/>
    <w:rsid w:val="21AF1FCD"/>
    <w:rsid w:val="21B052F0"/>
    <w:rsid w:val="21B15D7D"/>
    <w:rsid w:val="21B17819"/>
    <w:rsid w:val="21B37BC2"/>
    <w:rsid w:val="21B45D19"/>
    <w:rsid w:val="21BA3DD3"/>
    <w:rsid w:val="21BE2C06"/>
    <w:rsid w:val="21BF389F"/>
    <w:rsid w:val="21C00194"/>
    <w:rsid w:val="21C065ED"/>
    <w:rsid w:val="21C45714"/>
    <w:rsid w:val="21CA04D3"/>
    <w:rsid w:val="21CA2E68"/>
    <w:rsid w:val="21CC7054"/>
    <w:rsid w:val="21CE5C50"/>
    <w:rsid w:val="21D12245"/>
    <w:rsid w:val="21D2069C"/>
    <w:rsid w:val="21D362AE"/>
    <w:rsid w:val="21D56EAF"/>
    <w:rsid w:val="21D712DB"/>
    <w:rsid w:val="21DA12FC"/>
    <w:rsid w:val="21DC07C9"/>
    <w:rsid w:val="21DC1C64"/>
    <w:rsid w:val="21DD2C9D"/>
    <w:rsid w:val="21DD571D"/>
    <w:rsid w:val="21DE7D16"/>
    <w:rsid w:val="21E62508"/>
    <w:rsid w:val="21E65091"/>
    <w:rsid w:val="21E82CC4"/>
    <w:rsid w:val="21ED4A79"/>
    <w:rsid w:val="21EE1F49"/>
    <w:rsid w:val="21EE2A61"/>
    <w:rsid w:val="21EF1645"/>
    <w:rsid w:val="21F1680A"/>
    <w:rsid w:val="21F175AB"/>
    <w:rsid w:val="21F37E72"/>
    <w:rsid w:val="21F64C2D"/>
    <w:rsid w:val="21F8558D"/>
    <w:rsid w:val="21F91D97"/>
    <w:rsid w:val="21FC159C"/>
    <w:rsid w:val="21FD441A"/>
    <w:rsid w:val="21FE4C50"/>
    <w:rsid w:val="22010C68"/>
    <w:rsid w:val="220426EB"/>
    <w:rsid w:val="220513CB"/>
    <w:rsid w:val="22052AD0"/>
    <w:rsid w:val="220632E2"/>
    <w:rsid w:val="22071FC4"/>
    <w:rsid w:val="22074462"/>
    <w:rsid w:val="220A3EEC"/>
    <w:rsid w:val="220C62F2"/>
    <w:rsid w:val="22120F4E"/>
    <w:rsid w:val="22137098"/>
    <w:rsid w:val="2215024B"/>
    <w:rsid w:val="221659E0"/>
    <w:rsid w:val="22165BDC"/>
    <w:rsid w:val="22175AD6"/>
    <w:rsid w:val="22177A8D"/>
    <w:rsid w:val="22187137"/>
    <w:rsid w:val="22194B9D"/>
    <w:rsid w:val="22195053"/>
    <w:rsid w:val="22221DD3"/>
    <w:rsid w:val="222324EF"/>
    <w:rsid w:val="2224128B"/>
    <w:rsid w:val="2225423C"/>
    <w:rsid w:val="22254785"/>
    <w:rsid w:val="222778C7"/>
    <w:rsid w:val="22283ABC"/>
    <w:rsid w:val="222A3436"/>
    <w:rsid w:val="222B77A4"/>
    <w:rsid w:val="222D6570"/>
    <w:rsid w:val="22303D18"/>
    <w:rsid w:val="22367433"/>
    <w:rsid w:val="22385EDF"/>
    <w:rsid w:val="223879D4"/>
    <w:rsid w:val="223A5BD1"/>
    <w:rsid w:val="223F2F6D"/>
    <w:rsid w:val="22417A24"/>
    <w:rsid w:val="2245647E"/>
    <w:rsid w:val="22466B51"/>
    <w:rsid w:val="224A747A"/>
    <w:rsid w:val="224B0B68"/>
    <w:rsid w:val="224B3BAA"/>
    <w:rsid w:val="224D1C5F"/>
    <w:rsid w:val="224D36C8"/>
    <w:rsid w:val="2251795B"/>
    <w:rsid w:val="22517D93"/>
    <w:rsid w:val="225362A7"/>
    <w:rsid w:val="225443B2"/>
    <w:rsid w:val="2254746F"/>
    <w:rsid w:val="22551176"/>
    <w:rsid w:val="225617FC"/>
    <w:rsid w:val="22595F58"/>
    <w:rsid w:val="22597D1D"/>
    <w:rsid w:val="225D7AFC"/>
    <w:rsid w:val="2260322F"/>
    <w:rsid w:val="22620875"/>
    <w:rsid w:val="22625CF7"/>
    <w:rsid w:val="22632920"/>
    <w:rsid w:val="22634198"/>
    <w:rsid w:val="22636A00"/>
    <w:rsid w:val="22687909"/>
    <w:rsid w:val="22690F76"/>
    <w:rsid w:val="22696821"/>
    <w:rsid w:val="226A79E6"/>
    <w:rsid w:val="226C0821"/>
    <w:rsid w:val="226F68AF"/>
    <w:rsid w:val="227024D5"/>
    <w:rsid w:val="22707A8D"/>
    <w:rsid w:val="2276741B"/>
    <w:rsid w:val="22773360"/>
    <w:rsid w:val="227A2028"/>
    <w:rsid w:val="227B4234"/>
    <w:rsid w:val="227C2816"/>
    <w:rsid w:val="227D086F"/>
    <w:rsid w:val="2280343A"/>
    <w:rsid w:val="2281144F"/>
    <w:rsid w:val="22812750"/>
    <w:rsid w:val="22825337"/>
    <w:rsid w:val="22850758"/>
    <w:rsid w:val="228749BF"/>
    <w:rsid w:val="22881DDC"/>
    <w:rsid w:val="228A36EF"/>
    <w:rsid w:val="228B034A"/>
    <w:rsid w:val="228C3481"/>
    <w:rsid w:val="228F2BA0"/>
    <w:rsid w:val="22904438"/>
    <w:rsid w:val="22910964"/>
    <w:rsid w:val="22913EC8"/>
    <w:rsid w:val="2291716A"/>
    <w:rsid w:val="2295663B"/>
    <w:rsid w:val="229570DC"/>
    <w:rsid w:val="22982E13"/>
    <w:rsid w:val="229C0AB4"/>
    <w:rsid w:val="229D46D5"/>
    <w:rsid w:val="229F0D97"/>
    <w:rsid w:val="22A24DA8"/>
    <w:rsid w:val="22A66A82"/>
    <w:rsid w:val="22A72A9A"/>
    <w:rsid w:val="22A7507A"/>
    <w:rsid w:val="22A82526"/>
    <w:rsid w:val="22A901F5"/>
    <w:rsid w:val="22A912EB"/>
    <w:rsid w:val="22AA36F5"/>
    <w:rsid w:val="22B05177"/>
    <w:rsid w:val="22B06C97"/>
    <w:rsid w:val="22B538FE"/>
    <w:rsid w:val="22BA0160"/>
    <w:rsid w:val="22BB553A"/>
    <w:rsid w:val="22BD7A69"/>
    <w:rsid w:val="22BE737C"/>
    <w:rsid w:val="22C02CBA"/>
    <w:rsid w:val="22C22FF5"/>
    <w:rsid w:val="22C36F69"/>
    <w:rsid w:val="22C4143B"/>
    <w:rsid w:val="22C518BE"/>
    <w:rsid w:val="22C563E8"/>
    <w:rsid w:val="22C72E88"/>
    <w:rsid w:val="22C81CCB"/>
    <w:rsid w:val="22CA59E5"/>
    <w:rsid w:val="22CB44BB"/>
    <w:rsid w:val="22CC4AC7"/>
    <w:rsid w:val="22CD195E"/>
    <w:rsid w:val="22CD3F55"/>
    <w:rsid w:val="22CF1F47"/>
    <w:rsid w:val="22CF6319"/>
    <w:rsid w:val="22D12633"/>
    <w:rsid w:val="22D223B6"/>
    <w:rsid w:val="22D345CF"/>
    <w:rsid w:val="22D45731"/>
    <w:rsid w:val="22D623DE"/>
    <w:rsid w:val="22D7428F"/>
    <w:rsid w:val="22DB6373"/>
    <w:rsid w:val="22DD14F5"/>
    <w:rsid w:val="22DD2234"/>
    <w:rsid w:val="22DE0BD0"/>
    <w:rsid w:val="22DF09ED"/>
    <w:rsid w:val="22E00E91"/>
    <w:rsid w:val="22E16FCF"/>
    <w:rsid w:val="22E53F24"/>
    <w:rsid w:val="22E62AE8"/>
    <w:rsid w:val="22E66782"/>
    <w:rsid w:val="22E919B7"/>
    <w:rsid w:val="22E926A9"/>
    <w:rsid w:val="22E96929"/>
    <w:rsid w:val="22EB4281"/>
    <w:rsid w:val="22EB66E9"/>
    <w:rsid w:val="22ED5705"/>
    <w:rsid w:val="22F03980"/>
    <w:rsid w:val="22F041B5"/>
    <w:rsid w:val="22F17E1B"/>
    <w:rsid w:val="22F2579F"/>
    <w:rsid w:val="22F3163A"/>
    <w:rsid w:val="22F5544C"/>
    <w:rsid w:val="22FB7956"/>
    <w:rsid w:val="22FE2795"/>
    <w:rsid w:val="2300634C"/>
    <w:rsid w:val="2305291D"/>
    <w:rsid w:val="23053399"/>
    <w:rsid w:val="23057A55"/>
    <w:rsid w:val="23080D0A"/>
    <w:rsid w:val="23087411"/>
    <w:rsid w:val="230A6E10"/>
    <w:rsid w:val="230B49A2"/>
    <w:rsid w:val="230C7067"/>
    <w:rsid w:val="230D71CF"/>
    <w:rsid w:val="231654DF"/>
    <w:rsid w:val="231701A4"/>
    <w:rsid w:val="23196A60"/>
    <w:rsid w:val="231B7EAE"/>
    <w:rsid w:val="231C109C"/>
    <w:rsid w:val="231C6E59"/>
    <w:rsid w:val="231E4B98"/>
    <w:rsid w:val="231E5E67"/>
    <w:rsid w:val="232173AB"/>
    <w:rsid w:val="23230857"/>
    <w:rsid w:val="23260AD4"/>
    <w:rsid w:val="232705A5"/>
    <w:rsid w:val="23272E65"/>
    <w:rsid w:val="23294C37"/>
    <w:rsid w:val="23297B19"/>
    <w:rsid w:val="232D30A1"/>
    <w:rsid w:val="232E5A1D"/>
    <w:rsid w:val="23313690"/>
    <w:rsid w:val="23325831"/>
    <w:rsid w:val="233366EB"/>
    <w:rsid w:val="23347A0B"/>
    <w:rsid w:val="23355861"/>
    <w:rsid w:val="23392A2E"/>
    <w:rsid w:val="2339378E"/>
    <w:rsid w:val="233C08DA"/>
    <w:rsid w:val="233D71A2"/>
    <w:rsid w:val="233E018D"/>
    <w:rsid w:val="233E2208"/>
    <w:rsid w:val="233F4432"/>
    <w:rsid w:val="23430AFE"/>
    <w:rsid w:val="23433E54"/>
    <w:rsid w:val="23482063"/>
    <w:rsid w:val="2349503D"/>
    <w:rsid w:val="234C41C3"/>
    <w:rsid w:val="234C4795"/>
    <w:rsid w:val="234D7BD5"/>
    <w:rsid w:val="23515B0A"/>
    <w:rsid w:val="235316CC"/>
    <w:rsid w:val="2353623E"/>
    <w:rsid w:val="235654B5"/>
    <w:rsid w:val="235760DB"/>
    <w:rsid w:val="235A028D"/>
    <w:rsid w:val="235B22B6"/>
    <w:rsid w:val="235B6188"/>
    <w:rsid w:val="235D3791"/>
    <w:rsid w:val="235F71BF"/>
    <w:rsid w:val="23611021"/>
    <w:rsid w:val="2361711E"/>
    <w:rsid w:val="23676492"/>
    <w:rsid w:val="23680C07"/>
    <w:rsid w:val="23691860"/>
    <w:rsid w:val="236959BD"/>
    <w:rsid w:val="236B315B"/>
    <w:rsid w:val="23713310"/>
    <w:rsid w:val="23713BDA"/>
    <w:rsid w:val="2373606B"/>
    <w:rsid w:val="23737E2D"/>
    <w:rsid w:val="2374273D"/>
    <w:rsid w:val="23742E07"/>
    <w:rsid w:val="237530B3"/>
    <w:rsid w:val="23763EC3"/>
    <w:rsid w:val="2376542C"/>
    <w:rsid w:val="23791245"/>
    <w:rsid w:val="237A6D82"/>
    <w:rsid w:val="237E4C0E"/>
    <w:rsid w:val="23821B46"/>
    <w:rsid w:val="23837ED0"/>
    <w:rsid w:val="23843883"/>
    <w:rsid w:val="238525ED"/>
    <w:rsid w:val="23857564"/>
    <w:rsid w:val="2386713C"/>
    <w:rsid w:val="23882482"/>
    <w:rsid w:val="2389377D"/>
    <w:rsid w:val="238A7F0C"/>
    <w:rsid w:val="238B15F3"/>
    <w:rsid w:val="238C7A41"/>
    <w:rsid w:val="238E08BE"/>
    <w:rsid w:val="238F0272"/>
    <w:rsid w:val="239015AC"/>
    <w:rsid w:val="239137A9"/>
    <w:rsid w:val="23956560"/>
    <w:rsid w:val="239876BF"/>
    <w:rsid w:val="239C3D63"/>
    <w:rsid w:val="239C4394"/>
    <w:rsid w:val="239D0090"/>
    <w:rsid w:val="239D2030"/>
    <w:rsid w:val="239D2C5E"/>
    <w:rsid w:val="239E142D"/>
    <w:rsid w:val="239E40DC"/>
    <w:rsid w:val="23A213F7"/>
    <w:rsid w:val="23A4354C"/>
    <w:rsid w:val="23A661D9"/>
    <w:rsid w:val="23A705B7"/>
    <w:rsid w:val="23A779A9"/>
    <w:rsid w:val="23A77B9A"/>
    <w:rsid w:val="23AA61CD"/>
    <w:rsid w:val="23AD7C35"/>
    <w:rsid w:val="23AF0EEF"/>
    <w:rsid w:val="23B51CD9"/>
    <w:rsid w:val="23B52C01"/>
    <w:rsid w:val="23B77B52"/>
    <w:rsid w:val="23BA5947"/>
    <w:rsid w:val="23BC70ED"/>
    <w:rsid w:val="23BD1EF4"/>
    <w:rsid w:val="23C53BBB"/>
    <w:rsid w:val="23C72518"/>
    <w:rsid w:val="23C824B3"/>
    <w:rsid w:val="23CA4A13"/>
    <w:rsid w:val="23CA605E"/>
    <w:rsid w:val="23CA6A3A"/>
    <w:rsid w:val="23CF5BDC"/>
    <w:rsid w:val="23CF6EF0"/>
    <w:rsid w:val="23D32E2E"/>
    <w:rsid w:val="23D44F55"/>
    <w:rsid w:val="23D52FCB"/>
    <w:rsid w:val="23D61A36"/>
    <w:rsid w:val="23D64393"/>
    <w:rsid w:val="23D915CF"/>
    <w:rsid w:val="23DA0F03"/>
    <w:rsid w:val="23DA547C"/>
    <w:rsid w:val="23DD780B"/>
    <w:rsid w:val="23DE1FFC"/>
    <w:rsid w:val="23DE739A"/>
    <w:rsid w:val="23DF00DB"/>
    <w:rsid w:val="23DF4DAC"/>
    <w:rsid w:val="23E10081"/>
    <w:rsid w:val="23E2359A"/>
    <w:rsid w:val="23E236CF"/>
    <w:rsid w:val="23E37387"/>
    <w:rsid w:val="23E647A5"/>
    <w:rsid w:val="23E81E6D"/>
    <w:rsid w:val="23E92F43"/>
    <w:rsid w:val="23E9474C"/>
    <w:rsid w:val="23EA2C9C"/>
    <w:rsid w:val="23EE4379"/>
    <w:rsid w:val="23EF4A48"/>
    <w:rsid w:val="23F27A3E"/>
    <w:rsid w:val="23F376B1"/>
    <w:rsid w:val="23F42220"/>
    <w:rsid w:val="23F445D9"/>
    <w:rsid w:val="23F763AF"/>
    <w:rsid w:val="23F76C26"/>
    <w:rsid w:val="23FC448A"/>
    <w:rsid w:val="23FD56C8"/>
    <w:rsid w:val="23FE1BF8"/>
    <w:rsid w:val="23FF42FC"/>
    <w:rsid w:val="24000BBF"/>
    <w:rsid w:val="24000F03"/>
    <w:rsid w:val="2400517C"/>
    <w:rsid w:val="2400595E"/>
    <w:rsid w:val="24023095"/>
    <w:rsid w:val="240233E2"/>
    <w:rsid w:val="24025423"/>
    <w:rsid w:val="24046160"/>
    <w:rsid w:val="2408511C"/>
    <w:rsid w:val="240854EC"/>
    <w:rsid w:val="24096F6B"/>
    <w:rsid w:val="24097C47"/>
    <w:rsid w:val="240B7571"/>
    <w:rsid w:val="240D0868"/>
    <w:rsid w:val="240E0806"/>
    <w:rsid w:val="240E1D45"/>
    <w:rsid w:val="240E79F0"/>
    <w:rsid w:val="24143C30"/>
    <w:rsid w:val="241608B8"/>
    <w:rsid w:val="24191404"/>
    <w:rsid w:val="241A0BF8"/>
    <w:rsid w:val="241A3821"/>
    <w:rsid w:val="241D29F8"/>
    <w:rsid w:val="241F442A"/>
    <w:rsid w:val="241F76E1"/>
    <w:rsid w:val="2420055A"/>
    <w:rsid w:val="24221EEC"/>
    <w:rsid w:val="24247610"/>
    <w:rsid w:val="24271AA7"/>
    <w:rsid w:val="242831FD"/>
    <w:rsid w:val="24286167"/>
    <w:rsid w:val="242E19B0"/>
    <w:rsid w:val="242F2DF9"/>
    <w:rsid w:val="24303CA0"/>
    <w:rsid w:val="2431688A"/>
    <w:rsid w:val="24326C04"/>
    <w:rsid w:val="2435177B"/>
    <w:rsid w:val="2439109E"/>
    <w:rsid w:val="24391FC3"/>
    <w:rsid w:val="24392716"/>
    <w:rsid w:val="243C09FF"/>
    <w:rsid w:val="243E7276"/>
    <w:rsid w:val="24426B9E"/>
    <w:rsid w:val="24435841"/>
    <w:rsid w:val="24442DFA"/>
    <w:rsid w:val="24467854"/>
    <w:rsid w:val="244744A5"/>
    <w:rsid w:val="244B1916"/>
    <w:rsid w:val="244C7A8F"/>
    <w:rsid w:val="244D0AA8"/>
    <w:rsid w:val="244D3593"/>
    <w:rsid w:val="244E1B6A"/>
    <w:rsid w:val="245024C2"/>
    <w:rsid w:val="245101B9"/>
    <w:rsid w:val="2452163D"/>
    <w:rsid w:val="24543850"/>
    <w:rsid w:val="245547A7"/>
    <w:rsid w:val="24563E6E"/>
    <w:rsid w:val="24576BED"/>
    <w:rsid w:val="245870DE"/>
    <w:rsid w:val="245941F5"/>
    <w:rsid w:val="245A3461"/>
    <w:rsid w:val="245B0A85"/>
    <w:rsid w:val="245D71FE"/>
    <w:rsid w:val="245E54A0"/>
    <w:rsid w:val="246003AF"/>
    <w:rsid w:val="24646310"/>
    <w:rsid w:val="2465109A"/>
    <w:rsid w:val="24654075"/>
    <w:rsid w:val="2466127A"/>
    <w:rsid w:val="246622E9"/>
    <w:rsid w:val="24680139"/>
    <w:rsid w:val="24692005"/>
    <w:rsid w:val="246B468E"/>
    <w:rsid w:val="246D0415"/>
    <w:rsid w:val="246F57AA"/>
    <w:rsid w:val="247002E8"/>
    <w:rsid w:val="24703C57"/>
    <w:rsid w:val="247201BA"/>
    <w:rsid w:val="247247A7"/>
    <w:rsid w:val="24725892"/>
    <w:rsid w:val="2473146A"/>
    <w:rsid w:val="247507DA"/>
    <w:rsid w:val="24755FA9"/>
    <w:rsid w:val="2476472D"/>
    <w:rsid w:val="2478572D"/>
    <w:rsid w:val="247A268E"/>
    <w:rsid w:val="247E1DCB"/>
    <w:rsid w:val="247F7D5F"/>
    <w:rsid w:val="2480683C"/>
    <w:rsid w:val="24836A8C"/>
    <w:rsid w:val="24847D8E"/>
    <w:rsid w:val="2485467A"/>
    <w:rsid w:val="24855D0C"/>
    <w:rsid w:val="24862CB0"/>
    <w:rsid w:val="24867E31"/>
    <w:rsid w:val="248B36C2"/>
    <w:rsid w:val="248B5C51"/>
    <w:rsid w:val="248C0276"/>
    <w:rsid w:val="248C77C7"/>
    <w:rsid w:val="249167D9"/>
    <w:rsid w:val="24931D24"/>
    <w:rsid w:val="24936348"/>
    <w:rsid w:val="249634A3"/>
    <w:rsid w:val="24977D53"/>
    <w:rsid w:val="24977FC5"/>
    <w:rsid w:val="24983976"/>
    <w:rsid w:val="249850D6"/>
    <w:rsid w:val="24985335"/>
    <w:rsid w:val="249907E5"/>
    <w:rsid w:val="24990B16"/>
    <w:rsid w:val="249B049B"/>
    <w:rsid w:val="24A66B43"/>
    <w:rsid w:val="24A707D4"/>
    <w:rsid w:val="24A964F5"/>
    <w:rsid w:val="24A96BF9"/>
    <w:rsid w:val="24AD1628"/>
    <w:rsid w:val="24AD382C"/>
    <w:rsid w:val="24AE026A"/>
    <w:rsid w:val="24AF3375"/>
    <w:rsid w:val="24B00BB6"/>
    <w:rsid w:val="24B1368B"/>
    <w:rsid w:val="24B137DB"/>
    <w:rsid w:val="24B2167C"/>
    <w:rsid w:val="24B233A3"/>
    <w:rsid w:val="24B36AED"/>
    <w:rsid w:val="24B37954"/>
    <w:rsid w:val="24B70A8F"/>
    <w:rsid w:val="24B73480"/>
    <w:rsid w:val="24B90484"/>
    <w:rsid w:val="24BC5BF2"/>
    <w:rsid w:val="24BF7FAA"/>
    <w:rsid w:val="24C11432"/>
    <w:rsid w:val="24C16C01"/>
    <w:rsid w:val="24C5471A"/>
    <w:rsid w:val="24C60A12"/>
    <w:rsid w:val="24C818A0"/>
    <w:rsid w:val="24C93BF2"/>
    <w:rsid w:val="24CA5B86"/>
    <w:rsid w:val="24CD28B7"/>
    <w:rsid w:val="24D0128B"/>
    <w:rsid w:val="24D21DA2"/>
    <w:rsid w:val="24D30FB7"/>
    <w:rsid w:val="24D41012"/>
    <w:rsid w:val="24D430A1"/>
    <w:rsid w:val="24D84E1A"/>
    <w:rsid w:val="24D85A9B"/>
    <w:rsid w:val="24DA0086"/>
    <w:rsid w:val="24DB391D"/>
    <w:rsid w:val="24DD19F3"/>
    <w:rsid w:val="24DD2FEC"/>
    <w:rsid w:val="24DE0A5C"/>
    <w:rsid w:val="24DE29EF"/>
    <w:rsid w:val="24DF0D0C"/>
    <w:rsid w:val="24E4710B"/>
    <w:rsid w:val="24E91B6F"/>
    <w:rsid w:val="24E9437D"/>
    <w:rsid w:val="24EC3B83"/>
    <w:rsid w:val="24ED6211"/>
    <w:rsid w:val="24ED7088"/>
    <w:rsid w:val="24EE5AD0"/>
    <w:rsid w:val="24F12367"/>
    <w:rsid w:val="24F57BF0"/>
    <w:rsid w:val="24FA0AB5"/>
    <w:rsid w:val="24FA10DC"/>
    <w:rsid w:val="24FC5A8F"/>
    <w:rsid w:val="2501261B"/>
    <w:rsid w:val="25064473"/>
    <w:rsid w:val="25071B19"/>
    <w:rsid w:val="250A6363"/>
    <w:rsid w:val="250D371F"/>
    <w:rsid w:val="250E5493"/>
    <w:rsid w:val="25133AD0"/>
    <w:rsid w:val="25142227"/>
    <w:rsid w:val="251578F7"/>
    <w:rsid w:val="25163D07"/>
    <w:rsid w:val="25170243"/>
    <w:rsid w:val="251A2EEC"/>
    <w:rsid w:val="251C5418"/>
    <w:rsid w:val="251D05A1"/>
    <w:rsid w:val="252177A6"/>
    <w:rsid w:val="25232E42"/>
    <w:rsid w:val="25261551"/>
    <w:rsid w:val="252707DF"/>
    <w:rsid w:val="252713B2"/>
    <w:rsid w:val="252868D5"/>
    <w:rsid w:val="252C57DD"/>
    <w:rsid w:val="252E0CC9"/>
    <w:rsid w:val="252E57FC"/>
    <w:rsid w:val="252F3D6C"/>
    <w:rsid w:val="25301E7E"/>
    <w:rsid w:val="25304F26"/>
    <w:rsid w:val="25312786"/>
    <w:rsid w:val="25373D9E"/>
    <w:rsid w:val="253D2F67"/>
    <w:rsid w:val="2540315E"/>
    <w:rsid w:val="25413307"/>
    <w:rsid w:val="25457EEC"/>
    <w:rsid w:val="25491183"/>
    <w:rsid w:val="254A3A52"/>
    <w:rsid w:val="254B0376"/>
    <w:rsid w:val="254D6915"/>
    <w:rsid w:val="254E0C6B"/>
    <w:rsid w:val="254F4325"/>
    <w:rsid w:val="25502028"/>
    <w:rsid w:val="25525CC7"/>
    <w:rsid w:val="255762CE"/>
    <w:rsid w:val="25590A0F"/>
    <w:rsid w:val="255978B4"/>
    <w:rsid w:val="2560279C"/>
    <w:rsid w:val="2562071C"/>
    <w:rsid w:val="25637B22"/>
    <w:rsid w:val="25694316"/>
    <w:rsid w:val="256B1DB7"/>
    <w:rsid w:val="256B6D41"/>
    <w:rsid w:val="256D3AEE"/>
    <w:rsid w:val="256E4FBC"/>
    <w:rsid w:val="257039EF"/>
    <w:rsid w:val="257062E0"/>
    <w:rsid w:val="25707277"/>
    <w:rsid w:val="257216C4"/>
    <w:rsid w:val="2574300D"/>
    <w:rsid w:val="2575197F"/>
    <w:rsid w:val="257804C6"/>
    <w:rsid w:val="257D0CA0"/>
    <w:rsid w:val="2580339A"/>
    <w:rsid w:val="25830207"/>
    <w:rsid w:val="2583058A"/>
    <w:rsid w:val="2588144B"/>
    <w:rsid w:val="25886E0D"/>
    <w:rsid w:val="258B6E3E"/>
    <w:rsid w:val="2590520E"/>
    <w:rsid w:val="25930A2F"/>
    <w:rsid w:val="25967FE8"/>
    <w:rsid w:val="25973151"/>
    <w:rsid w:val="259750A1"/>
    <w:rsid w:val="259768CF"/>
    <w:rsid w:val="259902FC"/>
    <w:rsid w:val="259926AC"/>
    <w:rsid w:val="25993313"/>
    <w:rsid w:val="259A4767"/>
    <w:rsid w:val="259A70B7"/>
    <w:rsid w:val="259F27DF"/>
    <w:rsid w:val="259F5A10"/>
    <w:rsid w:val="25A11E4F"/>
    <w:rsid w:val="25A1591A"/>
    <w:rsid w:val="25A54726"/>
    <w:rsid w:val="25A54C8C"/>
    <w:rsid w:val="25A60057"/>
    <w:rsid w:val="25A712A9"/>
    <w:rsid w:val="25A9445F"/>
    <w:rsid w:val="25A97BA4"/>
    <w:rsid w:val="25AA5DE4"/>
    <w:rsid w:val="25AC5C7A"/>
    <w:rsid w:val="25AE221B"/>
    <w:rsid w:val="25B0482A"/>
    <w:rsid w:val="25B06D5E"/>
    <w:rsid w:val="25B124FC"/>
    <w:rsid w:val="25B95F6C"/>
    <w:rsid w:val="25BC7187"/>
    <w:rsid w:val="25BD52EC"/>
    <w:rsid w:val="25BF0615"/>
    <w:rsid w:val="25BF675B"/>
    <w:rsid w:val="25C62ED7"/>
    <w:rsid w:val="25C77EF5"/>
    <w:rsid w:val="25CB4E65"/>
    <w:rsid w:val="25D8003C"/>
    <w:rsid w:val="25D95351"/>
    <w:rsid w:val="25DA2932"/>
    <w:rsid w:val="25DC1806"/>
    <w:rsid w:val="25DC4EE2"/>
    <w:rsid w:val="25DF4B70"/>
    <w:rsid w:val="25E05A71"/>
    <w:rsid w:val="25E55B59"/>
    <w:rsid w:val="25E62A0A"/>
    <w:rsid w:val="25EA4874"/>
    <w:rsid w:val="25EE1D1B"/>
    <w:rsid w:val="25F1128B"/>
    <w:rsid w:val="25F1350E"/>
    <w:rsid w:val="25F22356"/>
    <w:rsid w:val="25F71D5D"/>
    <w:rsid w:val="25F76CBA"/>
    <w:rsid w:val="25F814DD"/>
    <w:rsid w:val="25F836A8"/>
    <w:rsid w:val="25F91474"/>
    <w:rsid w:val="25F9325D"/>
    <w:rsid w:val="25F93858"/>
    <w:rsid w:val="25FB5ED2"/>
    <w:rsid w:val="25FC3C08"/>
    <w:rsid w:val="25FD65A6"/>
    <w:rsid w:val="260200B8"/>
    <w:rsid w:val="26021A9B"/>
    <w:rsid w:val="26023B51"/>
    <w:rsid w:val="26053E7F"/>
    <w:rsid w:val="26057DC6"/>
    <w:rsid w:val="26062579"/>
    <w:rsid w:val="26066F16"/>
    <w:rsid w:val="2608141F"/>
    <w:rsid w:val="26081703"/>
    <w:rsid w:val="2608656A"/>
    <w:rsid w:val="26095596"/>
    <w:rsid w:val="260C39E8"/>
    <w:rsid w:val="260C7DA6"/>
    <w:rsid w:val="260D04EA"/>
    <w:rsid w:val="26131A85"/>
    <w:rsid w:val="26152CC2"/>
    <w:rsid w:val="2615714B"/>
    <w:rsid w:val="26162677"/>
    <w:rsid w:val="2616320A"/>
    <w:rsid w:val="26166BCB"/>
    <w:rsid w:val="261C3714"/>
    <w:rsid w:val="261E5423"/>
    <w:rsid w:val="261F1A5C"/>
    <w:rsid w:val="26211AE1"/>
    <w:rsid w:val="262279BD"/>
    <w:rsid w:val="26230FC6"/>
    <w:rsid w:val="26236782"/>
    <w:rsid w:val="262671EF"/>
    <w:rsid w:val="26276462"/>
    <w:rsid w:val="26287C7D"/>
    <w:rsid w:val="262C639B"/>
    <w:rsid w:val="262F2657"/>
    <w:rsid w:val="263024B8"/>
    <w:rsid w:val="26313256"/>
    <w:rsid w:val="26325D18"/>
    <w:rsid w:val="263360CB"/>
    <w:rsid w:val="26337416"/>
    <w:rsid w:val="26370564"/>
    <w:rsid w:val="26391A93"/>
    <w:rsid w:val="263A58BE"/>
    <w:rsid w:val="263C5BE6"/>
    <w:rsid w:val="26430BFE"/>
    <w:rsid w:val="264336A1"/>
    <w:rsid w:val="264374E0"/>
    <w:rsid w:val="264C0F62"/>
    <w:rsid w:val="264D17ED"/>
    <w:rsid w:val="264F56AB"/>
    <w:rsid w:val="2651036C"/>
    <w:rsid w:val="26511A1A"/>
    <w:rsid w:val="26556F3A"/>
    <w:rsid w:val="26562D99"/>
    <w:rsid w:val="26572913"/>
    <w:rsid w:val="265B247B"/>
    <w:rsid w:val="265E3992"/>
    <w:rsid w:val="265F67FE"/>
    <w:rsid w:val="26617DE6"/>
    <w:rsid w:val="26641A29"/>
    <w:rsid w:val="26650E37"/>
    <w:rsid w:val="26667025"/>
    <w:rsid w:val="26690B5E"/>
    <w:rsid w:val="266D730F"/>
    <w:rsid w:val="266E5F29"/>
    <w:rsid w:val="2671558B"/>
    <w:rsid w:val="26720C7E"/>
    <w:rsid w:val="26723621"/>
    <w:rsid w:val="26731460"/>
    <w:rsid w:val="267401EB"/>
    <w:rsid w:val="267440DB"/>
    <w:rsid w:val="26754755"/>
    <w:rsid w:val="26770560"/>
    <w:rsid w:val="26782C3B"/>
    <w:rsid w:val="26784711"/>
    <w:rsid w:val="267A5717"/>
    <w:rsid w:val="267C010D"/>
    <w:rsid w:val="267C0DF5"/>
    <w:rsid w:val="267C7EF7"/>
    <w:rsid w:val="267D125D"/>
    <w:rsid w:val="267F55F5"/>
    <w:rsid w:val="26801431"/>
    <w:rsid w:val="268326D6"/>
    <w:rsid w:val="26837FA4"/>
    <w:rsid w:val="26852592"/>
    <w:rsid w:val="26863752"/>
    <w:rsid w:val="268A21E5"/>
    <w:rsid w:val="268A222E"/>
    <w:rsid w:val="268B0D62"/>
    <w:rsid w:val="268B721D"/>
    <w:rsid w:val="268B78DC"/>
    <w:rsid w:val="268F7643"/>
    <w:rsid w:val="26953CDC"/>
    <w:rsid w:val="26957BBA"/>
    <w:rsid w:val="269B1E09"/>
    <w:rsid w:val="269E1213"/>
    <w:rsid w:val="26A12EE7"/>
    <w:rsid w:val="26A205F1"/>
    <w:rsid w:val="26A33C3B"/>
    <w:rsid w:val="26A744F7"/>
    <w:rsid w:val="26AB6353"/>
    <w:rsid w:val="26AF3A53"/>
    <w:rsid w:val="26B2263A"/>
    <w:rsid w:val="26B33782"/>
    <w:rsid w:val="26B40044"/>
    <w:rsid w:val="26B44F99"/>
    <w:rsid w:val="26B86EEC"/>
    <w:rsid w:val="26BA4B13"/>
    <w:rsid w:val="26BB32FA"/>
    <w:rsid w:val="26BC225F"/>
    <w:rsid w:val="26BD2488"/>
    <w:rsid w:val="26C36A71"/>
    <w:rsid w:val="26C60353"/>
    <w:rsid w:val="26C66526"/>
    <w:rsid w:val="26C835DA"/>
    <w:rsid w:val="26C90679"/>
    <w:rsid w:val="26CA3823"/>
    <w:rsid w:val="26CD78F3"/>
    <w:rsid w:val="26D17C4F"/>
    <w:rsid w:val="26D25924"/>
    <w:rsid w:val="26D26554"/>
    <w:rsid w:val="26D33B9F"/>
    <w:rsid w:val="26D71F44"/>
    <w:rsid w:val="26DB3FB6"/>
    <w:rsid w:val="26DB679C"/>
    <w:rsid w:val="26DC5367"/>
    <w:rsid w:val="26DD2C66"/>
    <w:rsid w:val="26DF00D9"/>
    <w:rsid w:val="26E04DDA"/>
    <w:rsid w:val="26E3082B"/>
    <w:rsid w:val="26E31B58"/>
    <w:rsid w:val="26E82D42"/>
    <w:rsid w:val="26EA2FF6"/>
    <w:rsid w:val="26ED0A1D"/>
    <w:rsid w:val="26EE7123"/>
    <w:rsid w:val="26EF4EC3"/>
    <w:rsid w:val="26EF7C9C"/>
    <w:rsid w:val="26F03711"/>
    <w:rsid w:val="26F042EA"/>
    <w:rsid w:val="26F0685B"/>
    <w:rsid w:val="26F35BFD"/>
    <w:rsid w:val="26F5428B"/>
    <w:rsid w:val="26F60EF2"/>
    <w:rsid w:val="26F71D91"/>
    <w:rsid w:val="26F85B06"/>
    <w:rsid w:val="26FC074E"/>
    <w:rsid w:val="26FC536E"/>
    <w:rsid w:val="26FE79CF"/>
    <w:rsid w:val="27007809"/>
    <w:rsid w:val="2703649E"/>
    <w:rsid w:val="27040E0C"/>
    <w:rsid w:val="27077253"/>
    <w:rsid w:val="27094935"/>
    <w:rsid w:val="270A0E8E"/>
    <w:rsid w:val="270C2394"/>
    <w:rsid w:val="270F2DBA"/>
    <w:rsid w:val="2711404F"/>
    <w:rsid w:val="27116004"/>
    <w:rsid w:val="271205C0"/>
    <w:rsid w:val="27120C30"/>
    <w:rsid w:val="27124C40"/>
    <w:rsid w:val="2712727C"/>
    <w:rsid w:val="27155FE9"/>
    <w:rsid w:val="27160F72"/>
    <w:rsid w:val="271613F4"/>
    <w:rsid w:val="27183FA7"/>
    <w:rsid w:val="271C05CF"/>
    <w:rsid w:val="271D19E8"/>
    <w:rsid w:val="271D25D6"/>
    <w:rsid w:val="271F59C0"/>
    <w:rsid w:val="27204307"/>
    <w:rsid w:val="2723391A"/>
    <w:rsid w:val="272348D6"/>
    <w:rsid w:val="272433AF"/>
    <w:rsid w:val="27246597"/>
    <w:rsid w:val="272802CC"/>
    <w:rsid w:val="272842EC"/>
    <w:rsid w:val="272B1D55"/>
    <w:rsid w:val="272C185E"/>
    <w:rsid w:val="272C1CCE"/>
    <w:rsid w:val="272E5233"/>
    <w:rsid w:val="273030A6"/>
    <w:rsid w:val="27310320"/>
    <w:rsid w:val="27313DD1"/>
    <w:rsid w:val="27323917"/>
    <w:rsid w:val="273274A8"/>
    <w:rsid w:val="273557F7"/>
    <w:rsid w:val="273A26F1"/>
    <w:rsid w:val="273A6BF4"/>
    <w:rsid w:val="273A6E81"/>
    <w:rsid w:val="273F499F"/>
    <w:rsid w:val="27443340"/>
    <w:rsid w:val="27465E7D"/>
    <w:rsid w:val="274667E7"/>
    <w:rsid w:val="27481085"/>
    <w:rsid w:val="274C2D0F"/>
    <w:rsid w:val="274C5AB3"/>
    <w:rsid w:val="274D7769"/>
    <w:rsid w:val="274F3229"/>
    <w:rsid w:val="27500E59"/>
    <w:rsid w:val="27522C8E"/>
    <w:rsid w:val="27524960"/>
    <w:rsid w:val="27544B75"/>
    <w:rsid w:val="27557FB5"/>
    <w:rsid w:val="2758206A"/>
    <w:rsid w:val="27593C7D"/>
    <w:rsid w:val="275A33DD"/>
    <w:rsid w:val="275B208F"/>
    <w:rsid w:val="275D7A3F"/>
    <w:rsid w:val="27601D08"/>
    <w:rsid w:val="27607112"/>
    <w:rsid w:val="27612735"/>
    <w:rsid w:val="27627BA4"/>
    <w:rsid w:val="27662D22"/>
    <w:rsid w:val="276850C1"/>
    <w:rsid w:val="276A7E20"/>
    <w:rsid w:val="276C149F"/>
    <w:rsid w:val="276D0BED"/>
    <w:rsid w:val="276D2397"/>
    <w:rsid w:val="277055F4"/>
    <w:rsid w:val="27724BB1"/>
    <w:rsid w:val="27726163"/>
    <w:rsid w:val="27737D24"/>
    <w:rsid w:val="2774535E"/>
    <w:rsid w:val="27750DD7"/>
    <w:rsid w:val="277D7B9A"/>
    <w:rsid w:val="277F467A"/>
    <w:rsid w:val="277F79D3"/>
    <w:rsid w:val="27802EAB"/>
    <w:rsid w:val="27804F47"/>
    <w:rsid w:val="278251C5"/>
    <w:rsid w:val="278629A2"/>
    <w:rsid w:val="27864A32"/>
    <w:rsid w:val="27883CE3"/>
    <w:rsid w:val="278A0516"/>
    <w:rsid w:val="278C5225"/>
    <w:rsid w:val="278D20DF"/>
    <w:rsid w:val="27910B72"/>
    <w:rsid w:val="27922460"/>
    <w:rsid w:val="279331DE"/>
    <w:rsid w:val="27937600"/>
    <w:rsid w:val="27953CBD"/>
    <w:rsid w:val="27962428"/>
    <w:rsid w:val="279D0D25"/>
    <w:rsid w:val="279E377B"/>
    <w:rsid w:val="27A00A35"/>
    <w:rsid w:val="27A9619F"/>
    <w:rsid w:val="27AA5574"/>
    <w:rsid w:val="27AA640E"/>
    <w:rsid w:val="27AC724C"/>
    <w:rsid w:val="27AC7697"/>
    <w:rsid w:val="27AE2CB6"/>
    <w:rsid w:val="27AE66B8"/>
    <w:rsid w:val="27AF530C"/>
    <w:rsid w:val="27B03926"/>
    <w:rsid w:val="27B07FDF"/>
    <w:rsid w:val="27B241D4"/>
    <w:rsid w:val="27B41B7E"/>
    <w:rsid w:val="27B51EE6"/>
    <w:rsid w:val="27B6710A"/>
    <w:rsid w:val="27B959D5"/>
    <w:rsid w:val="27BD5DF0"/>
    <w:rsid w:val="27BE076B"/>
    <w:rsid w:val="27BE29A8"/>
    <w:rsid w:val="27BF0D4B"/>
    <w:rsid w:val="27BF6102"/>
    <w:rsid w:val="27C5366D"/>
    <w:rsid w:val="27C536BB"/>
    <w:rsid w:val="27C73960"/>
    <w:rsid w:val="27C73AAE"/>
    <w:rsid w:val="27C85AFB"/>
    <w:rsid w:val="27C86EE4"/>
    <w:rsid w:val="27CA40F7"/>
    <w:rsid w:val="27CA6590"/>
    <w:rsid w:val="27CB643B"/>
    <w:rsid w:val="27CF4FC0"/>
    <w:rsid w:val="27D05477"/>
    <w:rsid w:val="27D644EB"/>
    <w:rsid w:val="27D64832"/>
    <w:rsid w:val="27D70942"/>
    <w:rsid w:val="27D75247"/>
    <w:rsid w:val="27D762EE"/>
    <w:rsid w:val="27D800EC"/>
    <w:rsid w:val="27D87425"/>
    <w:rsid w:val="27D90394"/>
    <w:rsid w:val="27DD67CA"/>
    <w:rsid w:val="27DE54E3"/>
    <w:rsid w:val="27DF0EB7"/>
    <w:rsid w:val="27E13273"/>
    <w:rsid w:val="27E50C57"/>
    <w:rsid w:val="27E75165"/>
    <w:rsid w:val="27E851E8"/>
    <w:rsid w:val="27E855D8"/>
    <w:rsid w:val="27EA38B8"/>
    <w:rsid w:val="27EA519C"/>
    <w:rsid w:val="27EC50AD"/>
    <w:rsid w:val="27EE5EE8"/>
    <w:rsid w:val="27F04DBE"/>
    <w:rsid w:val="27F1566B"/>
    <w:rsid w:val="27F216D2"/>
    <w:rsid w:val="27F433A6"/>
    <w:rsid w:val="27F648C9"/>
    <w:rsid w:val="27F70550"/>
    <w:rsid w:val="27F971B0"/>
    <w:rsid w:val="27FB7807"/>
    <w:rsid w:val="27FC015D"/>
    <w:rsid w:val="28001350"/>
    <w:rsid w:val="280065D2"/>
    <w:rsid w:val="28014532"/>
    <w:rsid w:val="2801614D"/>
    <w:rsid w:val="280245CD"/>
    <w:rsid w:val="28043DA4"/>
    <w:rsid w:val="28063541"/>
    <w:rsid w:val="28075304"/>
    <w:rsid w:val="28080D80"/>
    <w:rsid w:val="2808160E"/>
    <w:rsid w:val="28087076"/>
    <w:rsid w:val="280B2AAF"/>
    <w:rsid w:val="280D4CB0"/>
    <w:rsid w:val="28125200"/>
    <w:rsid w:val="28133AA0"/>
    <w:rsid w:val="28135CD6"/>
    <w:rsid w:val="28173617"/>
    <w:rsid w:val="2817615E"/>
    <w:rsid w:val="281A6492"/>
    <w:rsid w:val="281B38B2"/>
    <w:rsid w:val="281C61A7"/>
    <w:rsid w:val="281D1B18"/>
    <w:rsid w:val="281F0822"/>
    <w:rsid w:val="282073E9"/>
    <w:rsid w:val="282117BE"/>
    <w:rsid w:val="2821309B"/>
    <w:rsid w:val="28215E19"/>
    <w:rsid w:val="28253542"/>
    <w:rsid w:val="2828065E"/>
    <w:rsid w:val="2829418F"/>
    <w:rsid w:val="2829519A"/>
    <w:rsid w:val="282B1E42"/>
    <w:rsid w:val="282B7A59"/>
    <w:rsid w:val="282C5CF0"/>
    <w:rsid w:val="282D246C"/>
    <w:rsid w:val="282E2362"/>
    <w:rsid w:val="2830608A"/>
    <w:rsid w:val="28323E86"/>
    <w:rsid w:val="28337844"/>
    <w:rsid w:val="28343E45"/>
    <w:rsid w:val="283455E0"/>
    <w:rsid w:val="283676A8"/>
    <w:rsid w:val="283A4655"/>
    <w:rsid w:val="283B0C53"/>
    <w:rsid w:val="283B25D6"/>
    <w:rsid w:val="28402202"/>
    <w:rsid w:val="28410D6F"/>
    <w:rsid w:val="28414D28"/>
    <w:rsid w:val="28434A9D"/>
    <w:rsid w:val="28454BE8"/>
    <w:rsid w:val="28474016"/>
    <w:rsid w:val="284755E2"/>
    <w:rsid w:val="2848732B"/>
    <w:rsid w:val="284A0DB0"/>
    <w:rsid w:val="284A5C1E"/>
    <w:rsid w:val="284B1297"/>
    <w:rsid w:val="284E2B22"/>
    <w:rsid w:val="285028AB"/>
    <w:rsid w:val="2852106D"/>
    <w:rsid w:val="28531277"/>
    <w:rsid w:val="28534881"/>
    <w:rsid w:val="285A1332"/>
    <w:rsid w:val="285A1A44"/>
    <w:rsid w:val="285B1DD6"/>
    <w:rsid w:val="285B7D6E"/>
    <w:rsid w:val="285C07FD"/>
    <w:rsid w:val="285E203E"/>
    <w:rsid w:val="285E59FF"/>
    <w:rsid w:val="285F590E"/>
    <w:rsid w:val="28601F0C"/>
    <w:rsid w:val="286033A6"/>
    <w:rsid w:val="28621E55"/>
    <w:rsid w:val="28644354"/>
    <w:rsid w:val="28654A82"/>
    <w:rsid w:val="28676D24"/>
    <w:rsid w:val="28690808"/>
    <w:rsid w:val="28694791"/>
    <w:rsid w:val="28697AFC"/>
    <w:rsid w:val="286C341D"/>
    <w:rsid w:val="286C4AD3"/>
    <w:rsid w:val="286E0724"/>
    <w:rsid w:val="286F23E5"/>
    <w:rsid w:val="2870563E"/>
    <w:rsid w:val="2872429A"/>
    <w:rsid w:val="28726489"/>
    <w:rsid w:val="287519EC"/>
    <w:rsid w:val="28761B78"/>
    <w:rsid w:val="287C11F9"/>
    <w:rsid w:val="287D629A"/>
    <w:rsid w:val="287F76C2"/>
    <w:rsid w:val="28814A11"/>
    <w:rsid w:val="28817CB4"/>
    <w:rsid w:val="28826B87"/>
    <w:rsid w:val="2883649D"/>
    <w:rsid w:val="28874B81"/>
    <w:rsid w:val="28876F9D"/>
    <w:rsid w:val="28891950"/>
    <w:rsid w:val="288E3951"/>
    <w:rsid w:val="28913662"/>
    <w:rsid w:val="289149FD"/>
    <w:rsid w:val="289255B2"/>
    <w:rsid w:val="28930146"/>
    <w:rsid w:val="28933990"/>
    <w:rsid w:val="289375D9"/>
    <w:rsid w:val="28960B9D"/>
    <w:rsid w:val="2899683F"/>
    <w:rsid w:val="289A0E87"/>
    <w:rsid w:val="289B42A6"/>
    <w:rsid w:val="289D78D5"/>
    <w:rsid w:val="289D7E52"/>
    <w:rsid w:val="289E5A71"/>
    <w:rsid w:val="289E6C0C"/>
    <w:rsid w:val="289F7A12"/>
    <w:rsid w:val="28A1464C"/>
    <w:rsid w:val="28A15B50"/>
    <w:rsid w:val="28A305EB"/>
    <w:rsid w:val="28A63E9F"/>
    <w:rsid w:val="28A67A1F"/>
    <w:rsid w:val="28A70754"/>
    <w:rsid w:val="28AA0C17"/>
    <w:rsid w:val="28AA0FF2"/>
    <w:rsid w:val="28AA3277"/>
    <w:rsid w:val="28AA5DA5"/>
    <w:rsid w:val="28AB4124"/>
    <w:rsid w:val="28AC350D"/>
    <w:rsid w:val="28AC59FB"/>
    <w:rsid w:val="28B006A9"/>
    <w:rsid w:val="28B07E55"/>
    <w:rsid w:val="28B25FA6"/>
    <w:rsid w:val="28B52CE7"/>
    <w:rsid w:val="28B54AA2"/>
    <w:rsid w:val="28B644E7"/>
    <w:rsid w:val="28B81E85"/>
    <w:rsid w:val="28B93465"/>
    <w:rsid w:val="28BA5FAA"/>
    <w:rsid w:val="28BD1944"/>
    <w:rsid w:val="28BF78DB"/>
    <w:rsid w:val="28C13E70"/>
    <w:rsid w:val="28C21433"/>
    <w:rsid w:val="28C516AF"/>
    <w:rsid w:val="28C51A09"/>
    <w:rsid w:val="28C77C30"/>
    <w:rsid w:val="28C91846"/>
    <w:rsid w:val="28CB29A4"/>
    <w:rsid w:val="28CC4656"/>
    <w:rsid w:val="28D00898"/>
    <w:rsid w:val="28D24A5A"/>
    <w:rsid w:val="28D25DD8"/>
    <w:rsid w:val="28D32328"/>
    <w:rsid w:val="28D34296"/>
    <w:rsid w:val="28D354A1"/>
    <w:rsid w:val="28D559B6"/>
    <w:rsid w:val="28D9696B"/>
    <w:rsid w:val="28DC5335"/>
    <w:rsid w:val="28DD468D"/>
    <w:rsid w:val="28E01861"/>
    <w:rsid w:val="28E06609"/>
    <w:rsid w:val="28E1455A"/>
    <w:rsid w:val="28E34FF7"/>
    <w:rsid w:val="28E3527B"/>
    <w:rsid w:val="28E36521"/>
    <w:rsid w:val="28E43D3B"/>
    <w:rsid w:val="28E97F91"/>
    <w:rsid w:val="28EC3E41"/>
    <w:rsid w:val="28ED4C58"/>
    <w:rsid w:val="28F06182"/>
    <w:rsid w:val="28F2148D"/>
    <w:rsid w:val="28F37F86"/>
    <w:rsid w:val="28F47341"/>
    <w:rsid w:val="28F67EDE"/>
    <w:rsid w:val="28F76178"/>
    <w:rsid w:val="28FA3DCD"/>
    <w:rsid w:val="28FB11FC"/>
    <w:rsid w:val="28FC6809"/>
    <w:rsid w:val="28FD0E52"/>
    <w:rsid w:val="29010D1F"/>
    <w:rsid w:val="29051D2E"/>
    <w:rsid w:val="29060683"/>
    <w:rsid w:val="29065C83"/>
    <w:rsid w:val="290D04CF"/>
    <w:rsid w:val="290E5ED2"/>
    <w:rsid w:val="290F4961"/>
    <w:rsid w:val="291048F5"/>
    <w:rsid w:val="29107485"/>
    <w:rsid w:val="29162939"/>
    <w:rsid w:val="29167445"/>
    <w:rsid w:val="29176518"/>
    <w:rsid w:val="291A615C"/>
    <w:rsid w:val="291B0DA5"/>
    <w:rsid w:val="291B4435"/>
    <w:rsid w:val="291C51E0"/>
    <w:rsid w:val="291D71C1"/>
    <w:rsid w:val="291F226A"/>
    <w:rsid w:val="29203125"/>
    <w:rsid w:val="29251145"/>
    <w:rsid w:val="29275F39"/>
    <w:rsid w:val="292A5263"/>
    <w:rsid w:val="292B5FD8"/>
    <w:rsid w:val="292C7E23"/>
    <w:rsid w:val="293363E6"/>
    <w:rsid w:val="29343D18"/>
    <w:rsid w:val="29376D3B"/>
    <w:rsid w:val="2938652D"/>
    <w:rsid w:val="2939798A"/>
    <w:rsid w:val="293B11E8"/>
    <w:rsid w:val="293B26B7"/>
    <w:rsid w:val="293C3AD0"/>
    <w:rsid w:val="293D42D2"/>
    <w:rsid w:val="293E1F91"/>
    <w:rsid w:val="293F52AF"/>
    <w:rsid w:val="293F6ED9"/>
    <w:rsid w:val="29442CD5"/>
    <w:rsid w:val="294516DF"/>
    <w:rsid w:val="2946251E"/>
    <w:rsid w:val="294744D3"/>
    <w:rsid w:val="294F62C5"/>
    <w:rsid w:val="295042CA"/>
    <w:rsid w:val="295053D0"/>
    <w:rsid w:val="295141A0"/>
    <w:rsid w:val="29552406"/>
    <w:rsid w:val="29576B4B"/>
    <w:rsid w:val="295A76BB"/>
    <w:rsid w:val="295B38A9"/>
    <w:rsid w:val="295E7BE5"/>
    <w:rsid w:val="295F4277"/>
    <w:rsid w:val="295F4930"/>
    <w:rsid w:val="29644E20"/>
    <w:rsid w:val="2966385B"/>
    <w:rsid w:val="29663C2A"/>
    <w:rsid w:val="2967199D"/>
    <w:rsid w:val="296831A7"/>
    <w:rsid w:val="296B0BC4"/>
    <w:rsid w:val="296E4F4D"/>
    <w:rsid w:val="29717CBB"/>
    <w:rsid w:val="29732C65"/>
    <w:rsid w:val="29734028"/>
    <w:rsid w:val="29761FC9"/>
    <w:rsid w:val="29765AC2"/>
    <w:rsid w:val="29796736"/>
    <w:rsid w:val="297E07D3"/>
    <w:rsid w:val="297F342E"/>
    <w:rsid w:val="297F6B81"/>
    <w:rsid w:val="29806D6E"/>
    <w:rsid w:val="298132B3"/>
    <w:rsid w:val="29833F58"/>
    <w:rsid w:val="298637A1"/>
    <w:rsid w:val="2988594D"/>
    <w:rsid w:val="298A45E1"/>
    <w:rsid w:val="298E1846"/>
    <w:rsid w:val="298F55A9"/>
    <w:rsid w:val="29911C77"/>
    <w:rsid w:val="29961DE0"/>
    <w:rsid w:val="299A7496"/>
    <w:rsid w:val="29A05EC3"/>
    <w:rsid w:val="29A114F6"/>
    <w:rsid w:val="29A1411B"/>
    <w:rsid w:val="29A22A77"/>
    <w:rsid w:val="29A35ECB"/>
    <w:rsid w:val="29A47B8D"/>
    <w:rsid w:val="29A807B1"/>
    <w:rsid w:val="29AA42B8"/>
    <w:rsid w:val="29AA4731"/>
    <w:rsid w:val="29AA6EBC"/>
    <w:rsid w:val="29AC34F9"/>
    <w:rsid w:val="29B5373E"/>
    <w:rsid w:val="29B66DA0"/>
    <w:rsid w:val="29B72400"/>
    <w:rsid w:val="29B83ABD"/>
    <w:rsid w:val="29BB3803"/>
    <w:rsid w:val="29BC44C5"/>
    <w:rsid w:val="29BD7DAD"/>
    <w:rsid w:val="29C06CE7"/>
    <w:rsid w:val="29C244A9"/>
    <w:rsid w:val="29C437EF"/>
    <w:rsid w:val="29C509C5"/>
    <w:rsid w:val="29C60D75"/>
    <w:rsid w:val="29C7044C"/>
    <w:rsid w:val="29C7243C"/>
    <w:rsid w:val="29C774BF"/>
    <w:rsid w:val="29C853EA"/>
    <w:rsid w:val="29C87523"/>
    <w:rsid w:val="29CD0137"/>
    <w:rsid w:val="29D1437C"/>
    <w:rsid w:val="29D168CB"/>
    <w:rsid w:val="29D277B6"/>
    <w:rsid w:val="29D33FEE"/>
    <w:rsid w:val="29D42A0F"/>
    <w:rsid w:val="29D6709C"/>
    <w:rsid w:val="29D71EF9"/>
    <w:rsid w:val="29DB1A54"/>
    <w:rsid w:val="29DB3750"/>
    <w:rsid w:val="29DC7AE7"/>
    <w:rsid w:val="29E152ED"/>
    <w:rsid w:val="29E456F4"/>
    <w:rsid w:val="29E80DDC"/>
    <w:rsid w:val="29EB7928"/>
    <w:rsid w:val="29EE1F30"/>
    <w:rsid w:val="29EE766E"/>
    <w:rsid w:val="29EF32A1"/>
    <w:rsid w:val="29EF6E46"/>
    <w:rsid w:val="29F216EF"/>
    <w:rsid w:val="29F47A12"/>
    <w:rsid w:val="29F5227F"/>
    <w:rsid w:val="29F575E7"/>
    <w:rsid w:val="29F61A87"/>
    <w:rsid w:val="29F81B88"/>
    <w:rsid w:val="29FB7085"/>
    <w:rsid w:val="29FD5A91"/>
    <w:rsid w:val="2A030DD4"/>
    <w:rsid w:val="2A0536B5"/>
    <w:rsid w:val="2A0C142B"/>
    <w:rsid w:val="2A0D1545"/>
    <w:rsid w:val="2A0D40E1"/>
    <w:rsid w:val="2A0F0B23"/>
    <w:rsid w:val="2A1112A6"/>
    <w:rsid w:val="2A11158C"/>
    <w:rsid w:val="2A116634"/>
    <w:rsid w:val="2A1305BC"/>
    <w:rsid w:val="2A134DBF"/>
    <w:rsid w:val="2A145B6E"/>
    <w:rsid w:val="2A185015"/>
    <w:rsid w:val="2A1D707C"/>
    <w:rsid w:val="2A1F0F83"/>
    <w:rsid w:val="2A2050AB"/>
    <w:rsid w:val="2A206911"/>
    <w:rsid w:val="2A22390C"/>
    <w:rsid w:val="2A25244B"/>
    <w:rsid w:val="2A2649F7"/>
    <w:rsid w:val="2A276924"/>
    <w:rsid w:val="2A2915E6"/>
    <w:rsid w:val="2A2939F6"/>
    <w:rsid w:val="2A2968AA"/>
    <w:rsid w:val="2A2A0DEC"/>
    <w:rsid w:val="2A2A44F0"/>
    <w:rsid w:val="2A2A543F"/>
    <w:rsid w:val="2A3117C1"/>
    <w:rsid w:val="2A31699F"/>
    <w:rsid w:val="2A341402"/>
    <w:rsid w:val="2A373628"/>
    <w:rsid w:val="2A3C6A10"/>
    <w:rsid w:val="2A402488"/>
    <w:rsid w:val="2A433BBE"/>
    <w:rsid w:val="2A443326"/>
    <w:rsid w:val="2A4524E1"/>
    <w:rsid w:val="2A491C68"/>
    <w:rsid w:val="2A4961E9"/>
    <w:rsid w:val="2A4A1E96"/>
    <w:rsid w:val="2A4F49CD"/>
    <w:rsid w:val="2A515F71"/>
    <w:rsid w:val="2A52115A"/>
    <w:rsid w:val="2A5576E9"/>
    <w:rsid w:val="2A56075F"/>
    <w:rsid w:val="2A584BB1"/>
    <w:rsid w:val="2A5C1591"/>
    <w:rsid w:val="2A646164"/>
    <w:rsid w:val="2A6A4F1D"/>
    <w:rsid w:val="2A6D2CDE"/>
    <w:rsid w:val="2A6E41D4"/>
    <w:rsid w:val="2A6F01A5"/>
    <w:rsid w:val="2A6F4E94"/>
    <w:rsid w:val="2A71440E"/>
    <w:rsid w:val="2A73203C"/>
    <w:rsid w:val="2A733B3B"/>
    <w:rsid w:val="2A767310"/>
    <w:rsid w:val="2A7728D8"/>
    <w:rsid w:val="2A7850D4"/>
    <w:rsid w:val="2A7A2233"/>
    <w:rsid w:val="2A7A22FA"/>
    <w:rsid w:val="2A7A6B1B"/>
    <w:rsid w:val="2A7C2580"/>
    <w:rsid w:val="2A7D2D65"/>
    <w:rsid w:val="2A80287E"/>
    <w:rsid w:val="2A833E91"/>
    <w:rsid w:val="2A83544C"/>
    <w:rsid w:val="2A84201C"/>
    <w:rsid w:val="2A860A52"/>
    <w:rsid w:val="2A8715A6"/>
    <w:rsid w:val="2A871A96"/>
    <w:rsid w:val="2A893D90"/>
    <w:rsid w:val="2A8B16EE"/>
    <w:rsid w:val="2A8B3475"/>
    <w:rsid w:val="2A8C22EF"/>
    <w:rsid w:val="2A8D0DD8"/>
    <w:rsid w:val="2A9040AD"/>
    <w:rsid w:val="2A932738"/>
    <w:rsid w:val="2A93739C"/>
    <w:rsid w:val="2A97421F"/>
    <w:rsid w:val="2A9A305C"/>
    <w:rsid w:val="2A9D552B"/>
    <w:rsid w:val="2A9F416B"/>
    <w:rsid w:val="2AA7781D"/>
    <w:rsid w:val="2AAA0C4D"/>
    <w:rsid w:val="2AAA4517"/>
    <w:rsid w:val="2AAB0B77"/>
    <w:rsid w:val="2AAD2DD5"/>
    <w:rsid w:val="2AAE22FA"/>
    <w:rsid w:val="2AAE60AD"/>
    <w:rsid w:val="2AB07841"/>
    <w:rsid w:val="2AB1088E"/>
    <w:rsid w:val="2AB12F0E"/>
    <w:rsid w:val="2AB52908"/>
    <w:rsid w:val="2AB57865"/>
    <w:rsid w:val="2AB578A8"/>
    <w:rsid w:val="2AB64078"/>
    <w:rsid w:val="2ABB271F"/>
    <w:rsid w:val="2ABB695C"/>
    <w:rsid w:val="2ABC20E8"/>
    <w:rsid w:val="2ABE21AD"/>
    <w:rsid w:val="2ABE6F1A"/>
    <w:rsid w:val="2AC2176E"/>
    <w:rsid w:val="2AC2254A"/>
    <w:rsid w:val="2AC4171C"/>
    <w:rsid w:val="2AC443B4"/>
    <w:rsid w:val="2AC646CE"/>
    <w:rsid w:val="2AC657FE"/>
    <w:rsid w:val="2AC92D9B"/>
    <w:rsid w:val="2ACB1712"/>
    <w:rsid w:val="2ACC0C0D"/>
    <w:rsid w:val="2ACF440E"/>
    <w:rsid w:val="2ACF5B3F"/>
    <w:rsid w:val="2AD51E2F"/>
    <w:rsid w:val="2AD76E05"/>
    <w:rsid w:val="2AD92D1D"/>
    <w:rsid w:val="2AD974A6"/>
    <w:rsid w:val="2ADD1296"/>
    <w:rsid w:val="2ADE499D"/>
    <w:rsid w:val="2ADF31BB"/>
    <w:rsid w:val="2AE10C92"/>
    <w:rsid w:val="2AE120F7"/>
    <w:rsid w:val="2AE73CC5"/>
    <w:rsid w:val="2AEC3594"/>
    <w:rsid w:val="2AED4F52"/>
    <w:rsid w:val="2AEE04B5"/>
    <w:rsid w:val="2AEE15BD"/>
    <w:rsid w:val="2AF143FE"/>
    <w:rsid w:val="2AF2069C"/>
    <w:rsid w:val="2AF2188A"/>
    <w:rsid w:val="2AF3499C"/>
    <w:rsid w:val="2AF43D93"/>
    <w:rsid w:val="2AF51989"/>
    <w:rsid w:val="2AF55B3B"/>
    <w:rsid w:val="2AF57D4F"/>
    <w:rsid w:val="2AF66E57"/>
    <w:rsid w:val="2AF85034"/>
    <w:rsid w:val="2AFA6374"/>
    <w:rsid w:val="2AFA73F4"/>
    <w:rsid w:val="2AFE1289"/>
    <w:rsid w:val="2AFE2B7E"/>
    <w:rsid w:val="2AFE7E21"/>
    <w:rsid w:val="2B011F16"/>
    <w:rsid w:val="2B0153C7"/>
    <w:rsid w:val="2B057C0D"/>
    <w:rsid w:val="2B081263"/>
    <w:rsid w:val="2B0844A7"/>
    <w:rsid w:val="2B086AB6"/>
    <w:rsid w:val="2B0B70FA"/>
    <w:rsid w:val="2B0E730A"/>
    <w:rsid w:val="2B0F2E30"/>
    <w:rsid w:val="2B0F7C81"/>
    <w:rsid w:val="2B1A0DB1"/>
    <w:rsid w:val="2B1A73FE"/>
    <w:rsid w:val="2B1C5D0E"/>
    <w:rsid w:val="2B1D3094"/>
    <w:rsid w:val="2B200361"/>
    <w:rsid w:val="2B200E59"/>
    <w:rsid w:val="2B242E12"/>
    <w:rsid w:val="2B26248E"/>
    <w:rsid w:val="2B264417"/>
    <w:rsid w:val="2B264C57"/>
    <w:rsid w:val="2B266AED"/>
    <w:rsid w:val="2B27136A"/>
    <w:rsid w:val="2B293A6A"/>
    <w:rsid w:val="2B2C15F3"/>
    <w:rsid w:val="2B2C46ED"/>
    <w:rsid w:val="2B2C7198"/>
    <w:rsid w:val="2B2E1C13"/>
    <w:rsid w:val="2B2F1814"/>
    <w:rsid w:val="2B303E2F"/>
    <w:rsid w:val="2B3343BE"/>
    <w:rsid w:val="2B340C9F"/>
    <w:rsid w:val="2B3D1032"/>
    <w:rsid w:val="2B3E2929"/>
    <w:rsid w:val="2B3E757B"/>
    <w:rsid w:val="2B3F1C6E"/>
    <w:rsid w:val="2B403817"/>
    <w:rsid w:val="2B4160FD"/>
    <w:rsid w:val="2B422202"/>
    <w:rsid w:val="2B44332C"/>
    <w:rsid w:val="2B443403"/>
    <w:rsid w:val="2B454A8C"/>
    <w:rsid w:val="2B483B70"/>
    <w:rsid w:val="2B4A7399"/>
    <w:rsid w:val="2B4A780F"/>
    <w:rsid w:val="2B4B1423"/>
    <w:rsid w:val="2B4C3CAC"/>
    <w:rsid w:val="2B4D43CD"/>
    <w:rsid w:val="2B4D6FE3"/>
    <w:rsid w:val="2B4D73B8"/>
    <w:rsid w:val="2B523909"/>
    <w:rsid w:val="2B527EC9"/>
    <w:rsid w:val="2B535FE9"/>
    <w:rsid w:val="2B5B0BB9"/>
    <w:rsid w:val="2B5C5180"/>
    <w:rsid w:val="2B5F7C84"/>
    <w:rsid w:val="2B605D3F"/>
    <w:rsid w:val="2B630703"/>
    <w:rsid w:val="2B65238B"/>
    <w:rsid w:val="2B6A59B9"/>
    <w:rsid w:val="2B6B3E56"/>
    <w:rsid w:val="2B6B564C"/>
    <w:rsid w:val="2B753919"/>
    <w:rsid w:val="2B7963F9"/>
    <w:rsid w:val="2B7A0618"/>
    <w:rsid w:val="2B7A2F2C"/>
    <w:rsid w:val="2B7C7B91"/>
    <w:rsid w:val="2B7E42E2"/>
    <w:rsid w:val="2B813A02"/>
    <w:rsid w:val="2B826BBA"/>
    <w:rsid w:val="2B89579D"/>
    <w:rsid w:val="2B8A41C1"/>
    <w:rsid w:val="2B8A55A0"/>
    <w:rsid w:val="2B8C39EA"/>
    <w:rsid w:val="2B8C4DEC"/>
    <w:rsid w:val="2B910AE3"/>
    <w:rsid w:val="2B930A3B"/>
    <w:rsid w:val="2B955244"/>
    <w:rsid w:val="2B9D4330"/>
    <w:rsid w:val="2B9D5056"/>
    <w:rsid w:val="2B9E38A5"/>
    <w:rsid w:val="2BA10C9B"/>
    <w:rsid w:val="2BA11A5E"/>
    <w:rsid w:val="2BA45D52"/>
    <w:rsid w:val="2BA91642"/>
    <w:rsid w:val="2BAA4665"/>
    <w:rsid w:val="2BAA775E"/>
    <w:rsid w:val="2BAB1755"/>
    <w:rsid w:val="2BAB18EA"/>
    <w:rsid w:val="2BAD565E"/>
    <w:rsid w:val="2BAE5D9E"/>
    <w:rsid w:val="2BAF23DC"/>
    <w:rsid w:val="2BB10E77"/>
    <w:rsid w:val="2BB25377"/>
    <w:rsid w:val="2BB2614A"/>
    <w:rsid w:val="2BB27AA5"/>
    <w:rsid w:val="2BB463B8"/>
    <w:rsid w:val="2BB626AB"/>
    <w:rsid w:val="2BBD31CF"/>
    <w:rsid w:val="2BBE43E0"/>
    <w:rsid w:val="2BBE56E2"/>
    <w:rsid w:val="2BC07E40"/>
    <w:rsid w:val="2BC5069D"/>
    <w:rsid w:val="2BC7647E"/>
    <w:rsid w:val="2BC857A3"/>
    <w:rsid w:val="2BC87161"/>
    <w:rsid w:val="2BCA7075"/>
    <w:rsid w:val="2BCD22C4"/>
    <w:rsid w:val="2BCD5F42"/>
    <w:rsid w:val="2BCF3A0E"/>
    <w:rsid w:val="2BD204B0"/>
    <w:rsid w:val="2BD353D3"/>
    <w:rsid w:val="2BD47D7B"/>
    <w:rsid w:val="2BD65D28"/>
    <w:rsid w:val="2BD75BC8"/>
    <w:rsid w:val="2BD8692E"/>
    <w:rsid w:val="2BDC10D5"/>
    <w:rsid w:val="2BDC3485"/>
    <w:rsid w:val="2BDC49C4"/>
    <w:rsid w:val="2BDC6AFE"/>
    <w:rsid w:val="2BDE3D7F"/>
    <w:rsid w:val="2BDF29BF"/>
    <w:rsid w:val="2BE03373"/>
    <w:rsid w:val="2BE06EA2"/>
    <w:rsid w:val="2BEA6986"/>
    <w:rsid w:val="2BEC11C6"/>
    <w:rsid w:val="2BEC1D1F"/>
    <w:rsid w:val="2BEE7E00"/>
    <w:rsid w:val="2BF05634"/>
    <w:rsid w:val="2BF244F7"/>
    <w:rsid w:val="2BF50654"/>
    <w:rsid w:val="2BF51F39"/>
    <w:rsid w:val="2BF86A78"/>
    <w:rsid w:val="2BFD3A1C"/>
    <w:rsid w:val="2BFE3ED3"/>
    <w:rsid w:val="2BFF7270"/>
    <w:rsid w:val="2C011D79"/>
    <w:rsid w:val="2C014629"/>
    <w:rsid w:val="2C016139"/>
    <w:rsid w:val="2C026D68"/>
    <w:rsid w:val="2C03208F"/>
    <w:rsid w:val="2C04151A"/>
    <w:rsid w:val="2C06533C"/>
    <w:rsid w:val="2C0771FA"/>
    <w:rsid w:val="2C0A1A5F"/>
    <w:rsid w:val="2C0B2465"/>
    <w:rsid w:val="2C0B76E0"/>
    <w:rsid w:val="2C0D4BB8"/>
    <w:rsid w:val="2C0E65B8"/>
    <w:rsid w:val="2C1003F1"/>
    <w:rsid w:val="2C104889"/>
    <w:rsid w:val="2C115D3C"/>
    <w:rsid w:val="2C123502"/>
    <w:rsid w:val="2C1407A5"/>
    <w:rsid w:val="2C143476"/>
    <w:rsid w:val="2C1507BC"/>
    <w:rsid w:val="2C151164"/>
    <w:rsid w:val="2C164515"/>
    <w:rsid w:val="2C1E33A9"/>
    <w:rsid w:val="2C2145EA"/>
    <w:rsid w:val="2C216E03"/>
    <w:rsid w:val="2C233024"/>
    <w:rsid w:val="2C242B32"/>
    <w:rsid w:val="2C244442"/>
    <w:rsid w:val="2C25282D"/>
    <w:rsid w:val="2C2714A4"/>
    <w:rsid w:val="2C2927B7"/>
    <w:rsid w:val="2C2F582C"/>
    <w:rsid w:val="2C36395A"/>
    <w:rsid w:val="2C3B346F"/>
    <w:rsid w:val="2C405194"/>
    <w:rsid w:val="2C453C2B"/>
    <w:rsid w:val="2C46427F"/>
    <w:rsid w:val="2C4759F1"/>
    <w:rsid w:val="2C47716C"/>
    <w:rsid w:val="2C4A020E"/>
    <w:rsid w:val="2C4B2DB5"/>
    <w:rsid w:val="2C4F6B88"/>
    <w:rsid w:val="2C5039B7"/>
    <w:rsid w:val="2C5272E2"/>
    <w:rsid w:val="2C5347AB"/>
    <w:rsid w:val="2C553AC0"/>
    <w:rsid w:val="2C577339"/>
    <w:rsid w:val="2C5B2011"/>
    <w:rsid w:val="2C5F474C"/>
    <w:rsid w:val="2C617D9E"/>
    <w:rsid w:val="2C62330E"/>
    <w:rsid w:val="2C650AEA"/>
    <w:rsid w:val="2C66125D"/>
    <w:rsid w:val="2C6715BF"/>
    <w:rsid w:val="2C6C747A"/>
    <w:rsid w:val="2C7057CC"/>
    <w:rsid w:val="2C7133D7"/>
    <w:rsid w:val="2C75560A"/>
    <w:rsid w:val="2C76759D"/>
    <w:rsid w:val="2C7A2649"/>
    <w:rsid w:val="2C7D27C5"/>
    <w:rsid w:val="2C7E18EB"/>
    <w:rsid w:val="2C7F2C6E"/>
    <w:rsid w:val="2C82313C"/>
    <w:rsid w:val="2C825EDE"/>
    <w:rsid w:val="2C853069"/>
    <w:rsid w:val="2C8841F6"/>
    <w:rsid w:val="2C893999"/>
    <w:rsid w:val="2C897951"/>
    <w:rsid w:val="2C8B308A"/>
    <w:rsid w:val="2C8B648B"/>
    <w:rsid w:val="2C914C6C"/>
    <w:rsid w:val="2C9329A0"/>
    <w:rsid w:val="2C967633"/>
    <w:rsid w:val="2C9864C2"/>
    <w:rsid w:val="2C9877CD"/>
    <w:rsid w:val="2C9A5ECC"/>
    <w:rsid w:val="2C9C225F"/>
    <w:rsid w:val="2C9F0092"/>
    <w:rsid w:val="2C9F3CE5"/>
    <w:rsid w:val="2CA0486D"/>
    <w:rsid w:val="2CA1046D"/>
    <w:rsid w:val="2CA16798"/>
    <w:rsid w:val="2CA179C3"/>
    <w:rsid w:val="2CA3592F"/>
    <w:rsid w:val="2CA367FC"/>
    <w:rsid w:val="2CA417BD"/>
    <w:rsid w:val="2CA65662"/>
    <w:rsid w:val="2CAA378C"/>
    <w:rsid w:val="2CAC7B60"/>
    <w:rsid w:val="2CB140D6"/>
    <w:rsid w:val="2CB14F71"/>
    <w:rsid w:val="2CB23183"/>
    <w:rsid w:val="2CB328E1"/>
    <w:rsid w:val="2CB35BB2"/>
    <w:rsid w:val="2CB41B4C"/>
    <w:rsid w:val="2CB423F3"/>
    <w:rsid w:val="2CB52624"/>
    <w:rsid w:val="2CB60441"/>
    <w:rsid w:val="2CB71177"/>
    <w:rsid w:val="2CB865AC"/>
    <w:rsid w:val="2CB941DC"/>
    <w:rsid w:val="2CBA2BD2"/>
    <w:rsid w:val="2CBC069A"/>
    <w:rsid w:val="2CC129D0"/>
    <w:rsid w:val="2CC27CE4"/>
    <w:rsid w:val="2CC80654"/>
    <w:rsid w:val="2CCB3A98"/>
    <w:rsid w:val="2CCD335C"/>
    <w:rsid w:val="2CCD60CD"/>
    <w:rsid w:val="2CCE3B60"/>
    <w:rsid w:val="2CD05657"/>
    <w:rsid w:val="2CD257C2"/>
    <w:rsid w:val="2CD80A39"/>
    <w:rsid w:val="2CD836EB"/>
    <w:rsid w:val="2CDB080F"/>
    <w:rsid w:val="2CDF441D"/>
    <w:rsid w:val="2CE11B3A"/>
    <w:rsid w:val="2CE12654"/>
    <w:rsid w:val="2CEB5904"/>
    <w:rsid w:val="2CEB707C"/>
    <w:rsid w:val="2CEC275F"/>
    <w:rsid w:val="2CEE2D58"/>
    <w:rsid w:val="2CEF0CAE"/>
    <w:rsid w:val="2CF00B17"/>
    <w:rsid w:val="2CF04E98"/>
    <w:rsid w:val="2CF05AF0"/>
    <w:rsid w:val="2CF36A38"/>
    <w:rsid w:val="2CF43B4B"/>
    <w:rsid w:val="2CF5266F"/>
    <w:rsid w:val="2CF53387"/>
    <w:rsid w:val="2CF55A3C"/>
    <w:rsid w:val="2CFD1F31"/>
    <w:rsid w:val="2CFE7DB1"/>
    <w:rsid w:val="2CFF7F2B"/>
    <w:rsid w:val="2D0160A7"/>
    <w:rsid w:val="2D0B1497"/>
    <w:rsid w:val="2D0C1C0D"/>
    <w:rsid w:val="2D0E0409"/>
    <w:rsid w:val="2D0F75C7"/>
    <w:rsid w:val="2D10233A"/>
    <w:rsid w:val="2D1414D8"/>
    <w:rsid w:val="2D1601F9"/>
    <w:rsid w:val="2D184D42"/>
    <w:rsid w:val="2D1B56F7"/>
    <w:rsid w:val="2D1E094F"/>
    <w:rsid w:val="2D1E0A71"/>
    <w:rsid w:val="2D2014E3"/>
    <w:rsid w:val="2D2027ED"/>
    <w:rsid w:val="2D204B85"/>
    <w:rsid w:val="2D265230"/>
    <w:rsid w:val="2D2714B8"/>
    <w:rsid w:val="2D297BFE"/>
    <w:rsid w:val="2D2A1670"/>
    <w:rsid w:val="2D2B1EF3"/>
    <w:rsid w:val="2D2E43A2"/>
    <w:rsid w:val="2D3012D2"/>
    <w:rsid w:val="2D301827"/>
    <w:rsid w:val="2D304633"/>
    <w:rsid w:val="2D314C98"/>
    <w:rsid w:val="2D340166"/>
    <w:rsid w:val="2D345985"/>
    <w:rsid w:val="2D351D2C"/>
    <w:rsid w:val="2D354CF4"/>
    <w:rsid w:val="2D360AFF"/>
    <w:rsid w:val="2D363F89"/>
    <w:rsid w:val="2D376513"/>
    <w:rsid w:val="2D390A8B"/>
    <w:rsid w:val="2D3A56DA"/>
    <w:rsid w:val="2D3C1CBA"/>
    <w:rsid w:val="2D3C3994"/>
    <w:rsid w:val="2D3F0EA7"/>
    <w:rsid w:val="2D3F2C8E"/>
    <w:rsid w:val="2D400AC7"/>
    <w:rsid w:val="2D407DBE"/>
    <w:rsid w:val="2D436232"/>
    <w:rsid w:val="2D4435EF"/>
    <w:rsid w:val="2D454B11"/>
    <w:rsid w:val="2D470923"/>
    <w:rsid w:val="2D475459"/>
    <w:rsid w:val="2D487230"/>
    <w:rsid w:val="2D4C1C5D"/>
    <w:rsid w:val="2D4D5161"/>
    <w:rsid w:val="2D4F3143"/>
    <w:rsid w:val="2D501396"/>
    <w:rsid w:val="2D501BF1"/>
    <w:rsid w:val="2D54233D"/>
    <w:rsid w:val="2D5441A7"/>
    <w:rsid w:val="2D566E1B"/>
    <w:rsid w:val="2D581920"/>
    <w:rsid w:val="2D59588C"/>
    <w:rsid w:val="2D5A28A3"/>
    <w:rsid w:val="2D5C6544"/>
    <w:rsid w:val="2D5E7039"/>
    <w:rsid w:val="2D5F0415"/>
    <w:rsid w:val="2D60780A"/>
    <w:rsid w:val="2D631F22"/>
    <w:rsid w:val="2D636A6D"/>
    <w:rsid w:val="2D6658C2"/>
    <w:rsid w:val="2D696C0B"/>
    <w:rsid w:val="2D6972F1"/>
    <w:rsid w:val="2D6A1DFC"/>
    <w:rsid w:val="2D6F77F9"/>
    <w:rsid w:val="2D70347B"/>
    <w:rsid w:val="2D712C0B"/>
    <w:rsid w:val="2D751FC3"/>
    <w:rsid w:val="2D76622D"/>
    <w:rsid w:val="2D76661D"/>
    <w:rsid w:val="2D777FFD"/>
    <w:rsid w:val="2D7A02EA"/>
    <w:rsid w:val="2D7C700E"/>
    <w:rsid w:val="2D811F12"/>
    <w:rsid w:val="2D820CD4"/>
    <w:rsid w:val="2D831BBB"/>
    <w:rsid w:val="2D835B24"/>
    <w:rsid w:val="2D8922CF"/>
    <w:rsid w:val="2D8A18D1"/>
    <w:rsid w:val="2D8D178C"/>
    <w:rsid w:val="2D8D58ED"/>
    <w:rsid w:val="2D8E6FBA"/>
    <w:rsid w:val="2D912CC0"/>
    <w:rsid w:val="2D924A6C"/>
    <w:rsid w:val="2D9315F3"/>
    <w:rsid w:val="2D940445"/>
    <w:rsid w:val="2D966AE7"/>
    <w:rsid w:val="2D974F7B"/>
    <w:rsid w:val="2D985826"/>
    <w:rsid w:val="2D9933CF"/>
    <w:rsid w:val="2D9A08AB"/>
    <w:rsid w:val="2DA00859"/>
    <w:rsid w:val="2DA0374E"/>
    <w:rsid w:val="2DA0643A"/>
    <w:rsid w:val="2DA12734"/>
    <w:rsid w:val="2DA77982"/>
    <w:rsid w:val="2DA87DF3"/>
    <w:rsid w:val="2DB24A1C"/>
    <w:rsid w:val="2DB51B3D"/>
    <w:rsid w:val="2DB6107D"/>
    <w:rsid w:val="2DB74CE3"/>
    <w:rsid w:val="2DB955EB"/>
    <w:rsid w:val="2DBA5B4D"/>
    <w:rsid w:val="2DBB201E"/>
    <w:rsid w:val="2DC1277E"/>
    <w:rsid w:val="2DC703BC"/>
    <w:rsid w:val="2DC836A6"/>
    <w:rsid w:val="2DC863F1"/>
    <w:rsid w:val="2DC9507C"/>
    <w:rsid w:val="2DC95322"/>
    <w:rsid w:val="2DCB1F6F"/>
    <w:rsid w:val="2DCB3782"/>
    <w:rsid w:val="2DCF159F"/>
    <w:rsid w:val="2DD001BF"/>
    <w:rsid w:val="2DD04E1E"/>
    <w:rsid w:val="2DD04F49"/>
    <w:rsid w:val="2DD1356E"/>
    <w:rsid w:val="2DD31640"/>
    <w:rsid w:val="2DD43965"/>
    <w:rsid w:val="2DD91C61"/>
    <w:rsid w:val="2DDB23DA"/>
    <w:rsid w:val="2DDF7A4D"/>
    <w:rsid w:val="2DE240F9"/>
    <w:rsid w:val="2DE5005C"/>
    <w:rsid w:val="2DE52948"/>
    <w:rsid w:val="2DE53834"/>
    <w:rsid w:val="2DE87629"/>
    <w:rsid w:val="2DED746A"/>
    <w:rsid w:val="2DEE24AD"/>
    <w:rsid w:val="2DF165FB"/>
    <w:rsid w:val="2DF17D1D"/>
    <w:rsid w:val="2DF32819"/>
    <w:rsid w:val="2DF42CBA"/>
    <w:rsid w:val="2DF457A9"/>
    <w:rsid w:val="2DF54FEA"/>
    <w:rsid w:val="2DF578C2"/>
    <w:rsid w:val="2DFB41DC"/>
    <w:rsid w:val="2DFD2A66"/>
    <w:rsid w:val="2DFE780B"/>
    <w:rsid w:val="2E004F4C"/>
    <w:rsid w:val="2E005E0D"/>
    <w:rsid w:val="2E0129C5"/>
    <w:rsid w:val="2E036398"/>
    <w:rsid w:val="2E057A71"/>
    <w:rsid w:val="2E086147"/>
    <w:rsid w:val="2E0C46AF"/>
    <w:rsid w:val="2E0F185F"/>
    <w:rsid w:val="2E10537D"/>
    <w:rsid w:val="2E153022"/>
    <w:rsid w:val="2E1630AE"/>
    <w:rsid w:val="2E16661C"/>
    <w:rsid w:val="2E170BE8"/>
    <w:rsid w:val="2E1800B1"/>
    <w:rsid w:val="2E1C117C"/>
    <w:rsid w:val="2E1D3301"/>
    <w:rsid w:val="2E1D5A5E"/>
    <w:rsid w:val="2E1E48FE"/>
    <w:rsid w:val="2E1F4B06"/>
    <w:rsid w:val="2E234749"/>
    <w:rsid w:val="2E235CEA"/>
    <w:rsid w:val="2E2667F8"/>
    <w:rsid w:val="2E2711ED"/>
    <w:rsid w:val="2E285BAC"/>
    <w:rsid w:val="2E2A03ED"/>
    <w:rsid w:val="2E2A1797"/>
    <w:rsid w:val="2E2C2EEC"/>
    <w:rsid w:val="2E2E4F9D"/>
    <w:rsid w:val="2E3268CB"/>
    <w:rsid w:val="2E350033"/>
    <w:rsid w:val="2E350B36"/>
    <w:rsid w:val="2E3567A3"/>
    <w:rsid w:val="2E3C3409"/>
    <w:rsid w:val="2E3E0CB3"/>
    <w:rsid w:val="2E3F3639"/>
    <w:rsid w:val="2E3F478D"/>
    <w:rsid w:val="2E4451E9"/>
    <w:rsid w:val="2E4656A5"/>
    <w:rsid w:val="2E471A86"/>
    <w:rsid w:val="2E487BE1"/>
    <w:rsid w:val="2E4D2F34"/>
    <w:rsid w:val="2E4E7068"/>
    <w:rsid w:val="2E4F6A02"/>
    <w:rsid w:val="2E54645B"/>
    <w:rsid w:val="2E55390F"/>
    <w:rsid w:val="2E5539EB"/>
    <w:rsid w:val="2E5A178B"/>
    <w:rsid w:val="2E5A3573"/>
    <w:rsid w:val="2E5B3814"/>
    <w:rsid w:val="2E5D5B89"/>
    <w:rsid w:val="2E5F4D48"/>
    <w:rsid w:val="2E6011CF"/>
    <w:rsid w:val="2E604F72"/>
    <w:rsid w:val="2E625311"/>
    <w:rsid w:val="2E650B39"/>
    <w:rsid w:val="2E6529F5"/>
    <w:rsid w:val="2E6615C3"/>
    <w:rsid w:val="2E664B0D"/>
    <w:rsid w:val="2E665086"/>
    <w:rsid w:val="2E67476F"/>
    <w:rsid w:val="2E6B72CE"/>
    <w:rsid w:val="2E6D6806"/>
    <w:rsid w:val="2E6E46F5"/>
    <w:rsid w:val="2E727BA1"/>
    <w:rsid w:val="2E733D29"/>
    <w:rsid w:val="2E74064E"/>
    <w:rsid w:val="2E7557CB"/>
    <w:rsid w:val="2E762E4A"/>
    <w:rsid w:val="2E7762F6"/>
    <w:rsid w:val="2E7772D4"/>
    <w:rsid w:val="2E791914"/>
    <w:rsid w:val="2E7B2298"/>
    <w:rsid w:val="2E7E3142"/>
    <w:rsid w:val="2E811642"/>
    <w:rsid w:val="2E8203A9"/>
    <w:rsid w:val="2E830FBA"/>
    <w:rsid w:val="2E844C5C"/>
    <w:rsid w:val="2E86050A"/>
    <w:rsid w:val="2E872EE4"/>
    <w:rsid w:val="2E8A6812"/>
    <w:rsid w:val="2E930D3B"/>
    <w:rsid w:val="2E942A7E"/>
    <w:rsid w:val="2E9464D7"/>
    <w:rsid w:val="2E977472"/>
    <w:rsid w:val="2E9C1CE2"/>
    <w:rsid w:val="2E9D79DD"/>
    <w:rsid w:val="2E9F2824"/>
    <w:rsid w:val="2EA17893"/>
    <w:rsid w:val="2EA258B5"/>
    <w:rsid w:val="2EA42040"/>
    <w:rsid w:val="2EA73DFE"/>
    <w:rsid w:val="2EA9617B"/>
    <w:rsid w:val="2EAB5BAA"/>
    <w:rsid w:val="2EAE3E23"/>
    <w:rsid w:val="2EAE48EB"/>
    <w:rsid w:val="2EB15549"/>
    <w:rsid w:val="2EB6339F"/>
    <w:rsid w:val="2EB72406"/>
    <w:rsid w:val="2EB90F58"/>
    <w:rsid w:val="2EBA0441"/>
    <w:rsid w:val="2EBB6A54"/>
    <w:rsid w:val="2EBB700B"/>
    <w:rsid w:val="2EBE2ED6"/>
    <w:rsid w:val="2EC15F90"/>
    <w:rsid w:val="2EC36689"/>
    <w:rsid w:val="2EC64B43"/>
    <w:rsid w:val="2EC86B29"/>
    <w:rsid w:val="2ECA182E"/>
    <w:rsid w:val="2ECB5A2C"/>
    <w:rsid w:val="2ECE624D"/>
    <w:rsid w:val="2ED02D4A"/>
    <w:rsid w:val="2ED033DB"/>
    <w:rsid w:val="2ED050E1"/>
    <w:rsid w:val="2ED05CD8"/>
    <w:rsid w:val="2ED1050D"/>
    <w:rsid w:val="2ED128D0"/>
    <w:rsid w:val="2ED371F8"/>
    <w:rsid w:val="2ED5463C"/>
    <w:rsid w:val="2ED60849"/>
    <w:rsid w:val="2ED9148D"/>
    <w:rsid w:val="2ED933A6"/>
    <w:rsid w:val="2EDB69EA"/>
    <w:rsid w:val="2EDF1D07"/>
    <w:rsid w:val="2EE045E8"/>
    <w:rsid w:val="2EE22BB8"/>
    <w:rsid w:val="2EE31E74"/>
    <w:rsid w:val="2EE52170"/>
    <w:rsid w:val="2EE67DAA"/>
    <w:rsid w:val="2EE70C86"/>
    <w:rsid w:val="2EE72575"/>
    <w:rsid w:val="2EE82ED7"/>
    <w:rsid w:val="2EEA1934"/>
    <w:rsid w:val="2EEB3772"/>
    <w:rsid w:val="2EEF6581"/>
    <w:rsid w:val="2EF24157"/>
    <w:rsid w:val="2EF33B5B"/>
    <w:rsid w:val="2EF448C6"/>
    <w:rsid w:val="2EF91659"/>
    <w:rsid w:val="2EFA10FB"/>
    <w:rsid w:val="2EFB132D"/>
    <w:rsid w:val="2EFD59B2"/>
    <w:rsid w:val="2F0303BE"/>
    <w:rsid w:val="2F0613B4"/>
    <w:rsid w:val="2F062CB1"/>
    <w:rsid w:val="2F082945"/>
    <w:rsid w:val="2F095C6D"/>
    <w:rsid w:val="2F0A587E"/>
    <w:rsid w:val="2F0B064C"/>
    <w:rsid w:val="2F0E7887"/>
    <w:rsid w:val="2F10404A"/>
    <w:rsid w:val="2F142B0B"/>
    <w:rsid w:val="2F15706D"/>
    <w:rsid w:val="2F163EF4"/>
    <w:rsid w:val="2F190A67"/>
    <w:rsid w:val="2F1A0FE3"/>
    <w:rsid w:val="2F215A04"/>
    <w:rsid w:val="2F224EEB"/>
    <w:rsid w:val="2F2367DE"/>
    <w:rsid w:val="2F2413CA"/>
    <w:rsid w:val="2F2630CE"/>
    <w:rsid w:val="2F267850"/>
    <w:rsid w:val="2F274716"/>
    <w:rsid w:val="2F28642B"/>
    <w:rsid w:val="2F287323"/>
    <w:rsid w:val="2F2C5CAC"/>
    <w:rsid w:val="2F2D6657"/>
    <w:rsid w:val="2F2E7BCE"/>
    <w:rsid w:val="2F336742"/>
    <w:rsid w:val="2F352905"/>
    <w:rsid w:val="2F36564B"/>
    <w:rsid w:val="2F3729A7"/>
    <w:rsid w:val="2F384604"/>
    <w:rsid w:val="2F387AFB"/>
    <w:rsid w:val="2F3D403E"/>
    <w:rsid w:val="2F3F247E"/>
    <w:rsid w:val="2F4029C5"/>
    <w:rsid w:val="2F4041F3"/>
    <w:rsid w:val="2F41414E"/>
    <w:rsid w:val="2F4B72DB"/>
    <w:rsid w:val="2F4E71BE"/>
    <w:rsid w:val="2F504C38"/>
    <w:rsid w:val="2F5059FF"/>
    <w:rsid w:val="2F5118EC"/>
    <w:rsid w:val="2F514E79"/>
    <w:rsid w:val="2F54097A"/>
    <w:rsid w:val="2F55209E"/>
    <w:rsid w:val="2F552B9C"/>
    <w:rsid w:val="2F5539CB"/>
    <w:rsid w:val="2F56537D"/>
    <w:rsid w:val="2F565F15"/>
    <w:rsid w:val="2F5809FF"/>
    <w:rsid w:val="2F583AE5"/>
    <w:rsid w:val="2F585B17"/>
    <w:rsid w:val="2F596746"/>
    <w:rsid w:val="2F5D036E"/>
    <w:rsid w:val="2F5E7182"/>
    <w:rsid w:val="2F61364B"/>
    <w:rsid w:val="2F67239E"/>
    <w:rsid w:val="2F6B66AE"/>
    <w:rsid w:val="2F6C4A59"/>
    <w:rsid w:val="2F72485C"/>
    <w:rsid w:val="2F767C64"/>
    <w:rsid w:val="2F780A5B"/>
    <w:rsid w:val="2F79682A"/>
    <w:rsid w:val="2F7B2098"/>
    <w:rsid w:val="2F7B51DA"/>
    <w:rsid w:val="2F7E1E12"/>
    <w:rsid w:val="2F80211A"/>
    <w:rsid w:val="2F817F6D"/>
    <w:rsid w:val="2F8232CD"/>
    <w:rsid w:val="2F825734"/>
    <w:rsid w:val="2F845F5B"/>
    <w:rsid w:val="2F8628F9"/>
    <w:rsid w:val="2F8779AF"/>
    <w:rsid w:val="2F884948"/>
    <w:rsid w:val="2F89712F"/>
    <w:rsid w:val="2F8B2287"/>
    <w:rsid w:val="2F8B5C51"/>
    <w:rsid w:val="2F8C4466"/>
    <w:rsid w:val="2F8D682E"/>
    <w:rsid w:val="2F8E5FF7"/>
    <w:rsid w:val="2F8E755F"/>
    <w:rsid w:val="2F913547"/>
    <w:rsid w:val="2F925A7F"/>
    <w:rsid w:val="2F930E7A"/>
    <w:rsid w:val="2F9B4C21"/>
    <w:rsid w:val="2F9C61FB"/>
    <w:rsid w:val="2F9D5946"/>
    <w:rsid w:val="2FA11B95"/>
    <w:rsid w:val="2FA717FA"/>
    <w:rsid w:val="2FA734A6"/>
    <w:rsid w:val="2FA7496F"/>
    <w:rsid w:val="2FA77514"/>
    <w:rsid w:val="2FAA1F3F"/>
    <w:rsid w:val="2FAD1ED2"/>
    <w:rsid w:val="2FAD42BF"/>
    <w:rsid w:val="2FAF4042"/>
    <w:rsid w:val="2FB03887"/>
    <w:rsid w:val="2FB076CF"/>
    <w:rsid w:val="2FB477DE"/>
    <w:rsid w:val="2FB52216"/>
    <w:rsid w:val="2FB524B6"/>
    <w:rsid w:val="2FB908CE"/>
    <w:rsid w:val="2FB97988"/>
    <w:rsid w:val="2FBD51C6"/>
    <w:rsid w:val="2FBE6C86"/>
    <w:rsid w:val="2FBF5E88"/>
    <w:rsid w:val="2FBF7340"/>
    <w:rsid w:val="2FC01EEA"/>
    <w:rsid w:val="2FC413EF"/>
    <w:rsid w:val="2FC44C20"/>
    <w:rsid w:val="2FCA4D52"/>
    <w:rsid w:val="2FCA6D51"/>
    <w:rsid w:val="2FCC3E10"/>
    <w:rsid w:val="2FD167F6"/>
    <w:rsid w:val="2FD21B30"/>
    <w:rsid w:val="2FD27D5B"/>
    <w:rsid w:val="2FD41BB6"/>
    <w:rsid w:val="2FD838CE"/>
    <w:rsid w:val="2FDA6715"/>
    <w:rsid w:val="2FDC1106"/>
    <w:rsid w:val="2FDD0A77"/>
    <w:rsid w:val="2FDF41BB"/>
    <w:rsid w:val="2FDF5F5F"/>
    <w:rsid w:val="2FE60C55"/>
    <w:rsid w:val="2FE97425"/>
    <w:rsid w:val="2FEA29BD"/>
    <w:rsid w:val="2FEA4D71"/>
    <w:rsid w:val="2FEA4E35"/>
    <w:rsid w:val="2FEF787B"/>
    <w:rsid w:val="2FF10E9F"/>
    <w:rsid w:val="2FF110E0"/>
    <w:rsid w:val="2FF91044"/>
    <w:rsid w:val="2FFC79A4"/>
    <w:rsid w:val="2FFE7BAA"/>
    <w:rsid w:val="30046108"/>
    <w:rsid w:val="300535F2"/>
    <w:rsid w:val="300629C6"/>
    <w:rsid w:val="300968C2"/>
    <w:rsid w:val="300E686B"/>
    <w:rsid w:val="30114763"/>
    <w:rsid w:val="30124A74"/>
    <w:rsid w:val="301308C9"/>
    <w:rsid w:val="301370F0"/>
    <w:rsid w:val="301C7BE1"/>
    <w:rsid w:val="301D36A5"/>
    <w:rsid w:val="301F1D29"/>
    <w:rsid w:val="30224965"/>
    <w:rsid w:val="302643C6"/>
    <w:rsid w:val="302806BD"/>
    <w:rsid w:val="30285DE5"/>
    <w:rsid w:val="302B0804"/>
    <w:rsid w:val="302C1A86"/>
    <w:rsid w:val="302E34D0"/>
    <w:rsid w:val="302E6248"/>
    <w:rsid w:val="302F40F3"/>
    <w:rsid w:val="30324813"/>
    <w:rsid w:val="30343DF4"/>
    <w:rsid w:val="30356A26"/>
    <w:rsid w:val="3037049B"/>
    <w:rsid w:val="303C6101"/>
    <w:rsid w:val="303D1F5F"/>
    <w:rsid w:val="304033C6"/>
    <w:rsid w:val="30421109"/>
    <w:rsid w:val="304805A7"/>
    <w:rsid w:val="304A7347"/>
    <w:rsid w:val="304A73BA"/>
    <w:rsid w:val="304B23EB"/>
    <w:rsid w:val="304C4AB4"/>
    <w:rsid w:val="30540033"/>
    <w:rsid w:val="30560E34"/>
    <w:rsid w:val="30560ED0"/>
    <w:rsid w:val="30564233"/>
    <w:rsid w:val="30575402"/>
    <w:rsid w:val="305960B4"/>
    <w:rsid w:val="305B0F66"/>
    <w:rsid w:val="305F2F07"/>
    <w:rsid w:val="305F45BC"/>
    <w:rsid w:val="30601ACB"/>
    <w:rsid w:val="30640987"/>
    <w:rsid w:val="30660C4E"/>
    <w:rsid w:val="30671DDC"/>
    <w:rsid w:val="3067347C"/>
    <w:rsid w:val="306E0C0B"/>
    <w:rsid w:val="306E74D6"/>
    <w:rsid w:val="307229A5"/>
    <w:rsid w:val="30742839"/>
    <w:rsid w:val="30762D5C"/>
    <w:rsid w:val="30767E58"/>
    <w:rsid w:val="307A6740"/>
    <w:rsid w:val="307D0EEA"/>
    <w:rsid w:val="307F073C"/>
    <w:rsid w:val="30800823"/>
    <w:rsid w:val="30822A29"/>
    <w:rsid w:val="30850AA9"/>
    <w:rsid w:val="308B04D9"/>
    <w:rsid w:val="308E36BA"/>
    <w:rsid w:val="308F3B3D"/>
    <w:rsid w:val="309311BC"/>
    <w:rsid w:val="30985F3D"/>
    <w:rsid w:val="3099044D"/>
    <w:rsid w:val="30997295"/>
    <w:rsid w:val="309A5C5C"/>
    <w:rsid w:val="309C59F9"/>
    <w:rsid w:val="309D07B2"/>
    <w:rsid w:val="30A1401F"/>
    <w:rsid w:val="30A668E3"/>
    <w:rsid w:val="30A87A0F"/>
    <w:rsid w:val="30A91EBC"/>
    <w:rsid w:val="30AB6D54"/>
    <w:rsid w:val="30AB71B8"/>
    <w:rsid w:val="30AD2545"/>
    <w:rsid w:val="30B73C97"/>
    <w:rsid w:val="30B9642B"/>
    <w:rsid w:val="30BB7D09"/>
    <w:rsid w:val="30BC2637"/>
    <w:rsid w:val="30BE25C7"/>
    <w:rsid w:val="30C3110E"/>
    <w:rsid w:val="30C31A0D"/>
    <w:rsid w:val="30C36EAD"/>
    <w:rsid w:val="30C767D7"/>
    <w:rsid w:val="30C91B91"/>
    <w:rsid w:val="30CB3E72"/>
    <w:rsid w:val="30CB4EAE"/>
    <w:rsid w:val="30CC5690"/>
    <w:rsid w:val="30D01D0A"/>
    <w:rsid w:val="30D11CA0"/>
    <w:rsid w:val="30D23C8D"/>
    <w:rsid w:val="30D40048"/>
    <w:rsid w:val="30D4088E"/>
    <w:rsid w:val="30D50BF6"/>
    <w:rsid w:val="30D60896"/>
    <w:rsid w:val="30D65E40"/>
    <w:rsid w:val="30D92E6D"/>
    <w:rsid w:val="30D94F35"/>
    <w:rsid w:val="30DA29C3"/>
    <w:rsid w:val="30DA6039"/>
    <w:rsid w:val="30DB7EF3"/>
    <w:rsid w:val="30DD6E80"/>
    <w:rsid w:val="30EA6EB6"/>
    <w:rsid w:val="30EB1E83"/>
    <w:rsid w:val="30ED3A54"/>
    <w:rsid w:val="30F24C1B"/>
    <w:rsid w:val="30F84041"/>
    <w:rsid w:val="30F96ACD"/>
    <w:rsid w:val="30FB19DC"/>
    <w:rsid w:val="30FE5AAA"/>
    <w:rsid w:val="31061049"/>
    <w:rsid w:val="3107240D"/>
    <w:rsid w:val="31090EA0"/>
    <w:rsid w:val="310A0A0A"/>
    <w:rsid w:val="310A1A8E"/>
    <w:rsid w:val="310C733B"/>
    <w:rsid w:val="31113DF0"/>
    <w:rsid w:val="3111533C"/>
    <w:rsid w:val="311522B0"/>
    <w:rsid w:val="3119120F"/>
    <w:rsid w:val="311A1CE5"/>
    <w:rsid w:val="31205467"/>
    <w:rsid w:val="31222E66"/>
    <w:rsid w:val="312437E0"/>
    <w:rsid w:val="3127020D"/>
    <w:rsid w:val="31284C82"/>
    <w:rsid w:val="3129215A"/>
    <w:rsid w:val="312D089D"/>
    <w:rsid w:val="312E04C1"/>
    <w:rsid w:val="312F3BDB"/>
    <w:rsid w:val="312F3FD6"/>
    <w:rsid w:val="31314FAD"/>
    <w:rsid w:val="31330534"/>
    <w:rsid w:val="31343E1E"/>
    <w:rsid w:val="31356E65"/>
    <w:rsid w:val="313647B0"/>
    <w:rsid w:val="31375917"/>
    <w:rsid w:val="31382804"/>
    <w:rsid w:val="3139436D"/>
    <w:rsid w:val="31396CD6"/>
    <w:rsid w:val="313D6C58"/>
    <w:rsid w:val="313E5CE4"/>
    <w:rsid w:val="313F1FB9"/>
    <w:rsid w:val="313F2EB3"/>
    <w:rsid w:val="31440497"/>
    <w:rsid w:val="31444418"/>
    <w:rsid w:val="314476E1"/>
    <w:rsid w:val="31453A87"/>
    <w:rsid w:val="314610F9"/>
    <w:rsid w:val="31485058"/>
    <w:rsid w:val="314C4DBC"/>
    <w:rsid w:val="314E53CD"/>
    <w:rsid w:val="314F0B36"/>
    <w:rsid w:val="3151219C"/>
    <w:rsid w:val="3153497A"/>
    <w:rsid w:val="315355E8"/>
    <w:rsid w:val="31537121"/>
    <w:rsid w:val="31542D3B"/>
    <w:rsid w:val="31555104"/>
    <w:rsid w:val="3155552C"/>
    <w:rsid w:val="31593B6F"/>
    <w:rsid w:val="315A625B"/>
    <w:rsid w:val="315A7AC8"/>
    <w:rsid w:val="315A7AD7"/>
    <w:rsid w:val="315B08C0"/>
    <w:rsid w:val="315B6AC7"/>
    <w:rsid w:val="315D1308"/>
    <w:rsid w:val="315D64C7"/>
    <w:rsid w:val="315E3DF0"/>
    <w:rsid w:val="316045F3"/>
    <w:rsid w:val="31661D65"/>
    <w:rsid w:val="3166748C"/>
    <w:rsid w:val="316724C4"/>
    <w:rsid w:val="31672CB8"/>
    <w:rsid w:val="31684B4E"/>
    <w:rsid w:val="316A2501"/>
    <w:rsid w:val="316C1EC8"/>
    <w:rsid w:val="316F2C85"/>
    <w:rsid w:val="31736F03"/>
    <w:rsid w:val="31756D45"/>
    <w:rsid w:val="31765BA2"/>
    <w:rsid w:val="31771C46"/>
    <w:rsid w:val="3179411A"/>
    <w:rsid w:val="317B72F4"/>
    <w:rsid w:val="317D053F"/>
    <w:rsid w:val="317D5DDE"/>
    <w:rsid w:val="3180260B"/>
    <w:rsid w:val="31841595"/>
    <w:rsid w:val="31842FED"/>
    <w:rsid w:val="3186497B"/>
    <w:rsid w:val="3187057C"/>
    <w:rsid w:val="31872432"/>
    <w:rsid w:val="31893797"/>
    <w:rsid w:val="31897AE1"/>
    <w:rsid w:val="318D3C77"/>
    <w:rsid w:val="318D679E"/>
    <w:rsid w:val="31900E67"/>
    <w:rsid w:val="31917078"/>
    <w:rsid w:val="319200EC"/>
    <w:rsid w:val="31920964"/>
    <w:rsid w:val="31934C25"/>
    <w:rsid w:val="319632AF"/>
    <w:rsid w:val="31971646"/>
    <w:rsid w:val="31981A99"/>
    <w:rsid w:val="319A0054"/>
    <w:rsid w:val="319A3F77"/>
    <w:rsid w:val="319B3537"/>
    <w:rsid w:val="319B3F54"/>
    <w:rsid w:val="319D2018"/>
    <w:rsid w:val="319D7B2B"/>
    <w:rsid w:val="31A15E0E"/>
    <w:rsid w:val="31AB1803"/>
    <w:rsid w:val="31AC2782"/>
    <w:rsid w:val="31B30238"/>
    <w:rsid w:val="31B42981"/>
    <w:rsid w:val="31B45043"/>
    <w:rsid w:val="31B818B6"/>
    <w:rsid w:val="31B84EA7"/>
    <w:rsid w:val="31B96E24"/>
    <w:rsid w:val="31BB7F1A"/>
    <w:rsid w:val="31BF2E74"/>
    <w:rsid w:val="31C00E2F"/>
    <w:rsid w:val="31C065EF"/>
    <w:rsid w:val="31C1324B"/>
    <w:rsid w:val="31C204BD"/>
    <w:rsid w:val="31C453DD"/>
    <w:rsid w:val="31C80843"/>
    <w:rsid w:val="31C9194C"/>
    <w:rsid w:val="31CA3A99"/>
    <w:rsid w:val="31CA5008"/>
    <w:rsid w:val="31CC0F6D"/>
    <w:rsid w:val="31CC1DD9"/>
    <w:rsid w:val="31CC4DFF"/>
    <w:rsid w:val="31CC546E"/>
    <w:rsid w:val="31D013A9"/>
    <w:rsid w:val="31D072A9"/>
    <w:rsid w:val="31D20E43"/>
    <w:rsid w:val="31D21CB1"/>
    <w:rsid w:val="31D249E0"/>
    <w:rsid w:val="31D33F7B"/>
    <w:rsid w:val="31D54FFD"/>
    <w:rsid w:val="31D67A0F"/>
    <w:rsid w:val="31D76360"/>
    <w:rsid w:val="31D84BD1"/>
    <w:rsid w:val="31DD0B08"/>
    <w:rsid w:val="31DE63D2"/>
    <w:rsid w:val="31E14433"/>
    <w:rsid w:val="31E34B19"/>
    <w:rsid w:val="31E52F63"/>
    <w:rsid w:val="31E61BEB"/>
    <w:rsid w:val="31E64BCF"/>
    <w:rsid w:val="31E652D1"/>
    <w:rsid w:val="31EB4E23"/>
    <w:rsid w:val="31EC4CDE"/>
    <w:rsid w:val="31ED0D78"/>
    <w:rsid w:val="31EE0C0B"/>
    <w:rsid w:val="31EF241F"/>
    <w:rsid w:val="31F17E87"/>
    <w:rsid w:val="31F24405"/>
    <w:rsid w:val="31F326B4"/>
    <w:rsid w:val="31F52ACE"/>
    <w:rsid w:val="31F61EE1"/>
    <w:rsid w:val="31F67A8F"/>
    <w:rsid w:val="31F93191"/>
    <w:rsid w:val="31FC6BD5"/>
    <w:rsid w:val="32013E41"/>
    <w:rsid w:val="32083099"/>
    <w:rsid w:val="320904F0"/>
    <w:rsid w:val="320936A0"/>
    <w:rsid w:val="32093C0E"/>
    <w:rsid w:val="32097459"/>
    <w:rsid w:val="320C1001"/>
    <w:rsid w:val="320C5374"/>
    <w:rsid w:val="321178FA"/>
    <w:rsid w:val="32120582"/>
    <w:rsid w:val="321272F5"/>
    <w:rsid w:val="32196879"/>
    <w:rsid w:val="321A18A9"/>
    <w:rsid w:val="321A69EE"/>
    <w:rsid w:val="321D34F2"/>
    <w:rsid w:val="322049C8"/>
    <w:rsid w:val="32236575"/>
    <w:rsid w:val="32263101"/>
    <w:rsid w:val="32265BC3"/>
    <w:rsid w:val="32275BC3"/>
    <w:rsid w:val="322A08CA"/>
    <w:rsid w:val="322C5068"/>
    <w:rsid w:val="32303C08"/>
    <w:rsid w:val="3232786D"/>
    <w:rsid w:val="323431C2"/>
    <w:rsid w:val="32384D78"/>
    <w:rsid w:val="323B4B00"/>
    <w:rsid w:val="323F36BA"/>
    <w:rsid w:val="32431C39"/>
    <w:rsid w:val="3243720F"/>
    <w:rsid w:val="324568C8"/>
    <w:rsid w:val="32461A52"/>
    <w:rsid w:val="32471AB0"/>
    <w:rsid w:val="32472221"/>
    <w:rsid w:val="32474674"/>
    <w:rsid w:val="3249371E"/>
    <w:rsid w:val="324D58F9"/>
    <w:rsid w:val="324E50A2"/>
    <w:rsid w:val="324F2751"/>
    <w:rsid w:val="324F3F4C"/>
    <w:rsid w:val="324F5F71"/>
    <w:rsid w:val="325036B7"/>
    <w:rsid w:val="32533AC6"/>
    <w:rsid w:val="32562959"/>
    <w:rsid w:val="32591237"/>
    <w:rsid w:val="325E08EE"/>
    <w:rsid w:val="325E6F94"/>
    <w:rsid w:val="326136DD"/>
    <w:rsid w:val="32635D59"/>
    <w:rsid w:val="32653E6F"/>
    <w:rsid w:val="32656B5A"/>
    <w:rsid w:val="32670465"/>
    <w:rsid w:val="3267171B"/>
    <w:rsid w:val="32685929"/>
    <w:rsid w:val="32687FE9"/>
    <w:rsid w:val="326C75AB"/>
    <w:rsid w:val="326C7895"/>
    <w:rsid w:val="326E2820"/>
    <w:rsid w:val="326F3B0A"/>
    <w:rsid w:val="32707433"/>
    <w:rsid w:val="32727037"/>
    <w:rsid w:val="327612D5"/>
    <w:rsid w:val="32797D99"/>
    <w:rsid w:val="327B0152"/>
    <w:rsid w:val="32832752"/>
    <w:rsid w:val="32835EA5"/>
    <w:rsid w:val="3286606F"/>
    <w:rsid w:val="32887ADD"/>
    <w:rsid w:val="32893A0F"/>
    <w:rsid w:val="328B4B02"/>
    <w:rsid w:val="328D3C16"/>
    <w:rsid w:val="328D7FEC"/>
    <w:rsid w:val="328E157E"/>
    <w:rsid w:val="32915FF6"/>
    <w:rsid w:val="32924BFC"/>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1347E"/>
    <w:rsid w:val="32B563EF"/>
    <w:rsid w:val="32B57993"/>
    <w:rsid w:val="32B62060"/>
    <w:rsid w:val="32B80E83"/>
    <w:rsid w:val="32B81B81"/>
    <w:rsid w:val="32BD60E8"/>
    <w:rsid w:val="32BF5088"/>
    <w:rsid w:val="32C37CEE"/>
    <w:rsid w:val="32C755AD"/>
    <w:rsid w:val="32C96226"/>
    <w:rsid w:val="32CD40B7"/>
    <w:rsid w:val="32D008A9"/>
    <w:rsid w:val="32D01DC3"/>
    <w:rsid w:val="32D274AB"/>
    <w:rsid w:val="32D52EFA"/>
    <w:rsid w:val="32D96DD3"/>
    <w:rsid w:val="32DC224B"/>
    <w:rsid w:val="32DC688E"/>
    <w:rsid w:val="32DD5F95"/>
    <w:rsid w:val="32DE000F"/>
    <w:rsid w:val="32E07E6F"/>
    <w:rsid w:val="32E12013"/>
    <w:rsid w:val="32E53D1D"/>
    <w:rsid w:val="32E70394"/>
    <w:rsid w:val="32E81ECD"/>
    <w:rsid w:val="32E83BC0"/>
    <w:rsid w:val="32E9418B"/>
    <w:rsid w:val="32EA2AD1"/>
    <w:rsid w:val="32EB6C7A"/>
    <w:rsid w:val="32EC110C"/>
    <w:rsid w:val="32ED04EB"/>
    <w:rsid w:val="32F1001F"/>
    <w:rsid w:val="32F354E7"/>
    <w:rsid w:val="32F50273"/>
    <w:rsid w:val="32F50F4A"/>
    <w:rsid w:val="32F60B52"/>
    <w:rsid w:val="32F8067B"/>
    <w:rsid w:val="32F82BB9"/>
    <w:rsid w:val="32F86285"/>
    <w:rsid w:val="32F87263"/>
    <w:rsid w:val="32FA4A83"/>
    <w:rsid w:val="32FB2F71"/>
    <w:rsid w:val="32FE23BF"/>
    <w:rsid w:val="32FF44EA"/>
    <w:rsid w:val="330055D5"/>
    <w:rsid w:val="33006CB2"/>
    <w:rsid w:val="330074BD"/>
    <w:rsid w:val="3301097C"/>
    <w:rsid w:val="33024997"/>
    <w:rsid w:val="33025451"/>
    <w:rsid w:val="33025733"/>
    <w:rsid w:val="33031C0D"/>
    <w:rsid w:val="33043C6D"/>
    <w:rsid w:val="3305611D"/>
    <w:rsid w:val="330662E1"/>
    <w:rsid w:val="33081B04"/>
    <w:rsid w:val="33086054"/>
    <w:rsid w:val="330928ED"/>
    <w:rsid w:val="330E2859"/>
    <w:rsid w:val="330E6893"/>
    <w:rsid w:val="330F31BB"/>
    <w:rsid w:val="330F77E6"/>
    <w:rsid w:val="33120033"/>
    <w:rsid w:val="33137C7A"/>
    <w:rsid w:val="33157E72"/>
    <w:rsid w:val="331B008A"/>
    <w:rsid w:val="331D1D36"/>
    <w:rsid w:val="331E2A42"/>
    <w:rsid w:val="331F7D27"/>
    <w:rsid w:val="33213DF5"/>
    <w:rsid w:val="33214D40"/>
    <w:rsid w:val="33244DA0"/>
    <w:rsid w:val="33266DD8"/>
    <w:rsid w:val="332758D9"/>
    <w:rsid w:val="33281ABD"/>
    <w:rsid w:val="332C13B8"/>
    <w:rsid w:val="332D4002"/>
    <w:rsid w:val="332E227A"/>
    <w:rsid w:val="333057C8"/>
    <w:rsid w:val="33307D8F"/>
    <w:rsid w:val="33315A54"/>
    <w:rsid w:val="33326325"/>
    <w:rsid w:val="333608DD"/>
    <w:rsid w:val="33367019"/>
    <w:rsid w:val="33373D9A"/>
    <w:rsid w:val="33381812"/>
    <w:rsid w:val="33391B01"/>
    <w:rsid w:val="33391FE0"/>
    <w:rsid w:val="333D1284"/>
    <w:rsid w:val="33404DD3"/>
    <w:rsid w:val="33404F3E"/>
    <w:rsid w:val="33420A42"/>
    <w:rsid w:val="33430644"/>
    <w:rsid w:val="33433DB9"/>
    <w:rsid w:val="3346710D"/>
    <w:rsid w:val="33482651"/>
    <w:rsid w:val="33483F3E"/>
    <w:rsid w:val="334879D3"/>
    <w:rsid w:val="334A3009"/>
    <w:rsid w:val="334A5474"/>
    <w:rsid w:val="334B175C"/>
    <w:rsid w:val="334B269E"/>
    <w:rsid w:val="334B55B9"/>
    <w:rsid w:val="334B7860"/>
    <w:rsid w:val="334C0976"/>
    <w:rsid w:val="334D54AE"/>
    <w:rsid w:val="335008DF"/>
    <w:rsid w:val="33527FAB"/>
    <w:rsid w:val="3356520C"/>
    <w:rsid w:val="3356687A"/>
    <w:rsid w:val="3357055C"/>
    <w:rsid w:val="3359136C"/>
    <w:rsid w:val="335B0337"/>
    <w:rsid w:val="335C4D25"/>
    <w:rsid w:val="335E115F"/>
    <w:rsid w:val="335E42BE"/>
    <w:rsid w:val="335F09F9"/>
    <w:rsid w:val="33601594"/>
    <w:rsid w:val="336057F2"/>
    <w:rsid w:val="33630EFB"/>
    <w:rsid w:val="33663E5D"/>
    <w:rsid w:val="33665186"/>
    <w:rsid w:val="336670C8"/>
    <w:rsid w:val="33675887"/>
    <w:rsid w:val="336A2835"/>
    <w:rsid w:val="336A415A"/>
    <w:rsid w:val="336B1A1E"/>
    <w:rsid w:val="336B3089"/>
    <w:rsid w:val="336C133B"/>
    <w:rsid w:val="336C21C2"/>
    <w:rsid w:val="336C62D1"/>
    <w:rsid w:val="336E0D68"/>
    <w:rsid w:val="336F4D18"/>
    <w:rsid w:val="33710CCF"/>
    <w:rsid w:val="337134CD"/>
    <w:rsid w:val="33723317"/>
    <w:rsid w:val="337326FC"/>
    <w:rsid w:val="33751EBC"/>
    <w:rsid w:val="33752D18"/>
    <w:rsid w:val="33760D3C"/>
    <w:rsid w:val="337642C5"/>
    <w:rsid w:val="33766CE9"/>
    <w:rsid w:val="337A17A9"/>
    <w:rsid w:val="337A7206"/>
    <w:rsid w:val="337B053E"/>
    <w:rsid w:val="337E4129"/>
    <w:rsid w:val="337F7242"/>
    <w:rsid w:val="33803047"/>
    <w:rsid w:val="33806A81"/>
    <w:rsid w:val="33813A14"/>
    <w:rsid w:val="33821442"/>
    <w:rsid w:val="33827D86"/>
    <w:rsid w:val="33832A2C"/>
    <w:rsid w:val="3384134E"/>
    <w:rsid w:val="33866081"/>
    <w:rsid w:val="33886425"/>
    <w:rsid w:val="338A728B"/>
    <w:rsid w:val="338D314D"/>
    <w:rsid w:val="338E0579"/>
    <w:rsid w:val="338E2559"/>
    <w:rsid w:val="338F0D4E"/>
    <w:rsid w:val="33917631"/>
    <w:rsid w:val="33941D95"/>
    <w:rsid w:val="33953120"/>
    <w:rsid w:val="33962107"/>
    <w:rsid w:val="3397056F"/>
    <w:rsid w:val="339D084B"/>
    <w:rsid w:val="339F0C90"/>
    <w:rsid w:val="33A10443"/>
    <w:rsid w:val="33A14DCF"/>
    <w:rsid w:val="33A1742F"/>
    <w:rsid w:val="33A622EE"/>
    <w:rsid w:val="33A7093A"/>
    <w:rsid w:val="33AA63B0"/>
    <w:rsid w:val="33AC07D5"/>
    <w:rsid w:val="33AC7605"/>
    <w:rsid w:val="33AE4D63"/>
    <w:rsid w:val="33AF740E"/>
    <w:rsid w:val="33B0536E"/>
    <w:rsid w:val="33B30312"/>
    <w:rsid w:val="33B31848"/>
    <w:rsid w:val="33B32C4F"/>
    <w:rsid w:val="33B441CB"/>
    <w:rsid w:val="33B50A74"/>
    <w:rsid w:val="33B61C27"/>
    <w:rsid w:val="33BA5CAE"/>
    <w:rsid w:val="33BC4058"/>
    <w:rsid w:val="33BC76A6"/>
    <w:rsid w:val="33BE0D16"/>
    <w:rsid w:val="33BF5AC8"/>
    <w:rsid w:val="33BF77EA"/>
    <w:rsid w:val="33C34B0C"/>
    <w:rsid w:val="33CC6D20"/>
    <w:rsid w:val="33CF7427"/>
    <w:rsid w:val="33D2245F"/>
    <w:rsid w:val="33D23EA2"/>
    <w:rsid w:val="33D9032C"/>
    <w:rsid w:val="33DC33D3"/>
    <w:rsid w:val="33DD61D8"/>
    <w:rsid w:val="33DD7948"/>
    <w:rsid w:val="33DE0CB9"/>
    <w:rsid w:val="33E12A48"/>
    <w:rsid w:val="33E44452"/>
    <w:rsid w:val="33E61607"/>
    <w:rsid w:val="33E721D9"/>
    <w:rsid w:val="33E7693B"/>
    <w:rsid w:val="33E83EEE"/>
    <w:rsid w:val="33E97D1A"/>
    <w:rsid w:val="33EB6215"/>
    <w:rsid w:val="33EC1811"/>
    <w:rsid w:val="33EC1A91"/>
    <w:rsid w:val="33ED06CE"/>
    <w:rsid w:val="33F33F6C"/>
    <w:rsid w:val="33F35B44"/>
    <w:rsid w:val="33F52F10"/>
    <w:rsid w:val="33F55690"/>
    <w:rsid w:val="33F66920"/>
    <w:rsid w:val="33F76A26"/>
    <w:rsid w:val="33F7736E"/>
    <w:rsid w:val="33F91975"/>
    <w:rsid w:val="33F943C2"/>
    <w:rsid w:val="33FC3623"/>
    <w:rsid w:val="33FF67A7"/>
    <w:rsid w:val="340015AE"/>
    <w:rsid w:val="3401171E"/>
    <w:rsid w:val="34024A5E"/>
    <w:rsid w:val="3403438C"/>
    <w:rsid w:val="340A3511"/>
    <w:rsid w:val="340B7E1E"/>
    <w:rsid w:val="340D28CC"/>
    <w:rsid w:val="340D4A4C"/>
    <w:rsid w:val="340F2B00"/>
    <w:rsid w:val="34113A9D"/>
    <w:rsid w:val="34115448"/>
    <w:rsid w:val="34121C23"/>
    <w:rsid w:val="34141D41"/>
    <w:rsid w:val="3414417E"/>
    <w:rsid w:val="3414673E"/>
    <w:rsid w:val="34194600"/>
    <w:rsid w:val="341A1234"/>
    <w:rsid w:val="341D0ABD"/>
    <w:rsid w:val="341E1599"/>
    <w:rsid w:val="341F3B58"/>
    <w:rsid w:val="341F67A9"/>
    <w:rsid w:val="34211CA8"/>
    <w:rsid w:val="342209C2"/>
    <w:rsid w:val="34221AA7"/>
    <w:rsid w:val="3422321A"/>
    <w:rsid w:val="34276D59"/>
    <w:rsid w:val="34280417"/>
    <w:rsid w:val="3429619E"/>
    <w:rsid w:val="342A563C"/>
    <w:rsid w:val="342B2976"/>
    <w:rsid w:val="342E6349"/>
    <w:rsid w:val="342F0399"/>
    <w:rsid w:val="343335AE"/>
    <w:rsid w:val="3435108C"/>
    <w:rsid w:val="34363B66"/>
    <w:rsid w:val="34384947"/>
    <w:rsid w:val="343912C7"/>
    <w:rsid w:val="343953F8"/>
    <w:rsid w:val="343B1981"/>
    <w:rsid w:val="343E4920"/>
    <w:rsid w:val="343F5B30"/>
    <w:rsid w:val="344013CC"/>
    <w:rsid w:val="3440289F"/>
    <w:rsid w:val="34404DB5"/>
    <w:rsid w:val="3441184F"/>
    <w:rsid w:val="34433518"/>
    <w:rsid w:val="34450B9E"/>
    <w:rsid w:val="34461684"/>
    <w:rsid w:val="34464B7E"/>
    <w:rsid w:val="34475E47"/>
    <w:rsid w:val="34486300"/>
    <w:rsid w:val="344C7EDD"/>
    <w:rsid w:val="344D0CBD"/>
    <w:rsid w:val="344F7A97"/>
    <w:rsid w:val="34503D1B"/>
    <w:rsid w:val="34507607"/>
    <w:rsid w:val="345079E1"/>
    <w:rsid w:val="34511BE5"/>
    <w:rsid w:val="345365FB"/>
    <w:rsid w:val="345960EC"/>
    <w:rsid w:val="345B1024"/>
    <w:rsid w:val="345D26FC"/>
    <w:rsid w:val="345D2959"/>
    <w:rsid w:val="345E7B43"/>
    <w:rsid w:val="346009F7"/>
    <w:rsid w:val="346078F5"/>
    <w:rsid w:val="346126B0"/>
    <w:rsid w:val="34623384"/>
    <w:rsid w:val="3462616E"/>
    <w:rsid w:val="34680CAF"/>
    <w:rsid w:val="346A02CB"/>
    <w:rsid w:val="346B0A10"/>
    <w:rsid w:val="346C6D79"/>
    <w:rsid w:val="34706652"/>
    <w:rsid w:val="347100B1"/>
    <w:rsid w:val="3471236F"/>
    <w:rsid w:val="3471725A"/>
    <w:rsid w:val="3478686D"/>
    <w:rsid w:val="3478784E"/>
    <w:rsid w:val="347B6B8D"/>
    <w:rsid w:val="347C0355"/>
    <w:rsid w:val="347C34BB"/>
    <w:rsid w:val="34804A9A"/>
    <w:rsid w:val="348221CB"/>
    <w:rsid w:val="348506C0"/>
    <w:rsid w:val="34872043"/>
    <w:rsid w:val="34895444"/>
    <w:rsid w:val="34917A72"/>
    <w:rsid w:val="3492547B"/>
    <w:rsid w:val="34940957"/>
    <w:rsid w:val="34945E5F"/>
    <w:rsid w:val="34972CA4"/>
    <w:rsid w:val="34974CCC"/>
    <w:rsid w:val="349774F1"/>
    <w:rsid w:val="34985384"/>
    <w:rsid w:val="3499023C"/>
    <w:rsid w:val="349B487F"/>
    <w:rsid w:val="349C2C20"/>
    <w:rsid w:val="349D3711"/>
    <w:rsid w:val="349F7880"/>
    <w:rsid w:val="34A10D5E"/>
    <w:rsid w:val="34A1474D"/>
    <w:rsid w:val="34A46878"/>
    <w:rsid w:val="34A476A6"/>
    <w:rsid w:val="34A57716"/>
    <w:rsid w:val="34A70444"/>
    <w:rsid w:val="34A7436C"/>
    <w:rsid w:val="34A83452"/>
    <w:rsid w:val="34A8377E"/>
    <w:rsid w:val="34AA179E"/>
    <w:rsid w:val="34AB7E73"/>
    <w:rsid w:val="34AC3A94"/>
    <w:rsid w:val="34AD03DC"/>
    <w:rsid w:val="34AE3A52"/>
    <w:rsid w:val="34B064D9"/>
    <w:rsid w:val="34B547D4"/>
    <w:rsid w:val="34B63D05"/>
    <w:rsid w:val="34B64DFE"/>
    <w:rsid w:val="34B87966"/>
    <w:rsid w:val="34BB6D7B"/>
    <w:rsid w:val="34BF3085"/>
    <w:rsid w:val="34C00879"/>
    <w:rsid w:val="34C026A1"/>
    <w:rsid w:val="34C041E6"/>
    <w:rsid w:val="34C05F2D"/>
    <w:rsid w:val="34C22ECB"/>
    <w:rsid w:val="34C33233"/>
    <w:rsid w:val="34C47773"/>
    <w:rsid w:val="34CA7C0D"/>
    <w:rsid w:val="34CB0576"/>
    <w:rsid w:val="34CC2CE0"/>
    <w:rsid w:val="34D16647"/>
    <w:rsid w:val="34D2513C"/>
    <w:rsid w:val="34D31519"/>
    <w:rsid w:val="34D54205"/>
    <w:rsid w:val="34D543EF"/>
    <w:rsid w:val="34D66414"/>
    <w:rsid w:val="34D7793F"/>
    <w:rsid w:val="34D92F44"/>
    <w:rsid w:val="34D94FFE"/>
    <w:rsid w:val="34DA27CB"/>
    <w:rsid w:val="34DA4CE5"/>
    <w:rsid w:val="34DC46FA"/>
    <w:rsid w:val="34DC6E20"/>
    <w:rsid w:val="34DF572A"/>
    <w:rsid w:val="34E12EA4"/>
    <w:rsid w:val="34E25439"/>
    <w:rsid w:val="34E65564"/>
    <w:rsid w:val="34E858D9"/>
    <w:rsid w:val="34E867E5"/>
    <w:rsid w:val="34E93ED6"/>
    <w:rsid w:val="34EC38A7"/>
    <w:rsid w:val="34EC7FFC"/>
    <w:rsid w:val="34ED4B5A"/>
    <w:rsid w:val="34EE755C"/>
    <w:rsid w:val="34EF1A66"/>
    <w:rsid w:val="34F50BD0"/>
    <w:rsid w:val="34F560FF"/>
    <w:rsid w:val="34F65402"/>
    <w:rsid w:val="34F65EE1"/>
    <w:rsid w:val="34F870ED"/>
    <w:rsid w:val="34FB6A79"/>
    <w:rsid w:val="34FB7AAC"/>
    <w:rsid w:val="34FC253D"/>
    <w:rsid w:val="34FC79DB"/>
    <w:rsid w:val="34FD6548"/>
    <w:rsid w:val="34FE62C1"/>
    <w:rsid w:val="35041FED"/>
    <w:rsid w:val="35047CBF"/>
    <w:rsid w:val="3506388E"/>
    <w:rsid w:val="35072E9D"/>
    <w:rsid w:val="35084FC8"/>
    <w:rsid w:val="35093C6A"/>
    <w:rsid w:val="350972EF"/>
    <w:rsid w:val="350A306D"/>
    <w:rsid w:val="350B339F"/>
    <w:rsid w:val="350C5DBA"/>
    <w:rsid w:val="350E1265"/>
    <w:rsid w:val="3511129D"/>
    <w:rsid w:val="351240C8"/>
    <w:rsid w:val="351302EE"/>
    <w:rsid w:val="35137279"/>
    <w:rsid w:val="35142335"/>
    <w:rsid w:val="35163997"/>
    <w:rsid w:val="351B7A4C"/>
    <w:rsid w:val="351C7635"/>
    <w:rsid w:val="351F3ADB"/>
    <w:rsid w:val="351F7BE6"/>
    <w:rsid w:val="35201904"/>
    <w:rsid w:val="35212996"/>
    <w:rsid w:val="3523289E"/>
    <w:rsid w:val="3524117F"/>
    <w:rsid w:val="352A2E84"/>
    <w:rsid w:val="352A504B"/>
    <w:rsid w:val="352B5943"/>
    <w:rsid w:val="352D7FA5"/>
    <w:rsid w:val="3533076B"/>
    <w:rsid w:val="35342118"/>
    <w:rsid w:val="353624DB"/>
    <w:rsid w:val="35391D83"/>
    <w:rsid w:val="353D7504"/>
    <w:rsid w:val="353E53AA"/>
    <w:rsid w:val="353F18DD"/>
    <w:rsid w:val="353F7346"/>
    <w:rsid w:val="35433C05"/>
    <w:rsid w:val="35465CC0"/>
    <w:rsid w:val="3547668F"/>
    <w:rsid w:val="35486839"/>
    <w:rsid w:val="354B6A0B"/>
    <w:rsid w:val="354C5D6E"/>
    <w:rsid w:val="354D5475"/>
    <w:rsid w:val="35506AC4"/>
    <w:rsid w:val="35521767"/>
    <w:rsid w:val="355261AC"/>
    <w:rsid w:val="35541E60"/>
    <w:rsid w:val="35547954"/>
    <w:rsid w:val="35567849"/>
    <w:rsid w:val="35573E67"/>
    <w:rsid w:val="355870C4"/>
    <w:rsid w:val="355936CD"/>
    <w:rsid w:val="355C0AFF"/>
    <w:rsid w:val="355D1961"/>
    <w:rsid w:val="356054C2"/>
    <w:rsid w:val="3561431D"/>
    <w:rsid w:val="35631116"/>
    <w:rsid w:val="3568033C"/>
    <w:rsid w:val="35687A15"/>
    <w:rsid w:val="356940A4"/>
    <w:rsid w:val="356B5A3C"/>
    <w:rsid w:val="356D7CC6"/>
    <w:rsid w:val="356F19DB"/>
    <w:rsid w:val="356F4780"/>
    <w:rsid w:val="35705C75"/>
    <w:rsid w:val="3573030D"/>
    <w:rsid w:val="35742CCA"/>
    <w:rsid w:val="357549A9"/>
    <w:rsid w:val="35772B21"/>
    <w:rsid w:val="357B7213"/>
    <w:rsid w:val="357C6FA4"/>
    <w:rsid w:val="357D21E9"/>
    <w:rsid w:val="35823170"/>
    <w:rsid w:val="358333AD"/>
    <w:rsid w:val="35834F3B"/>
    <w:rsid w:val="358C3F15"/>
    <w:rsid w:val="358C6B8B"/>
    <w:rsid w:val="3590226F"/>
    <w:rsid w:val="359455FE"/>
    <w:rsid w:val="35983E1E"/>
    <w:rsid w:val="359B5DEA"/>
    <w:rsid w:val="359C6ED5"/>
    <w:rsid w:val="359D4DA3"/>
    <w:rsid w:val="35A022C3"/>
    <w:rsid w:val="35A049ED"/>
    <w:rsid w:val="35A11EC8"/>
    <w:rsid w:val="35A2324E"/>
    <w:rsid w:val="35A679DA"/>
    <w:rsid w:val="35A94F02"/>
    <w:rsid w:val="35AC2F2A"/>
    <w:rsid w:val="35AF0564"/>
    <w:rsid w:val="35AF529B"/>
    <w:rsid w:val="35B048B8"/>
    <w:rsid w:val="35B06541"/>
    <w:rsid w:val="35B1354A"/>
    <w:rsid w:val="35B2169D"/>
    <w:rsid w:val="35B50C7F"/>
    <w:rsid w:val="35B6124C"/>
    <w:rsid w:val="35B7232C"/>
    <w:rsid w:val="35BA4AD9"/>
    <w:rsid w:val="35BB723E"/>
    <w:rsid w:val="35C02B1F"/>
    <w:rsid w:val="35C97521"/>
    <w:rsid w:val="35CB5CEA"/>
    <w:rsid w:val="35CC0F02"/>
    <w:rsid w:val="35CC1A36"/>
    <w:rsid w:val="35CC2DFF"/>
    <w:rsid w:val="35D142B5"/>
    <w:rsid w:val="35D15C3B"/>
    <w:rsid w:val="35D17D66"/>
    <w:rsid w:val="35D26A26"/>
    <w:rsid w:val="35D472A6"/>
    <w:rsid w:val="35D47D64"/>
    <w:rsid w:val="35D56046"/>
    <w:rsid w:val="35D570C2"/>
    <w:rsid w:val="35D62AEA"/>
    <w:rsid w:val="35D66ED6"/>
    <w:rsid w:val="35D67951"/>
    <w:rsid w:val="35D831D7"/>
    <w:rsid w:val="35D84F6F"/>
    <w:rsid w:val="35DD3782"/>
    <w:rsid w:val="35DE77EA"/>
    <w:rsid w:val="35E040F4"/>
    <w:rsid w:val="35E35ED4"/>
    <w:rsid w:val="35E37771"/>
    <w:rsid w:val="35E51D69"/>
    <w:rsid w:val="35E537FC"/>
    <w:rsid w:val="35E543CA"/>
    <w:rsid w:val="35E7100E"/>
    <w:rsid w:val="35E713C2"/>
    <w:rsid w:val="35E863B3"/>
    <w:rsid w:val="35E971A6"/>
    <w:rsid w:val="35EA1B04"/>
    <w:rsid w:val="35F15A5F"/>
    <w:rsid w:val="35F64E39"/>
    <w:rsid w:val="35F665FC"/>
    <w:rsid w:val="35FA5386"/>
    <w:rsid w:val="35FA5D0E"/>
    <w:rsid w:val="35FB5C87"/>
    <w:rsid w:val="36002D7A"/>
    <w:rsid w:val="360318C5"/>
    <w:rsid w:val="3603484E"/>
    <w:rsid w:val="36054990"/>
    <w:rsid w:val="36091FD3"/>
    <w:rsid w:val="360B4CD8"/>
    <w:rsid w:val="360C1E09"/>
    <w:rsid w:val="360C47F9"/>
    <w:rsid w:val="360D1D11"/>
    <w:rsid w:val="360E3218"/>
    <w:rsid w:val="360E3542"/>
    <w:rsid w:val="36104B15"/>
    <w:rsid w:val="361158D6"/>
    <w:rsid w:val="36125DD1"/>
    <w:rsid w:val="36171441"/>
    <w:rsid w:val="361800CD"/>
    <w:rsid w:val="36182608"/>
    <w:rsid w:val="361B49EE"/>
    <w:rsid w:val="361E10B1"/>
    <w:rsid w:val="361E548A"/>
    <w:rsid w:val="36211586"/>
    <w:rsid w:val="36213006"/>
    <w:rsid w:val="362267C3"/>
    <w:rsid w:val="362315F5"/>
    <w:rsid w:val="3628141F"/>
    <w:rsid w:val="36291940"/>
    <w:rsid w:val="36293D90"/>
    <w:rsid w:val="362C06E4"/>
    <w:rsid w:val="36312939"/>
    <w:rsid w:val="36320C59"/>
    <w:rsid w:val="363462ED"/>
    <w:rsid w:val="36350D30"/>
    <w:rsid w:val="363A2D06"/>
    <w:rsid w:val="363A5FFC"/>
    <w:rsid w:val="363B22B3"/>
    <w:rsid w:val="363C6F9F"/>
    <w:rsid w:val="363C7FFB"/>
    <w:rsid w:val="363F07D7"/>
    <w:rsid w:val="36425671"/>
    <w:rsid w:val="36433406"/>
    <w:rsid w:val="36441595"/>
    <w:rsid w:val="364534CE"/>
    <w:rsid w:val="36467A3C"/>
    <w:rsid w:val="3648645F"/>
    <w:rsid w:val="364B5871"/>
    <w:rsid w:val="364D2879"/>
    <w:rsid w:val="364F5ED1"/>
    <w:rsid w:val="36557AB7"/>
    <w:rsid w:val="36557E0D"/>
    <w:rsid w:val="36593F9D"/>
    <w:rsid w:val="3659602E"/>
    <w:rsid w:val="365A3CAF"/>
    <w:rsid w:val="365A761B"/>
    <w:rsid w:val="365B3448"/>
    <w:rsid w:val="365B5B4A"/>
    <w:rsid w:val="365C1E5A"/>
    <w:rsid w:val="365E5923"/>
    <w:rsid w:val="36616725"/>
    <w:rsid w:val="36650EEE"/>
    <w:rsid w:val="36666086"/>
    <w:rsid w:val="36682779"/>
    <w:rsid w:val="366A7470"/>
    <w:rsid w:val="366B570F"/>
    <w:rsid w:val="366F1473"/>
    <w:rsid w:val="367122E1"/>
    <w:rsid w:val="36721E33"/>
    <w:rsid w:val="3674260C"/>
    <w:rsid w:val="3677362A"/>
    <w:rsid w:val="367C2296"/>
    <w:rsid w:val="367C4E55"/>
    <w:rsid w:val="367F04DD"/>
    <w:rsid w:val="367F69E1"/>
    <w:rsid w:val="367F6D18"/>
    <w:rsid w:val="36813A35"/>
    <w:rsid w:val="36813E7A"/>
    <w:rsid w:val="368142FC"/>
    <w:rsid w:val="36874218"/>
    <w:rsid w:val="36883CAB"/>
    <w:rsid w:val="368922ED"/>
    <w:rsid w:val="36893D85"/>
    <w:rsid w:val="368D0F0A"/>
    <w:rsid w:val="368D1E49"/>
    <w:rsid w:val="368F6542"/>
    <w:rsid w:val="36920F89"/>
    <w:rsid w:val="3694525F"/>
    <w:rsid w:val="36954C70"/>
    <w:rsid w:val="36967B97"/>
    <w:rsid w:val="369A7D71"/>
    <w:rsid w:val="369B02D7"/>
    <w:rsid w:val="369D3BEF"/>
    <w:rsid w:val="369F4750"/>
    <w:rsid w:val="36A34665"/>
    <w:rsid w:val="36A3497E"/>
    <w:rsid w:val="36A416CD"/>
    <w:rsid w:val="36A72024"/>
    <w:rsid w:val="36A72454"/>
    <w:rsid w:val="36AB5072"/>
    <w:rsid w:val="36AE334F"/>
    <w:rsid w:val="36B02378"/>
    <w:rsid w:val="36B421D4"/>
    <w:rsid w:val="36B43102"/>
    <w:rsid w:val="36B54D8D"/>
    <w:rsid w:val="36B56CC8"/>
    <w:rsid w:val="36B64A1B"/>
    <w:rsid w:val="36B773C9"/>
    <w:rsid w:val="36BD6E34"/>
    <w:rsid w:val="36C02456"/>
    <w:rsid w:val="36C03CF3"/>
    <w:rsid w:val="36C16522"/>
    <w:rsid w:val="36C41CF8"/>
    <w:rsid w:val="36C44F5F"/>
    <w:rsid w:val="36C662C1"/>
    <w:rsid w:val="36C91D3C"/>
    <w:rsid w:val="36CB4799"/>
    <w:rsid w:val="36CC0084"/>
    <w:rsid w:val="36CD07B0"/>
    <w:rsid w:val="36CF344F"/>
    <w:rsid w:val="36D2749E"/>
    <w:rsid w:val="36D32BDC"/>
    <w:rsid w:val="36D451FA"/>
    <w:rsid w:val="36D61B21"/>
    <w:rsid w:val="36DD24D7"/>
    <w:rsid w:val="36DD5894"/>
    <w:rsid w:val="36DE4246"/>
    <w:rsid w:val="36DE4A0D"/>
    <w:rsid w:val="36E066DF"/>
    <w:rsid w:val="36E06E71"/>
    <w:rsid w:val="36E624C6"/>
    <w:rsid w:val="36E72724"/>
    <w:rsid w:val="36E73E9A"/>
    <w:rsid w:val="36EC0D43"/>
    <w:rsid w:val="36F24B5B"/>
    <w:rsid w:val="36F35C02"/>
    <w:rsid w:val="36F40764"/>
    <w:rsid w:val="36F45A3B"/>
    <w:rsid w:val="36F45EE5"/>
    <w:rsid w:val="36F50652"/>
    <w:rsid w:val="36F71B89"/>
    <w:rsid w:val="36FA593C"/>
    <w:rsid w:val="36FB5100"/>
    <w:rsid w:val="36FC24CD"/>
    <w:rsid w:val="37021CE0"/>
    <w:rsid w:val="370538D1"/>
    <w:rsid w:val="37066489"/>
    <w:rsid w:val="37073FC9"/>
    <w:rsid w:val="370A1B3E"/>
    <w:rsid w:val="3711295E"/>
    <w:rsid w:val="37113BC2"/>
    <w:rsid w:val="37146ACE"/>
    <w:rsid w:val="3714749F"/>
    <w:rsid w:val="37147FD1"/>
    <w:rsid w:val="37196BFD"/>
    <w:rsid w:val="371A1D90"/>
    <w:rsid w:val="371A4228"/>
    <w:rsid w:val="371B01CB"/>
    <w:rsid w:val="371C62F9"/>
    <w:rsid w:val="371F2FEA"/>
    <w:rsid w:val="37205FD6"/>
    <w:rsid w:val="37206627"/>
    <w:rsid w:val="37212CB0"/>
    <w:rsid w:val="37216A34"/>
    <w:rsid w:val="372201DB"/>
    <w:rsid w:val="37227A34"/>
    <w:rsid w:val="372318EB"/>
    <w:rsid w:val="37271C69"/>
    <w:rsid w:val="37275904"/>
    <w:rsid w:val="372B2A14"/>
    <w:rsid w:val="372E150C"/>
    <w:rsid w:val="372E716C"/>
    <w:rsid w:val="373242C4"/>
    <w:rsid w:val="37340EF6"/>
    <w:rsid w:val="37341F12"/>
    <w:rsid w:val="37351922"/>
    <w:rsid w:val="37370CDD"/>
    <w:rsid w:val="37376E1E"/>
    <w:rsid w:val="37383D96"/>
    <w:rsid w:val="37391947"/>
    <w:rsid w:val="373A24E6"/>
    <w:rsid w:val="373A59A9"/>
    <w:rsid w:val="373B2C26"/>
    <w:rsid w:val="373C29B9"/>
    <w:rsid w:val="373C5148"/>
    <w:rsid w:val="373E20CB"/>
    <w:rsid w:val="374010BD"/>
    <w:rsid w:val="3744137F"/>
    <w:rsid w:val="3744211A"/>
    <w:rsid w:val="37461373"/>
    <w:rsid w:val="3748135D"/>
    <w:rsid w:val="374C21E7"/>
    <w:rsid w:val="374D485A"/>
    <w:rsid w:val="374E08B4"/>
    <w:rsid w:val="374E1BA7"/>
    <w:rsid w:val="374E53E1"/>
    <w:rsid w:val="37514BF0"/>
    <w:rsid w:val="375548F6"/>
    <w:rsid w:val="37587B2F"/>
    <w:rsid w:val="3759287C"/>
    <w:rsid w:val="375A2BC8"/>
    <w:rsid w:val="375B0843"/>
    <w:rsid w:val="375C57D7"/>
    <w:rsid w:val="375D5576"/>
    <w:rsid w:val="375F28A3"/>
    <w:rsid w:val="37601274"/>
    <w:rsid w:val="37606BD3"/>
    <w:rsid w:val="37645269"/>
    <w:rsid w:val="37646271"/>
    <w:rsid w:val="37646960"/>
    <w:rsid w:val="37666E97"/>
    <w:rsid w:val="37690AE1"/>
    <w:rsid w:val="376E5EAE"/>
    <w:rsid w:val="376F1B4A"/>
    <w:rsid w:val="37790BBE"/>
    <w:rsid w:val="377B5E75"/>
    <w:rsid w:val="377D25D6"/>
    <w:rsid w:val="378256E1"/>
    <w:rsid w:val="37840AB0"/>
    <w:rsid w:val="378423B7"/>
    <w:rsid w:val="3785730A"/>
    <w:rsid w:val="37874A55"/>
    <w:rsid w:val="37874F70"/>
    <w:rsid w:val="378A335C"/>
    <w:rsid w:val="378D7092"/>
    <w:rsid w:val="378E7B95"/>
    <w:rsid w:val="37914B2B"/>
    <w:rsid w:val="37920FEB"/>
    <w:rsid w:val="37924489"/>
    <w:rsid w:val="37944F17"/>
    <w:rsid w:val="37962D46"/>
    <w:rsid w:val="37980374"/>
    <w:rsid w:val="3799657B"/>
    <w:rsid w:val="379B2FB4"/>
    <w:rsid w:val="379E2FD2"/>
    <w:rsid w:val="379E7376"/>
    <w:rsid w:val="379F3967"/>
    <w:rsid w:val="37A31155"/>
    <w:rsid w:val="37AA471E"/>
    <w:rsid w:val="37AC40AF"/>
    <w:rsid w:val="37AF673E"/>
    <w:rsid w:val="37AF79CB"/>
    <w:rsid w:val="37B30C98"/>
    <w:rsid w:val="37B72E84"/>
    <w:rsid w:val="37B84C8B"/>
    <w:rsid w:val="37B979FD"/>
    <w:rsid w:val="37C00418"/>
    <w:rsid w:val="37C0776A"/>
    <w:rsid w:val="37C116F1"/>
    <w:rsid w:val="37C2543C"/>
    <w:rsid w:val="37C40C48"/>
    <w:rsid w:val="37CE15FA"/>
    <w:rsid w:val="37CE1E4D"/>
    <w:rsid w:val="37CF1AC2"/>
    <w:rsid w:val="37CF762D"/>
    <w:rsid w:val="37D01398"/>
    <w:rsid w:val="37D2414A"/>
    <w:rsid w:val="37D51F1E"/>
    <w:rsid w:val="37D61BA0"/>
    <w:rsid w:val="37D634E3"/>
    <w:rsid w:val="37D8405C"/>
    <w:rsid w:val="37DA2E35"/>
    <w:rsid w:val="37DB0545"/>
    <w:rsid w:val="37DC1490"/>
    <w:rsid w:val="37DC7FCC"/>
    <w:rsid w:val="37DD3C99"/>
    <w:rsid w:val="37DD3D73"/>
    <w:rsid w:val="37DD651E"/>
    <w:rsid w:val="37DE23DE"/>
    <w:rsid w:val="37DE781E"/>
    <w:rsid w:val="37E04EFB"/>
    <w:rsid w:val="37E059A4"/>
    <w:rsid w:val="37E11F4D"/>
    <w:rsid w:val="37E1581F"/>
    <w:rsid w:val="37E345CD"/>
    <w:rsid w:val="37E546D6"/>
    <w:rsid w:val="37E8093A"/>
    <w:rsid w:val="37E838EA"/>
    <w:rsid w:val="37E843EF"/>
    <w:rsid w:val="37E868B2"/>
    <w:rsid w:val="37E929C1"/>
    <w:rsid w:val="37EF43AA"/>
    <w:rsid w:val="37EF53F6"/>
    <w:rsid w:val="37F420E0"/>
    <w:rsid w:val="37F5127E"/>
    <w:rsid w:val="37F85B26"/>
    <w:rsid w:val="37FD7452"/>
    <w:rsid w:val="37FE2B47"/>
    <w:rsid w:val="37FE7B2C"/>
    <w:rsid w:val="38042616"/>
    <w:rsid w:val="38095388"/>
    <w:rsid w:val="380B01D5"/>
    <w:rsid w:val="380C024F"/>
    <w:rsid w:val="38102446"/>
    <w:rsid w:val="381245F7"/>
    <w:rsid w:val="38124AED"/>
    <w:rsid w:val="38131675"/>
    <w:rsid w:val="381378A0"/>
    <w:rsid w:val="38147D59"/>
    <w:rsid w:val="38147EF1"/>
    <w:rsid w:val="38160737"/>
    <w:rsid w:val="381716A8"/>
    <w:rsid w:val="38173B34"/>
    <w:rsid w:val="38180CF9"/>
    <w:rsid w:val="38190656"/>
    <w:rsid w:val="38190993"/>
    <w:rsid w:val="38196CA6"/>
    <w:rsid w:val="38197977"/>
    <w:rsid w:val="381A51F4"/>
    <w:rsid w:val="381B0800"/>
    <w:rsid w:val="381B1A18"/>
    <w:rsid w:val="381D4ACC"/>
    <w:rsid w:val="381E2309"/>
    <w:rsid w:val="381E4B41"/>
    <w:rsid w:val="381E64D8"/>
    <w:rsid w:val="381F1DB0"/>
    <w:rsid w:val="381F3AAF"/>
    <w:rsid w:val="3820163C"/>
    <w:rsid w:val="38212102"/>
    <w:rsid w:val="38214645"/>
    <w:rsid w:val="382155F5"/>
    <w:rsid w:val="38221C05"/>
    <w:rsid w:val="3823077F"/>
    <w:rsid w:val="38245A25"/>
    <w:rsid w:val="3827108A"/>
    <w:rsid w:val="38292A3D"/>
    <w:rsid w:val="382C465A"/>
    <w:rsid w:val="382C7506"/>
    <w:rsid w:val="382E4325"/>
    <w:rsid w:val="382E518E"/>
    <w:rsid w:val="3830095D"/>
    <w:rsid w:val="38312F21"/>
    <w:rsid w:val="38324437"/>
    <w:rsid w:val="38326D10"/>
    <w:rsid w:val="383637D7"/>
    <w:rsid w:val="383733BE"/>
    <w:rsid w:val="38374F68"/>
    <w:rsid w:val="383A7446"/>
    <w:rsid w:val="383C1F16"/>
    <w:rsid w:val="383D2CFB"/>
    <w:rsid w:val="383D5EFD"/>
    <w:rsid w:val="38413D6D"/>
    <w:rsid w:val="38421F9C"/>
    <w:rsid w:val="384507B7"/>
    <w:rsid w:val="38451460"/>
    <w:rsid w:val="38462CFF"/>
    <w:rsid w:val="38471BC3"/>
    <w:rsid w:val="3849541C"/>
    <w:rsid w:val="384A456E"/>
    <w:rsid w:val="384A7F36"/>
    <w:rsid w:val="384D5F06"/>
    <w:rsid w:val="384E08C1"/>
    <w:rsid w:val="38510CC8"/>
    <w:rsid w:val="38547ED6"/>
    <w:rsid w:val="3855258E"/>
    <w:rsid w:val="38555A8A"/>
    <w:rsid w:val="38565D2D"/>
    <w:rsid w:val="38573A74"/>
    <w:rsid w:val="385816C9"/>
    <w:rsid w:val="38586AD9"/>
    <w:rsid w:val="385E0AEF"/>
    <w:rsid w:val="385E3F1D"/>
    <w:rsid w:val="38614D6C"/>
    <w:rsid w:val="386719D2"/>
    <w:rsid w:val="38684260"/>
    <w:rsid w:val="38686373"/>
    <w:rsid w:val="3869716A"/>
    <w:rsid w:val="386C25BE"/>
    <w:rsid w:val="386C4402"/>
    <w:rsid w:val="386C53C8"/>
    <w:rsid w:val="386C5C36"/>
    <w:rsid w:val="386D6D88"/>
    <w:rsid w:val="386E0384"/>
    <w:rsid w:val="386F32DB"/>
    <w:rsid w:val="38704066"/>
    <w:rsid w:val="387405F0"/>
    <w:rsid w:val="38742E95"/>
    <w:rsid w:val="387D3CB1"/>
    <w:rsid w:val="3880183D"/>
    <w:rsid w:val="38802368"/>
    <w:rsid w:val="38814405"/>
    <w:rsid w:val="38832453"/>
    <w:rsid w:val="388372CF"/>
    <w:rsid w:val="38841525"/>
    <w:rsid w:val="388712F7"/>
    <w:rsid w:val="38872EFD"/>
    <w:rsid w:val="388A2A15"/>
    <w:rsid w:val="388B5AAB"/>
    <w:rsid w:val="388E75CF"/>
    <w:rsid w:val="388F4A6F"/>
    <w:rsid w:val="389577CF"/>
    <w:rsid w:val="389806DA"/>
    <w:rsid w:val="38984C22"/>
    <w:rsid w:val="389A3BF2"/>
    <w:rsid w:val="389B139A"/>
    <w:rsid w:val="389C77A8"/>
    <w:rsid w:val="389E4AD2"/>
    <w:rsid w:val="38A05217"/>
    <w:rsid w:val="38A13CF6"/>
    <w:rsid w:val="38A17D09"/>
    <w:rsid w:val="38A5278C"/>
    <w:rsid w:val="38A62CD8"/>
    <w:rsid w:val="38AD4322"/>
    <w:rsid w:val="38AD51B3"/>
    <w:rsid w:val="38AF24C2"/>
    <w:rsid w:val="38AF4CD7"/>
    <w:rsid w:val="38B11866"/>
    <w:rsid w:val="38B330EE"/>
    <w:rsid w:val="38B443FA"/>
    <w:rsid w:val="38B957E1"/>
    <w:rsid w:val="38BA113F"/>
    <w:rsid w:val="38BC3E9B"/>
    <w:rsid w:val="38BC5574"/>
    <w:rsid w:val="38BF6A6B"/>
    <w:rsid w:val="38C05DE3"/>
    <w:rsid w:val="38C26F0C"/>
    <w:rsid w:val="38C71673"/>
    <w:rsid w:val="38C87B8D"/>
    <w:rsid w:val="38C90218"/>
    <w:rsid w:val="38CC47E3"/>
    <w:rsid w:val="38CC4DB9"/>
    <w:rsid w:val="38CE0282"/>
    <w:rsid w:val="38D23AB9"/>
    <w:rsid w:val="38D326E1"/>
    <w:rsid w:val="38D451C0"/>
    <w:rsid w:val="38D453EA"/>
    <w:rsid w:val="38D6640E"/>
    <w:rsid w:val="38DD1C26"/>
    <w:rsid w:val="38DE008F"/>
    <w:rsid w:val="38E03DF7"/>
    <w:rsid w:val="38E33ADC"/>
    <w:rsid w:val="38E408F8"/>
    <w:rsid w:val="38E4733C"/>
    <w:rsid w:val="38E5546B"/>
    <w:rsid w:val="38E847E2"/>
    <w:rsid w:val="38EB4F41"/>
    <w:rsid w:val="38EF1DD9"/>
    <w:rsid w:val="38F26B2F"/>
    <w:rsid w:val="38F50D09"/>
    <w:rsid w:val="38F514B1"/>
    <w:rsid w:val="38F742AF"/>
    <w:rsid w:val="38F77B2A"/>
    <w:rsid w:val="38F859F9"/>
    <w:rsid w:val="38FC189C"/>
    <w:rsid w:val="38FD3554"/>
    <w:rsid w:val="390555C1"/>
    <w:rsid w:val="390911D1"/>
    <w:rsid w:val="39095F55"/>
    <w:rsid w:val="390E756D"/>
    <w:rsid w:val="39127199"/>
    <w:rsid w:val="391311B4"/>
    <w:rsid w:val="3916621B"/>
    <w:rsid w:val="391C3113"/>
    <w:rsid w:val="391D5A40"/>
    <w:rsid w:val="3920430F"/>
    <w:rsid w:val="392211B8"/>
    <w:rsid w:val="3923064E"/>
    <w:rsid w:val="392321B6"/>
    <w:rsid w:val="392629F3"/>
    <w:rsid w:val="39265952"/>
    <w:rsid w:val="392B18D9"/>
    <w:rsid w:val="392C1C1F"/>
    <w:rsid w:val="392C2455"/>
    <w:rsid w:val="392D563C"/>
    <w:rsid w:val="392E18A8"/>
    <w:rsid w:val="39304B5B"/>
    <w:rsid w:val="39321942"/>
    <w:rsid w:val="39321D2E"/>
    <w:rsid w:val="39331583"/>
    <w:rsid w:val="3935162F"/>
    <w:rsid w:val="39362F4F"/>
    <w:rsid w:val="393825F0"/>
    <w:rsid w:val="3938422E"/>
    <w:rsid w:val="39394080"/>
    <w:rsid w:val="393A6899"/>
    <w:rsid w:val="393B27D8"/>
    <w:rsid w:val="393D2C13"/>
    <w:rsid w:val="393D567B"/>
    <w:rsid w:val="393E3B2C"/>
    <w:rsid w:val="393E7DD7"/>
    <w:rsid w:val="39413E76"/>
    <w:rsid w:val="394376A6"/>
    <w:rsid w:val="39453FC3"/>
    <w:rsid w:val="39487411"/>
    <w:rsid w:val="3949511C"/>
    <w:rsid w:val="394B1FB3"/>
    <w:rsid w:val="394D09D9"/>
    <w:rsid w:val="394D7E36"/>
    <w:rsid w:val="394F2BCE"/>
    <w:rsid w:val="394F31D7"/>
    <w:rsid w:val="39512CEB"/>
    <w:rsid w:val="39530BEA"/>
    <w:rsid w:val="39577F51"/>
    <w:rsid w:val="395B1FCC"/>
    <w:rsid w:val="395C0140"/>
    <w:rsid w:val="395F2478"/>
    <w:rsid w:val="395F7D6E"/>
    <w:rsid w:val="396149E5"/>
    <w:rsid w:val="39634103"/>
    <w:rsid w:val="39640FCD"/>
    <w:rsid w:val="39677F60"/>
    <w:rsid w:val="396D7436"/>
    <w:rsid w:val="396E132F"/>
    <w:rsid w:val="396E6232"/>
    <w:rsid w:val="3970133E"/>
    <w:rsid w:val="397347DF"/>
    <w:rsid w:val="397477C7"/>
    <w:rsid w:val="397515F7"/>
    <w:rsid w:val="39755F48"/>
    <w:rsid w:val="39775C2D"/>
    <w:rsid w:val="397A3961"/>
    <w:rsid w:val="397F1CF1"/>
    <w:rsid w:val="39801DA6"/>
    <w:rsid w:val="398173A7"/>
    <w:rsid w:val="398210E9"/>
    <w:rsid w:val="39830ACF"/>
    <w:rsid w:val="398417C4"/>
    <w:rsid w:val="398615FD"/>
    <w:rsid w:val="39863413"/>
    <w:rsid w:val="39894BDC"/>
    <w:rsid w:val="398A1C52"/>
    <w:rsid w:val="398B6C85"/>
    <w:rsid w:val="398C3B1E"/>
    <w:rsid w:val="398C511C"/>
    <w:rsid w:val="398D532F"/>
    <w:rsid w:val="39900AD3"/>
    <w:rsid w:val="399148B8"/>
    <w:rsid w:val="39917989"/>
    <w:rsid w:val="39925E87"/>
    <w:rsid w:val="39930315"/>
    <w:rsid w:val="39965BCE"/>
    <w:rsid w:val="399666E0"/>
    <w:rsid w:val="3997134B"/>
    <w:rsid w:val="39984381"/>
    <w:rsid w:val="39990BD5"/>
    <w:rsid w:val="399A0AAF"/>
    <w:rsid w:val="399C2079"/>
    <w:rsid w:val="399D5ACC"/>
    <w:rsid w:val="399E7A08"/>
    <w:rsid w:val="39A10D96"/>
    <w:rsid w:val="39A15301"/>
    <w:rsid w:val="39A516AB"/>
    <w:rsid w:val="39A52BEA"/>
    <w:rsid w:val="39A53E63"/>
    <w:rsid w:val="39A74AD9"/>
    <w:rsid w:val="39A75AB3"/>
    <w:rsid w:val="39A8156B"/>
    <w:rsid w:val="39A9073F"/>
    <w:rsid w:val="39A96A1A"/>
    <w:rsid w:val="39AC0D28"/>
    <w:rsid w:val="39AC370A"/>
    <w:rsid w:val="39AD45E6"/>
    <w:rsid w:val="39AD651E"/>
    <w:rsid w:val="39AF2E81"/>
    <w:rsid w:val="39AF529E"/>
    <w:rsid w:val="39B143F6"/>
    <w:rsid w:val="39B44F09"/>
    <w:rsid w:val="39B5390C"/>
    <w:rsid w:val="39B91874"/>
    <w:rsid w:val="39BB105A"/>
    <w:rsid w:val="39BC0262"/>
    <w:rsid w:val="39BC3A83"/>
    <w:rsid w:val="39BD0556"/>
    <w:rsid w:val="39BD0DE0"/>
    <w:rsid w:val="39BF7E2C"/>
    <w:rsid w:val="39C06E99"/>
    <w:rsid w:val="39C12067"/>
    <w:rsid w:val="39C26C8A"/>
    <w:rsid w:val="39C42E00"/>
    <w:rsid w:val="39C52E98"/>
    <w:rsid w:val="39C84ADF"/>
    <w:rsid w:val="39C9263A"/>
    <w:rsid w:val="39C93406"/>
    <w:rsid w:val="39CC27BC"/>
    <w:rsid w:val="39CF6C20"/>
    <w:rsid w:val="39D13259"/>
    <w:rsid w:val="39DA4AE8"/>
    <w:rsid w:val="39DA783F"/>
    <w:rsid w:val="39DB3ADE"/>
    <w:rsid w:val="39E23D15"/>
    <w:rsid w:val="39E25947"/>
    <w:rsid w:val="39EC5B72"/>
    <w:rsid w:val="39EC668C"/>
    <w:rsid w:val="39ED0B9E"/>
    <w:rsid w:val="39EF35AE"/>
    <w:rsid w:val="39EF6D58"/>
    <w:rsid w:val="39F019BE"/>
    <w:rsid w:val="39F118D9"/>
    <w:rsid w:val="39F23BBC"/>
    <w:rsid w:val="39F45CD9"/>
    <w:rsid w:val="39FA6CE8"/>
    <w:rsid w:val="39FC0774"/>
    <w:rsid w:val="39FD6186"/>
    <w:rsid w:val="39FE2AF7"/>
    <w:rsid w:val="39FE5B9D"/>
    <w:rsid w:val="3A037C49"/>
    <w:rsid w:val="3A044C75"/>
    <w:rsid w:val="3A053203"/>
    <w:rsid w:val="3A0D03DF"/>
    <w:rsid w:val="3A112A47"/>
    <w:rsid w:val="3A112D97"/>
    <w:rsid w:val="3A135075"/>
    <w:rsid w:val="3A14555D"/>
    <w:rsid w:val="3A1708AE"/>
    <w:rsid w:val="3A19516F"/>
    <w:rsid w:val="3A196142"/>
    <w:rsid w:val="3A1C192C"/>
    <w:rsid w:val="3A1E20A7"/>
    <w:rsid w:val="3A231183"/>
    <w:rsid w:val="3A234DA8"/>
    <w:rsid w:val="3A267CDA"/>
    <w:rsid w:val="3A271243"/>
    <w:rsid w:val="3A281197"/>
    <w:rsid w:val="3A29296E"/>
    <w:rsid w:val="3A2B0848"/>
    <w:rsid w:val="3A2B795D"/>
    <w:rsid w:val="3A2C5465"/>
    <w:rsid w:val="3A2D7F47"/>
    <w:rsid w:val="3A2F1620"/>
    <w:rsid w:val="3A306E2F"/>
    <w:rsid w:val="3A3103B6"/>
    <w:rsid w:val="3A310A68"/>
    <w:rsid w:val="3A362553"/>
    <w:rsid w:val="3A366A6B"/>
    <w:rsid w:val="3A374666"/>
    <w:rsid w:val="3A3C61FE"/>
    <w:rsid w:val="3A3C65F8"/>
    <w:rsid w:val="3A3D4C3B"/>
    <w:rsid w:val="3A402AB8"/>
    <w:rsid w:val="3A426BD6"/>
    <w:rsid w:val="3A4471DD"/>
    <w:rsid w:val="3A450A35"/>
    <w:rsid w:val="3A473452"/>
    <w:rsid w:val="3A495D4B"/>
    <w:rsid w:val="3A4A7295"/>
    <w:rsid w:val="3A4C645B"/>
    <w:rsid w:val="3A4E5F0B"/>
    <w:rsid w:val="3A540160"/>
    <w:rsid w:val="3A567F50"/>
    <w:rsid w:val="3A583403"/>
    <w:rsid w:val="3A584DB3"/>
    <w:rsid w:val="3A596A14"/>
    <w:rsid w:val="3A5C3C05"/>
    <w:rsid w:val="3A5C6358"/>
    <w:rsid w:val="3A5E07E2"/>
    <w:rsid w:val="3A604976"/>
    <w:rsid w:val="3A64052A"/>
    <w:rsid w:val="3A666E01"/>
    <w:rsid w:val="3A682203"/>
    <w:rsid w:val="3A6A2DEA"/>
    <w:rsid w:val="3A6B5A56"/>
    <w:rsid w:val="3A6C112A"/>
    <w:rsid w:val="3A6C3670"/>
    <w:rsid w:val="3A6D5167"/>
    <w:rsid w:val="3A710C0C"/>
    <w:rsid w:val="3A78623B"/>
    <w:rsid w:val="3A7B5770"/>
    <w:rsid w:val="3A7D623D"/>
    <w:rsid w:val="3A7E1209"/>
    <w:rsid w:val="3A821797"/>
    <w:rsid w:val="3A8424B5"/>
    <w:rsid w:val="3A862B49"/>
    <w:rsid w:val="3A864059"/>
    <w:rsid w:val="3A864C98"/>
    <w:rsid w:val="3A8721EE"/>
    <w:rsid w:val="3A880C63"/>
    <w:rsid w:val="3A8902AD"/>
    <w:rsid w:val="3A8A4DA1"/>
    <w:rsid w:val="3A8C0127"/>
    <w:rsid w:val="3A8C7CA5"/>
    <w:rsid w:val="3A8C7F33"/>
    <w:rsid w:val="3A8E4FCD"/>
    <w:rsid w:val="3A8F4408"/>
    <w:rsid w:val="3A940D4F"/>
    <w:rsid w:val="3A964F44"/>
    <w:rsid w:val="3A9A43F1"/>
    <w:rsid w:val="3A9C1CBC"/>
    <w:rsid w:val="3A9E42D6"/>
    <w:rsid w:val="3AA077D5"/>
    <w:rsid w:val="3AA12DFF"/>
    <w:rsid w:val="3AA152BA"/>
    <w:rsid w:val="3AA42A9C"/>
    <w:rsid w:val="3AA506DC"/>
    <w:rsid w:val="3AA72089"/>
    <w:rsid w:val="3AA732C3"/>
    <w:rsid w:val="3AA747F9"/>
    <w:rsid w:val="3AA92345"/>
    <w:rsid w:val="3AAC3B1C"/>
    <w:rsid w:val="3AAF7B40"/>
    <w:rsid w:val="3AB112E5"/>
    <w:rsid w:val="3AB26456"/>
    <w:rsid w:val="3AB31D0C"/>
    <w:rsid w:val="3AB43E4B"/>
    <w:rsid w:val="3AB825AB"/>
    <w:rsid w:val="3AB958D0"/>
    <w:rsid w:val="3ABB0B81"/>
    <w:rsid w:val="3ABE721C"/>
    <w:rsid w:val="3AC07E6C"/>
    <w:rsid w:val="3AC468C9"/>
    <w:rsid w:val="3AC91968"/>
    <w:rsid w:val="3AC9746F"/>
    <w:rsid w:val="3ACC582C"/>
    <w:rsid w:val="3ACF18A8"/>
    <w:rsid w:val="3ACF27E8"/>
    <w:rsid w:val="3AD211F1"/>
    <w:rsid w:val="3AD42CC8"/>
    <w:rsid w:val="3AD540E2"/>
    <w:rsid w:val="3AD653B1"/>
    <w:rsid w:val="3AD749AF"/>
    <w:rsid w:val="3AD81FC8"/>
    <w:rsid w:val="3AD84763"/>
    <w:rsid w:val="3ADA14BF"/>
    <w:rsid w:val="3ADB00E4"/>
    <w:rsid w:val="3ADB54CD"/>
    <w:rsid w:val="3ADE3D31"/>
    <w:rsid w:val="3ADF5AD4"/>
    <w:rsid w:val="3AE0079C"/>
    <w:rsid w:val="3AE15702"/>
    <w:rsid w:val="3AE668BC"/>
    <w:rsid w:val="3AE73EF7"/>
    <w:rsid w:val="3AE92532"/>
    <w:rsid w:val="3AEB1783"/>
    <w:rsid w:val="3AED0E2B"/>
    <w:rsid w:val="3AEF0EBA"/>
    <w:rsid w:val="3AEF1036"/>
    <w:rsid w:val="3AF11060"/>
    <w:rsid w:val="3AF118C5"/>
    <w:rsid w:val="3AF20EEE"/>
    <w:rsid w:val="3AF3588F"/>
    <w:rsid w:val="3AF45CA6"/>
    <w:rsid w:val="3AF70710"/>
    <w:rsid w:val="3AF82846"/>
    <w:rsid w:val="3B032A76"/>
    <w:rsid w:val="3B04263C"/>
    <w:rsid w:val="3B060091"/>
    <w:rsid w:val="3B063D3D"/>
    <w:rsid w:val="3B0A022D"/>
    <w:rsid w:val="3B0B4512"/>
    <w:rsid w:val="3B0E5515"/>
    <w:rsid w:val="3B10452C"/>
    <w:rsid w:val="3B1411F6"/>
    <w:rsid w:val="3B143B86"/>
    <w:rsid w:val="3B192722"/>
    <w:rsid w:val="3B1B42EB"/>
    <w:rsid w:val="3B1C1649"/>
    <w:rsid w:val="3B1C6F0C"/>
    <w:rsid w:val="3B1D4FDC"/>
    <w:rsid w:val="3B1F0C82"/>
    <w:rsid w:val="3B23007D"/>
    <w:rsid w:val="3B2555D9"/>
    <w:rsid w:val="3B261A09"/>
    <w:rsid w:val="3B26789B"/>
    <w:rsid w:val="3B27084C"/>
    <w:rsid w:val="3B28360B"/>
    <w:rsid w:val="3B2A095D"/>
    <w:rsid w:val="3B2B3EB2"/>
    <w:rsid w:val="3B2C1E3D"/>
    <w:rsid w:val="3B2F2315"/>
    <w:rsid w:val="3B2F2BCB"/>
    <w:rsid w:val="3B377E85"/>
    <w:rsid w:val="3B380971"/>
    <w:rsid w:val="3B3D160D"/>
    <w:rsid w:val="3B3E24C6"/>
    <w:rsid w:val="3B3E48C1"/>
    <w:rsid w:val="3B3F1FC4"/>
    <w:rsid w:val="3B3F7399"/>
    <w:rsid w:val="3B405A32"/>
    <w:rsid w:val="3B410923"/>
    <w:rsid w:val="3B41172C"/>
    <w:rsid w:val="3B414EED"/>
    <w:rsid w:val="3B4245A7"/>
    <w:rsid w:val="3B435DCD"/>
    <w:rsid w:val="3B4543FF"/>
    <w:rsid w:val="3B47538A"/>
    <w:rsid w:val="3B4A3B53"/>
    <w:rsid w:val="3B4E0F7C"/>
    <w:rsid w:val="3B4E308B"/>
    <w:rsid w:val="3B514A87"/>
    <w:rsid w:val="3B545A35"/>
    <w:rsid w:val="3B5556E7"/>
    <w:rsid w:val="3B5D47BD"/>
    <w:rsid w:val="3B5F0A10"/>
    <w:rsid w:val="3B624AF8"/>
    <w:rsid w:val="3B633878"/>
    <w:rsid w:val="3B644451"/>
    <w:rsid w:val="3B65014E"/>
    <w:rsid w:val="3B667B39"/>
    <w:rsid w:val="3B687E5B"/>
    <w:rsid w:val="3B695A52"/>
    <w:rsid w:val="3B6C1281"/>
    <w:rsid w:val="3B6D0B7B"/>
    <w:rsid w:val="3B6E457C"/>
    <w:rsid w:val="3B705C39"/>
    <w:rsid w:val="3B723EAA"/>
    <w:rsid w:val="3B766EB7"/>
    <w:rsid w:val="3B7849F1"/>
    <w:rsid w:val="3B7946FA"/>
    <w:rsid w:val="3B7A51BF"/>
    <w:rsid w:val="3B7A74CD"/>
    <w:rsid w:val="3B7C2B2D"/>
    <w:rsid w:val="3B7D1619"/>
    <w:rsid w:val="3B7E2F23"/>
    <w:rsid w:val="3B7F548E"/>
    <w:rsid w:val="3B801B58"/>
    <w:rsid w:val="3B82204F"/>
    <w:rsid w:val="3B82275F"/>
    <w:rsid w:val="3B827F5E"/>
    <w:rsid w:val="3B834493"/>
    <w:rsid w:val="3B842059"/>
    <w:rsid w:val="3B89450F"/>
    <w:rsid w:val="3B8B20CC"/>
    <w:rsid w:val="3B8E3D0C"/>
    <w:rsid w:val="3B907B03"/>
    <w:rsid w:val="3B934624"/>
    <w:rsid w:val="3B9368DA"/>
    <w:rsid w:val="3B94431A"/>
    <w:rsid w:val="3B9578DC"/>
    <w:rsid w:val="3B9707F4"/>
    <w:rsid w:val="3B990306"/>
    <w:rsid w:val="3B9913B0"/>
    <w:rsid w:val="3B997FB1"/>
    <w:rsid w:val="3B9B0787"/>
    <w:rsid w:val="3B9B34E1"/>
    <w:rsid w:val="3BA224A8"/>
    <w:rsid w:val="3BA27307"/>
    <w:rsid w:val="3BA30EF4"/>
    <w:rsid w:val="3BA66A36"/>
    <w:rsid w:val="3BA74B35"/>
    <w:rsid w:val="3BA81B82"/>
    <w:rsid w:val="3BA82E99"/>
    <w:rsid w:val="3BA87386"/>
    <w:rsid w:val="3BA943D8"/>
    <w:rsid w:val="3BA97BF9"/>
    <w:rsid w:val="3BAC2723"/>
    <w:rsid w:val="3BAF1B0D"/>
    <w:rsid w:val="3BAF631B"/>
    <w:rsid w:val="3BAF7E2B"/>
    <w:rsid w:val="3BB14D14"/>
    <w:rsid w:val="3BB55198"/>
    <w:rsid w:val="3BB91014"/>
    <w:rsid w:val="3BBE2920"/>
    <w:rsid w:val="3BBF1719"/>
    <w:rsid w:val="3BBF76A3"/>
    <w:rsid w:val="3BC03D4F"/>
    <w:rsid w:val="3BC25756"/>
    <w:rsid w:val="3BC34233"/>
    <w:rsid w:val="3BC43888"/>
    <w:rsid w:val="3BC75EE6"/>
    <w:rsid w:val="3BC922AE"/>
    <w:rsid w:val="3BCA3122"/>
    <w:rsid w:val="3BD034C7"/>
    <w:rsid w:val="3BD14790"/>
    <w:rsid w:val="3BD32109"/>
    <w:rsid w:val="3BD53EC5"/>
    <w:rsid w:val="3BD67240"/>
    <w:rsid w:val="3BD67809"/>
    <w:rsid w:val="3BD82BDC"/>
    <w:rsid w:val="3BD861B2"/>
    <w:rsid w:val="3BD97695"/>
    <w:rsid w:val="3BDA3DBC"/>
    <w:rsid w:val="3BDA7930"/>
    <w:rsid w:val="3BDF688B"/>
    <w:rsid w:val="3BDF6A38"/>
    <w:rsid w:val="3BDF7B08"/>
    <w:rsid w:val="3BE86861"/>
    <w:rsid w:val="3BE965EF"/>
    <w:rsid w:val="3BEE3F7B"/>
    <w:rsid w:val="3BEE414E"/>
    <w:rsid w:val="3BF01873"/>
    <w:rsid w:val="3BF262F4"/>
    <w:rsid w:val="3BF40766"/>
    <w:rsid w:val="3BF40A4A"/>
    <w:rsid w:val="3BF450A0"/>
    <w:rsid w:val="3BF64A03"/>
    <w:rsid w:val="3BF84311"/>
    <w:rsid w:val="3BFB29C4"/>
    <w:rsid w:val="3BFC0409"/>
    <w:rsid w:val="3BFD4F45"/>
    <w:rsid w:val="3C000557"/>
    <w:rsid w:val="3C012297"/>
    <w:rsid w:val="3C0134E8"/>
    <w:rsid w:val="3C01423B"/>
    <w:rsid w:val="3C027391"/>
    <w:rsid w:val="3C0A7610"/>
    <w:rsid w:val="3C0C1714"/>
    <w:rsid w:val="3C0C1C51"/>
    <w:rsid w:val="3C0E48FF"/>
    <w:rsid w:val="3C0F2B46"/>
    <w:rsid w:val="3C0F712F"/>
    <w:rsid w:val="3C150A5E"/>
    <w:rsid w:val="3C18262C"/>
    <w:rsid w:val="3C1839C2"/>
    <w:rsid w:val="3C184FE1"/>
    <w:rsid w:val="3C1875E4"/>
    <w:rsid w:val="3C1922D6"/>
    <w:rsid w:val="3C19691B"/>
    <w:rsid w:val="3C1A59D6"/>
    <w:rsid w:val="3C1B5EAD"/>
    <w:rsid w:val="3C222A43"/>
    <w:rsid w:val="3C224D3B"/>
    <w:rsid w:val="3C244076"/>
    <w:rsid w:val="3C250114"/>
    <w:rsid w:val="3C253447"/>
    <w:rsid w:val="3C253C4E"/>
    <w:rsid w:val="3C253E0A"/>
    <w:rsid w:val="3C2D3B81"/>
    <w:rsid w:val="3C2E089F"/>
    <w:rsid w:val="3C2F4666"/>
    <w:rsid w:val="3C2F4C37"/>
    <w:rsid w:val="3C3001F7"/>
    <w:rsid w:val="3C313D26"/>
    <w:rsid w:val="3C3347EF"/>
    <w:rsid w:val="3C346167"/>
    <w:rsid w:val="3C35002F"/>
    <w:rsid w:val="3C355F9E"/>
    <w:rsid w:val="3C375BA9"/>
    <w:rsid w:val="3C3802E6"/>
    <w:rsid w:val="3C394958"/>
    <w:rsid w:val="3C3E6649"/>
    <w:rsid w:val="3C3F6994"/>
    <w:rsid w:val="3C3F78B2"/>
    <w:rsid w:val="3C401E3A"/>
    <w:rsid w:val="3C4104CA"/>
    <w:rsid w:val="3C4224F6"/>
    <w:rsid w:val="3C426A62"/>
    <w:rsid w:val="3C453940"/>
    <w:rsid w:val="3C45527A"/>
    <w:rsid w:val="3C457722"/>
    <w:rsid w:val="3C472711"/>
    <w:rsid w:val="3C4A1FC2"/>
    <w:rsid w:val="3C4A7C66"/>
    <w:rsid w:val="3C4B0653"/>
    <w:rsid w:val="3C4F490B"/>
    <w:rsid w:val="3C5254FD"/>
    <w:rsid w:val="3C53063C"/>
    <w:rsid w:val="3C541711"/>
    <w:rsid w:val="3C542501"/>
    <w:rsid w:val="3C544BA2"/>
    <w:rsid w:val="3C580814"/>
    <w:rsid w:val="3C58089C"/>
    <w:rsid w:val="3C591000"/>
    <w:rsid w:val="3C5C5DEA"/>
    <w:rsid w:val="3C5E68BD"/>
    <w:rsid w:val="3C5F1FA0"/>
    <w:rsid w:val="3C610A8C"/>
    <w:rsid w:val="3C620C56"/>
    <w:rsid w:val="3C623E65"/>
    <w:rsid w:val="3C675B74"/>
    <w:rsid w:val="3C681B0B"/>
    <w:rsid w:val="3C683C71"/>
    <w:rsid w:val="3C6A261C"/>
    <w:rsid w:val="3C6B3E0A"/>
    <w:rsid w:val="3C702180"/>
    <w:rsid w:val="3C7032D3"/>
    <w:rsid w:val="3C7111F3"/>
    <w:rsid w:val="3C724AEF"/>
    <w:rsid w:val="3C73549B"/>
    <w:rsid w:val="3C740DD3"/>
    <w:rsid w:val="3C74408B"/>
    <w:rsid w:val="3C7608B2"/>
    <w:rsid w:val="3C760A6C"/>
    <w:rsid w:val="3C771BDE"/>
    <w:rsid w:val="3C774083"/>
    <w:rsid w:val="3C7B7DEC"/>
    <w:rsid w:val="3C800D7C"/>
    <w:rsid w:val="3C8137F4"/>
    <w:rsid w:val="3C854690"/>
    <w:rsid w:val="3C871010"/>
    <w:rsid w:val="3C877D8E"/>
    <w:rsid w:val="3C897BC6"/>
    <w:rsid w:val="3C8C15F8"/>
    <w:rsid w:val="3C8C585D"/>
    <w:rsid w:val="3C923082"/>
    <w:rsid w:val="3C923BF0"/>
    <w:rsid w:val="3C9645AA"/>
    <w:rsid w:val="3C9B63BA"/>
    <w:rsid w:val="3C9C0294"/>
    <w:rsid w:val="3CA0364F"/>
    <w:rsid w:val="3CA13237"/>
    <w:rsid w:val="3CA17428"/>
    <w:rsid w:val="3CA31B1B"/>
    <w:rsid w:val="3CA348B6"/>
    <w:rsid w:val="3CA452DE"/>
    <w:rsid w:val="3CA74221"/>
    <w:rsid w:val="3CA94F73"/>
    <w:rsid w:val="3CAA62F5"/>
    <w:rsid w:val="3CAB3097"/>
    <w:rsid w:val="3CAB3A56"/>
    <w:rsid w:val="3CAB67DA"/>
    <w:rsid w:val="3CAF6EE1"/>
    <w:rsid w:val="3CB31111"/>
    <w:rsid w:val="3CB603BC"/>
    <w:rsid w:val="3CB617B3"/>
    <w:rsid w:val="3CB750BA"/>
    <w:rsid w:val="3CBF3815"/>
    <w:rsid w:val="3CC127F1"/>
    <w:rsid w:val="3CC3114E"/>
    <w:rsid w:val="3CC47F2E"/>
    <w:rsid w:val="3CC50440"/>
    <w:rsid w:val="3CC55A88"/>
    <w:rsid w:val="3CC954C4"/>
    <w:rsid w:val="3CC959DC"/>
    <w:rsid w:val="3CCB5B7C"/>
    <w:rsid w:val="3CCD1924"/>
    <w:rsid w:val="3CCE7DDA"/>
    <w:rsid w:val="3CCF0399"/>
    <w:rsid w:val="3CCF4051"/>
    <w:rsid w:val="3CCF41BF"/>
    <w:rsid w:val="3CD06474"/>
    <w:rsid w:val="3CD1747D"/>
    <w:rsid w:val="3CD35BC5"/>
    <w:rsid w:val="3CD42C30"/>
    <w:rsid w:val="3CD82D9E"/>
    <w:rsid w:val="3CD85014"/>
    <w:rsid w:val="3CD86837"/>
    <w:rsid w:val="3CDF4FB4"/>
    <w:rsid w:val="3CE0368F"/>
    <w:rsid w:val="3CE17DCC"/>
    <w:rsid w:val="3CE678E9"/>
    <w:rsid w:val="3CF228F5"/>
    <w:rsid w:val="3CF32C2E"/>
    <w:rsid w:val="3CF61444"/>
    <w:rsid w:val="3CF64398"/>
    <w:rsid w:val="3CF652FC"/>
    <w:rsid w:val="3CF746A3"/>
    <w:rsid w:val="3CF769F7"/>
    <w:rsid w:val="3CFA0C4E"/>
    <w:rsid w:val="3CFC0954"/>
    <w:rsid w:val="3D02484D"/>
    <w:rsid w:val="3D031AEC"/>
    <w:rsid w:val="3D03226A"/>
    <w:rsid w:val="3D032822"/>
    <w:rsid w:val="3D032FB3"/>
    <w:rsid w:val="3D0354C7"/>
    <w:rsid w:val="3D0E06A7"/>
    <w:rsid w:val="3D0E37BF"/>
    <w:rsid w:val="3D107477"/>
    <w:rsid w:val="3D147BFF"/>
    <w:rsid w:val="3D174CC0"/>
    <w:rsid w:val="3D176718"/>
    <w:rsid w:val="3D177D06"/>
    <w:rsid w:val="3D1D4E1D"/>
    <w:rsid w:val="3D1F3096"/>
    <w:rsid w:val="3D1F381F"/>
    <w:rsid w:val="3D212716"/>
    <w:rsid w:val="3D214B35"/>
    <w:rsid w:val="3D2271A4"/>
    <w:rsid w:val="3D2304B3"/>
    <w:rsid w:val="3D234D8A"/>
    <w:rsid w:val="3D24268B"/>
    <w:rsid w:val="3D242B26"/>
    <w:rsid w:val="3D2703FC"/>
    <w:rsid w:val="3D2A3EAC"/>
    <w:rsid w:val="3D2D7F3B"/>
    <w:rsid w:val="3D2F43C1"/>
    <w:rsid w:val="3D31325A"/>
    <w:rsid w:val="3D355CC1"/>
    <w:rsid w:val="3D363E04"/>
    <w:rsid w:val="3D3E09E8"/>
    <w:rsid w:val="3D3E1B3E"/>
    <w:rsid w:val="3D402E1C"/>
    <w:rsid w:val="3D41714D"/>
    <w:rsid w:val="3D420A81"/>
    <w:rsid w:val="3D451ED2"/>
    <w:rsid w:val="3D4820D5"/>
    <w:rsid w:val="3D4877D2"/>
    <w:rsid w:val="3D4C5748"/>
    <w:rsid w:val="3D4D0828"/>
    <w:rsid w:val="3D4E730F"/>
    <w:rsid w:val="3D5029EC"/>
    <w:rsid w:val="3D521E07"/>
    <w:rsid w:val="3D5551A2"/>
    <w:rsid w:val="3D58024B"/>
    <w:rsid w:val="3D581BCA"/>
    <w:rsid w:val="3D5D4F6F"/>
    <w:rsid w:val="3D5F55F1"/>
    <w:rsid w:val="3D5F57BE"/>
    <w:rsid w:val="3D604F2F"/>
    <w:rsid w:val="3D6060C8"/>
    <w:rsid w:val="3D66118B"/>
    <w:rsid w:val="3D680EC9"/>
    <w:rsid w:val="3D697837"/>
    <w:rsid w:val="3D6C7E0B"/>
    <w:rsid w:val="3D6D132D"/>
    <w:rsid w:val="3D6E18AA"/>
    <w:rsid w:val="3D724427"/>
    <w:rsid w:val="3D7359C7"/>
    <w:rsid w:val="3D7642C9"/>
    <w:rsid w:val="3D77122B"/>
    <w:rsid w:val="3D772A8F"/>
    <w:rsid w:val="3D7B7A4C"/>
    <w:rsid w:val="3D7E4789"/>
    <w:rsid w:val="3D801A74"/>
    <w:rsid w:val="3D822D8F"/>
    <w:rsid w:val="3D825401"/>
    <w:rsid w:val="3D836CEF"/>
    <w:rsid w:val="3D86365A"/>
    <w:rsid w:val="3D865D13"/>
    <w:rsid w:val="3D8A3765"/>
    <w:rsid w:val="3D8B672B"/>
    <w:rsid w:val="3D8E2681"/>
    <w:rsid w:val="3D911F12"/>
    <w:rsid w:val="3D97308A"/>
    <w:rsid w:val="3D982CD7"/>
    <w:rsid w:val="3D9B2FE6"/>
    <w:rsid w:val="3D9C0DD9"/>
    <w:rsid w:val="3D9F4A9E"/>
    <w:rsid w:val="3D9F7B30"/>
    <w:rsid w:val="3DA21051"/>
    <w:rsid w:val="3DA42986"/>
    <w:rsid w:val="3DA55B41"/>
    <w:rsid w:val="3DA62843"/>
    <w:rsid w:val="3DA77ADD"/>
    <w:rsid w:val="3DA8428B"/>
    <w:rsid w:val="3DAA6F13"/>
    <w:rsid w:val="3DAD648F"/>
    <w:rsid w:val="3DAF3153"/>
    <w:rsid w:val="3DAF4610"/>
    <w:rsid w:val="3DB02B71"/>
    <w:rsid w:val="3DB10CFC"/>
    <w:rsid w:val="3DB136C8"/>
    <w:rsid w:val="3DB13D0E"/>
    <w:rsid w:val="3DB41EB6"/>
    <w:rsid w:val="3DB45BD5"/>
    <w:rsid w:val="3DB54B15"/>
    <w:rsid w:val="3DB96592"/>
    <w:rsid w:val="3DBB2FF3"/>
    <w:rsid w:val="3DBF75A9"/>
    <w:rsid w:val="3DC037AE"/>
    <w:rsid w:val="3DC236A2"/>
    <w:rsid w:val="3DC55B6F"/>
    <w:rsid w:val="3DC74A49"/>
    <w:rsid w:val="3DC77972"/>
    <w:rsid w:val="3DCB1F7F"/>
    <w:rsid w:val="3DCB432D"/>
    <w:rsid w:val="3DCC250D"/>
    <w:rsid w:val="3DCC617C"/>
    <w:rsid w:val="3DCD2BF0"/>
    <w:rsid w:val="3DCE518C"/>
    <w:rsid w:val="3DD02B35"/>
    <w:rsid w:val="3DD048BE"/>
    <w:rsid w:val="3DDA6D42"/>
    <w:rsid w:val="3DDC6FDC"/>
    <w:rsid w:val="3DDD7819"/>
    <w:rsid w:val="3DDF5357"/>
    <w:rsid w:val="3DDF6A9D"/>
    <w:rsid w:val="3DE10DB0"/>
    <w:rsid w:val="3DE10DB7"/>
    <w:rsid w:val="3DE33CE0"/>
    <w:rsid w:val="3DE53968"/>
    <w:rsid w:val="3DE6488A"/>
    <w:rsid w:val="3DE717F8"/>
    <w:rsid w:val="3DE725E2"/>
    <w:rsid w:val="3DE7695A"/>
    <w:rsid w:val="3DE856CB"/>
    <w:rsid w:val="3DEB1321"/>
    <w:rsid w:val="3DEB72A3"/>
    <w:rsid w:val="3DEE0F35"/>
    <w:rsid w:val="3DEE1078"/>
    <w:rsid w:val="3DEF0AE3"/>
    <w:rsid w:val="3DEF75C6"/>
    <w:rsid w:val="3DF15755"/>
    <w:rsid w:val="3DF217BE"/>
    <w:rsid w:val="3DF31BF7"/>
    <w:rsid w:val="3DF42B3C"/>
    <w:rsid w:val="3DFA6BAD"/>
    <w:rsid w:val="3DFC2DDB"/>
    <w:rsid w:val="3DFE683B"/>
    <w:rsid w:val="3DFF13D1"/>
    <w:rsid w:val="3E0024CF"/>
    <w:rsid w:val="3E0066E1"/>
    <w:rsid w:val="3E0230B1"/>
    <w:rsid w:val="3E055E2F"/>
    <w:rsid w:val="3E060464"/>
    <w:rsid w:val="3E060EA4"/>
    <w:rsid w:val="3E0735EF"/>
    <w:rsid w:val="3E073869"/>
    <w:rsid w:val="3E07685A"/>
    <w:rsid w:val="3E1073AD"/>
    <w:rsid w:val="3E1303FF"/>
    <w:rsid w:val="3E16277F"/>
    <w:rsid w:val="3E185108"/>
    <w:rsid w:val="3E1917FF"/>
    <w:rsid w:val="3E1E4805"/>
    <w:rsid w:val="3E1F131D"/>
    <w:rsid w:val="3E241E46"/>
    <w:rsid w:val="3E26538E"/>
    <w:rsid w:val="3E287B17"/>
    <w:rsid w:val="3E29200D"/>
    <w:rsid w:val="3E29308A"/>
    <w:rsid w:val="3E295105"/>
    <w:rsid w:val="3E2B4B5B"/>
    <w:rsid w:val="3E2C2651"/>
    <w:rsid w:val="3E3123B7"/>
    <w:rsid w:val="3E3223A1"/>
    <w:rsid w:val="3E324DF4"/>
    <w:rsid w:val="3E352C6E"/>
    <w:rsid w:val="3E3852AC"/>
    <w:rsid w:val="3E3A7708"/>
    <w:rsid w:val="3E4009F0"/>
    <w:rsid w:val="3E43149D"/>
    <w:rsid w:val="3E4835C9"/>
    <w:rsid w:val="3E4B281C"/>
    <w:rsid w:val="3E4D1843"/>
    <w:rsid w:val="3E4F200A"/>
    <w:rsid w:val="3E50739E"/>
    <w:rsid w:val="3E52218A"/>
    <w:rsid w:val="3E53146F"/>
    <w:rsid w:val="3E5314ED"/>
    <w:rsid w:val="3E532D8C"/>
    <w:rsid w:val="3E55652D"/>
    <w:rsid w:val="3E57721A"/>
    <w:rsid w:val="3E587FD3"/>
    <w:rsid w:val="3E5A34A1"/>
    <w:rsid w:val="3E5A7E35"/>
    <w:rsid w:val="3E5B551A"/>
    <w:rsid w:val="3E5C3C32"/>
    <w:rsid w:val="3E5D23B9"/>
    <w:rsid w:val="3E5E287A"/>
    <w:rsid w:val="3E615694"/>
    <w:rsid w:val="3E625F65"/>
    <w:rsid w:val="3E631E29"/>
    <w:rsid w:val="3E633A61"/>
    <w:rsid w:val="3E6377FB"/>
    <w:rsid w:val="3E644A3A"/>
    <w:rsid w:val="3E645AFE"/>
    <w:rsid w:val="3E650AB9"/>
    <w:rsid w:val="3E671564"/>
    <w:rsid w:val="3E6B050F"/>
    <w:rsid w:val="3E6C69A1"/>
    <w:rsid w:val="3E6E48A1"/>
    <w:rsid w:val="3E701CFD"/>
    <w:rsid w:val="3E705DD2"/>
    <w:rsid w:val="3E71730F"/>
    <w:rsid w:val="3E7223A4"/>
    <w:rsid w:val="3E730E38"/>
    <w:rsid w:val="3E7347F4"/>
    <w:rsid w:val="3E735AC3"/>
    <w:rsid w:val="3E746699"/>
    <w:rsid w:val="3E752D46"/>
    <w:rsid w:val="3E7708A9"/>
    <w:rsid w:val="3E7C2285"/>
    <w:rsid w:val="3E7E1DA9"/>
    <w:rsid w:val="3E7F3F0F"/>
    <w:rsid w:val="3E7F4979"/>
    <w:rsid w:val="3E813A46"/>
    <w:rsid w:val="3E821CF8"/>
    <w:rsid w:val="3E823F41"/>
    <w:rsid w:val="3E82715A"/>
    <w:rsid w:val="3E8369B8"/>
    <w:rsid w:val="3E88631D"/>
    <w:rsid w:val="3E8B0629"/>
    <w:rsid w:val="3E8D2998"/>
    <w:rsid w:val="3E8E13DF"/>
    <w:rsid w:val="3E8F568C"/>
    <w:rsid w:val="3E901F2C"/>
    <w:rsid w:val="3E914E2A"/>
    <w:rsid w:val="3E95432A"/>
    <w:rsid w:val="3E9647BE"/>
    <w:rsid w:val="3E9779E1"/>
    <w:rsid w:val="3E9904E3"/>
    <w:rsid w:val="3E9A7503"/>
    <w:rsid w:val="3E9B302D"/>
    <w:rsid w:val="3E9E14C8"/>
    <w:rsid w:val="3E9E2E21"/>
    <w:rsid w:val="3EA03E45"/>
    <w:rsid w:val="3EA10622"/>
    <w:rsid w:val="3EA26787"/>
    <w:rsid w:val="3EA52E41"/>
    <w:rsid w:val="3EA669AC"/>
    <w:rsid w:val="3EA91FF2"/>
    <w:rsid w:val="3EAA7A75"/>
    <w:rsid w:val="3EAE4F40"/>
    <w:rsid w:val="3EAE7714"/>
    <w:rsid w:val="3EB54D8E"/>
    <w:rsid w:val="3EB85198"/>
    <w:rsid w:val="3EB87D9C"/>
    <w:rsid w:val="3EBB3DC9"/>
    <w:rsid w:val="3EBD3B40"/>
    <w:rsid w:val="3EC0397E"/>
    <w:rsid w:val="3EC0555E"/>
    <w:rsid w:val="3EC21628"/>
    <w:rsid w:val="3EC26834"/>
    <w:rsid w:val="3EC34705"/>
    <w:rsid w:val="3EC7197F"/>
    <w:rsid w:val="3EC756B4"/>
    <w:rsid w:val="3EC85D0B"/>
    <w:rsid w:val="3ECC4B36"/>
    <w:rsid w:val="3ECD3ACE"/>
    <w:rsid w:val="3ECE2409"/>
    <w:rsid w:val="3ED1126E"/>
    <w:rsid w:val="3ED12DFA"/>
    <w:rsid w:val="3ED52EC1"/>
    <w:rsid w:val="3ED92D1B"/>
    <w:rsid w:val="3ED94F2B"/>
    <w:rsid w:val="3EDA1B79"/>
    <w:rsid w:val="3EDE0BC7"/>
    <w:rsid w:val="3EDF5BDF"/>
    <w:rsid w:val="3EE04EC0"/>
    <w:rsid w:val="3EE27A15"/>
    <w:rsid w:val="3EE768B7"/>
    <w:rsid w:val="3EE826EA"/>
    <w:rsid w:val="3EE9579A"/>
    <w:rsid w:val="3EE95AA4"/>
    <w:rsid w:val="3EEA7A6D"/>
    <w:rsid w:val="3EED440D"/>
    <w:rsid w:val="3EF1571C"/>
    <w:rsid w:val="3EF274D1"/>
    <w:rsid w:val="3EF33658"/>
    <w:rsid w:val="3EF35030"/>
    <w:rsid w:val="3EF40224"/>
    <w:rsid w:val="3EF43C1A"/>
    <w:rsid w:val="3EF5222C"/>
    <w:rsid w:val="3EF55DFC"/>
    <w:rsid w:val="3EF56C8B"/>
    <w:rsid w:val="3EF83C43"/>
    <w:rsid w:val="3EFB20CD"/>
    <w:rsid w:val="3F003086"/>
    <w:rsid w:val="3F01664D"/>
    <w:rsid w:val="3F03359F"/>
    <w:rsid w:val="3F035031"/>
    <w:rsid w:val="3F042677"/>
    <w:rsid w:val="3F071116"/>
    <w:rsid w:val="3F075B50"/>
    <w:rsid w:val="3F112C3B"/>
    <w:rsid w:val="3F127687"/>
    <w:rsid w:val="3F131CB5"/>
    <w:rsid w:val="3F150047"/>
    <w:rsid w:val="3F15316E"/>
    <w:rsid w:val="3F153CB9"/>
    <w:rsid w:val="3F165C36"/>
    <w:rsid w:val="3F175FC8"/>
    <w:rsid w:val="3F194088"/>
    <w:rsid w:val="3F1C51F5"/>
    <w:rsid w:val="3F1F1D3D"/>
    <w:rsid w:val="3F200EF9"/>
    <w:rsid w:val="3F212231"/>
    <w:rsid w:val="3F222F18"/>
    <w:rsid w:val="3F246CFD"/>
    <w:rsid w:val="3F257656"/>
    <w:rsid w:val="3F265C4A"/>
    <w:rsid w:val="3F265CDB"/>
    <w:rsid w:val="3F2932CF"/>
    <w:rsid w:val="3F2D6D36"/>
    <w:rsid w:val="3F2E2694"/>
    <w:rsid w:val="3F2E5A19"/>
    <w:rsid w:val="3F2F3321"/>
    <w:rsid w:val="3F3042C5"/>
    <w:rsid w:val="3F3236B1"/>
    <w:rsid w:val="3F350C3B"/>
    <w:rsid w:val="3F364D3C"/>
    <w:rsid w:val="3F3A1DE7"/>
    <w:rsid w:val="3F3B1C12"/>
    <w:rsid w:val="3F3B55C9"/>
    <w:rsid w:val="3F3D0FBE"/>
    <w:rsid w:val="3F3F65E6"/>
    <w:rsid w:val="3F414824"/>
    <w:rsid w:val="3F4261E1"/>
    <w:rsid w:val="3F4436EC"/>
    <w:rsid w:val="3F4530A0"/>
    <w:rsid w:val="3F462047"/>
    <w:rsid w:val="3F471B42"/>
    <w:rsid w:val="3F476F98"/>
    <w:rsid w:val="3F482EB0"/>
    <w:rsid w:val="3F4A7149"/>
    <w:rsid w:val="3F4F0B5B"/>
    <w:rsid w:val="3F4F2B5D"/>
    <w:rsid w:val="3F4F4A75"/>
    <w:rsid w:val="3F4F5FDB"/>
    <w:rsid w:val="3F506D5C"/>
    <w:rsid w:val="3F5730B6"/>
    <w:rsid w:val="3F5841C2"/>
    <w:rsid w:val="3F5854B7"/>
    <w:rsid w:val="3F597A1C"/>
    <w:rsid w:val="3F5A4E59"/>
    <w:rsid w:val="3F5A7CB3"/>
    <w:rsid w:val="3F5D7323"/>
    <w:rsid w:val="3F5E7441"/>
    <w:rsid w:val="3F641EA8"/>
    <w:rsid w:val="3F647366"/>
    <w:rsid w:val="3F656EE1"/>
    <w:rsid w:val="3F662F43"/>
    <w:rsid w:val="3F6701B3"/>
    <w:rsid w:val="3F686FA6"/>
    <w:rsid w:val="3F6A6DA9"/>
    <w:rsid w:val="3F6A7D49"/>
    <w:rsid w:val="3F6C5FFF"/>
    <w:rsid w:val="3F6E125E"/>
    <w:rsid w:val="3F6E5E57"/>
    <w:rsid w:val="3F735AE5"/>
    <w:rsid w:val="3F7838A4"/>
    <w:rsid w:val="3F7B724A"/>
    <w:rsid w:val="3F7C7429"/>
    <w:rsid w:val="3F801635"/>
    <w:rsid w:val="3F8439F6"/>
    <w:rsid w:val="3F84766B"/>
    <w:rsid w:val="3F8833C3"/>
    <w:rsid w:val="3F8F0EB9"/>
    <w:rsid w:val="3F8F3213"/>
    <w:rsid w:val="3F8F6A53"/>
    <w:rsid w:val="3F9162A5"/>
    <w:rsid w:val="3F92383A"/>
    <w:rsid w:val="3F9437B6"/>
    <w:rsid w:val="3F954A2D"/>
    <w:rsid w:val="3F962447"/>
    <w:rsid w:val="3F972937"/>
    <w:rsid w:val="3F9B1C71"/>
    <w:rsid w:val="3F9C4B10"/>
    <w:rsid w:val="3F9E3083"/>
    <w:rsid w:val="3FA119E3"/>
    <w:rsid w:val="3FA167F7"/>
    <w:rsid w:val="3FA20973"/>
    <w:rsid w:val="3FA26568"/>
    <w:rsid w:val="3FA369FB"/>
    <w:rsid w:val="3FA40D96"/>
    <w:rsid w:val="3FA607E0"/>
    <w:rsid w:val="3FA85103"/>
    <w:rsid w:val="3FA91E19"/>
    <w:rsid w:val="3FAC5A72"/>
    <w:rsid w:val="3FAD4E12"/>
    <w:rsid w:val="3FAF0354"/>
    <w:rsid w:val="3FB00171"/>
    <w:rsid w:val="3FB12E13"/>
    <w:rsid w:val="3FB226AE"/>
    <w:rsid w:val="3FB42F29"/>
    <w:rsid w:val="3FB5368A"/>
    <w:rsid w:val="3FB563BD"/>
    <w:rsid w:val="3FB918A2"/>
    <w:rsid w:val="3FBB0282"/>
    <w:rsid w:val="3FBC54E0"/>
    <w:rsid w:val="3FBC6194"/>
    <w:rsid w:val="3FBE3800"/>
    <w:rsid w:val="3FBF3094"/>
    <w:rsid w:val="3FC0332F"/>
    <w:rsid w:val="3FC45987"/>
    <w:rsid w:val="3FC67323"/>
    <w:rsid w:val="3FC72686"/>
    <w:rsid w:val="3FC72BBB"/>
    <w:rsid w:val="3FCA038D"/>
    <w:rsid w:val="3FCB2E2D"/>
    <w:rsid w:val="3FCC3BAE"/>
    <w:rsid w:val="3FCE3EDE"/>
    <w:rsid w:val="3FD010A5"/>
    <w:rsid w:val="3FD12E1D"/>
    <w:rsid w:val="3FD13501"/>
    <w:rsid w:val="3FD26C28"/>
    <w:rsid w:val="3FD63706"/>
    <w:rsid w:val="3FD740C5"/>
    <w:rsid w:val="3FDD1CCF"/>
    <w:rsid w:val="3FDF66F9"/>
    <w:rsid w:val="3FE26834"/>
    <w:rsid w:val="3FE81732"/>
    <w:rsid w:val="3FE8515D"/>
    <w:rsid w:val="3FE97664"/>
    <w:rsid w:val="3FEB48A7"/>
    <w:rsid w:val="3FEB7AE0"/>
    <w:rsid w:val="3FED3C8A"/>
    <w:rsid w:val="3FED506F"/>
    <w:rsid w:val="3FEF287E"/>
    <w:rsid w:val="3FEF6C9B"/>
    <w:rsid w:val="3FF33D10"/>
    <w:rsid w:val="3FF40117"/>
    <w:rsid w:val="3FF46FB6"/>
    <w:rsid w:val="3FF917A9"/>
    <w:rsid w:val="3FF93B8E"/>
    <w:rsid w:val="3FFD0D4C"/>
    <w:rsid w:val="3FFF0DDC"/>
    <w:rsid w:val="3FFF6506"/>
    <w:rsid w:val="40055275"/>
    <w:rsid w:val="4006070F"/>
    <w:rsid w:val="400E3951"/>
    <w:rsid w:val="40120F32"/>
    <w:rsid w:val="40157620"/>
    <w:rsid w:val="40160EDE"/>
    <w:rsid w:val="401730C9"/>
    <w:rsid w:val="401C057F"/>
    <w:rsid w:val="401D311D"/>
    <w:rsid w:val="401E1C98"/>
    <w:rsid w:val="40225D14"/>
    <w:rsid w:val="40227503"/>
    <w:rsid w:val="40231305"/>
    <w:rsid w:val="402327C5"/>
    <w:rsid w:val="4025590A"/>
    <w:rsid w:val="402A02D2"/>
    <w:rsid w:val="402B3BF6"/>
    <w:rsid w:val="402C570D"/>
    <w:rsid w:val="402E48E8"/>
    <w:rsid w:val="402F2A64"/>
    <w:rsid w:val="40310362"/>
    <w:rsid w:val="40320E32"/>
    <w:rsid w:val="403240DE"/>
    <w:rsid w:val="40336B93"/>
    <w:rsid w:val="40362D33"/>
    <w:rsid w:val="40381E09"/>
    <w:rsid w:val="403A1FF8"/>
    <w:rsid w:val="403B5525"/>
    <w:rsid w:val="403F6772"/>
    <w:rsid w:val="40425206"/>
    <w:rsid w:val="40434BA7"/>
    <w:rsid w:val="40440791"/>
    <w:rsid w:val="404535A9"/>
    <w:rsid w:val="40473CE0"/>
    <w:rsid w:val="40496212"/>
    <w:rsid w:val="404A5009"/>
    <w:rsid w:val="404B0009"/>
    <w:rsid w:val="404B2EB8"/>
    <w:rsid w:val="404E47CF"/>
    <w:rsid w:val="404F46CD"/>
    <w:rsid w:val="40510FB0"/>
    <w:rsid w:val="405164C8"/>
    <w:rsid w:val="4051737D"/>
    <w:rsid w:val="40520425"/>
    <w:rsid w:val="40536D99"/>
    <w:rsid w:val="40595151"/>
    <w:rsid w:val="40597002"/>
    <w:rsid w:val="405A369B"/>
    <w:rsid w:val="405B6B61"/>
    <w:rsid w:val="405E73CE"/>
    <w:rsid w:val="4060795D"/>
    <w:rsid w:val="40626846"/>
    <w:rsid w:val="40631F49"/>
    <w:rsid w:val="40633F70"/>
    <w:rsid w:val="4067126D"/>
    <w:rsid w:val="40685229"/>
    <w:rsid w:val="4069060A"/>
    <w:rsid w:val="406B1EF2"/>
    <w:rsid w:val="406C1753"/>
    <w:rsid w:val="406E39EE"/>
    <w:rsid w:val="406F7F8E"/>
    <w:rsid w:val="4070533E"/>
    <w:rsid w:val="4071487E"/>
    <w:rsid w:val="40727205"/>
    <w:rsid w:val="40727D90"/>
    <w:rsid w:val="40770ABD"/>
    <w:rsid w:val="4077298D"/>
    <w:rsid w:val="40785EAA"/>
    <w:rsid w:val="407868C4"/>
    <w:rsid w:val="407A1DEC"/>
    <w:rsid w:val="407A694B"/>
    <w:rsid w:val="407B2C81"/>
    <w:rsid w:val="407B6DED"/>
    <w:rsid w:val="407D682F"/>
    <w:rsid w:val="407D7D06"/>
    <w:rsid w:val="407E3E46"/>
    <w:rsid w:val="407F6CD9"/>
    <w:rsid w:val="40805741"/>
    <w:rsid w:val="408136F2"/>
    <w:rsid w:val="408208EE"/>
    <w:rsid w:val="40820EDA"/>
    <w:rsid w:val="40833367"/>
    <w:rsid w:val="40846990"/>
    <w:rsid w:val="40850DCD"/>
    <w:rsid w:val="408638BE"/>
    <w:rsid w:val="40873E1C"/>
    <w:rsid w:val="40873F5F"/>
    <w:rsid w:val="408E176B"/>
    <w:rsid w:val="408E2809"/>
    <w:rsid w:val="40906C70"/>
    <w:rsid w:val="4093344D"/>
    <w:rsid w:val="4094696B"/>
    <w:rsid w:val="40956EA3"/>
    <w:rsid w:val="4096643D"/>
    <w:rsid w:val="409A009E"/>
    <w:rsid w:val="409B3B0D"/>
    <w:rsid w:val="409D70BE"/>
    <w:rsid w:val="409F78CD"/>
    <w:rsid w:val="40A0348D"/>
    <w:rsid w:val="40A46F20"/>
    <w:rsid w:val="40A57670"/>
    <w:rsid w:val="40A67728"/>
    <w:rsid w:val="40A768BE"/>
    <w:rsid w:val="40AB6527"/>
    <w:rsid w:val="40AE10EF"/>
    <w:rsid w:val="40AE62F5"/>
    <w:rsid w:val="40B10028"/>
    <w:rsid w:val="40B62958"/>
    <w:rsid w:val="40B83900"/>
    <w:rsid w:val="40B8601D"/>
    <w:rsid w:val="40BE1745"/>
    <w:rsid w:val="40C519FA"/>
    <w:rsid w:val="40C72A8A"/>
    <w:rsid w:val="40C83DA3"/>
    <w:rsid w:val="40C85D1E"/>
    <w:rsid w:val="40CB687F"/>
    <w:rsid w:val="40CE7945"/>
    <w:rsid w:val="40D0350D"/>
    <w:rsid w:val="40D03688"/>
    <w:rsid w:val="40D35E07"/>
    <w:rsid w:val="40D53DAD"/>
    <w:rsid w:val="40D6392C"/>
    <w:rsid w:val="40D72391"/>
    <w:rsid w:val="40D73CA9"/>
    <w:rsid w:val="40D97212"/>
    <w:rsid w:val="40DB1F27"/>
    <w:rsid w:val="40DF19C2"/>
    <w:rsid w:val="40DF37C1"/>
    <w:rsid w:val="40E23705"/>
    <w:rsid w:val="40E340AE"/>
    <w:rsid w:val="40E37018"/>
    <w:rsid w:val="40E371F8"/>
    <w:rsid w:val="40E643AD"/>
    <w:rsid w:val="40E7053E"/>
    <w:rsid w:val="40E81608"/>
    <w:rsid w:val="40E96EC3"/>
    <w:rsid w:val="40EB7F6C"/>
    <w:rsid w:val="40ED15E1"/>
    <w:rsid w:val="40EE4D4C"/>
    <w:rsid w:val="40F050A2"/>
    <w:rsid w:val="40F11890"/>
    <w:rsid w:val="40F14D1E"/>
    <w:rsid w:val="40F40CB8"/>
    <w:rsid w:val="40F633B7"/>
    <w:rsid w:val="40F659F4"/>
    <w:rsid w:val="40FA5108"/>
    <w:rsid w:val="40FC1531"/>
    <w:rsid w:val="40FD1353"/>
    <w:rsid w:val="4100093E"/>
    <w:rsid w:val="41004808"/>
    <w:rsid w:val="410261B3"/>
    <w:rsid w:val="41054CA2"/>
    <w:rsid w:val="410667AD"/>
    <w:rsid w:val="41072421"/>
    <w:rsid w:val="41072A92"/>
    <w:rsid w:val="41073A47"/>
    <w:rsid w:val="41082066"/>
    <w:rsid w:val="41082451"/>
    <w:rsid w:val="410F50D1"/>
    <w:rsid w:val="411276DD"/>
    <w:rsid w:val="41135BF3"/>
    <w:rsid w:val="41135DF7"/>
    <w:rsid w:val="41145D7B"/>
    <w:rsid w:val="41177482"/>
    <w:rsid w:val="411969DE"/>
    <w:rsid w:val="411A3B76"/>
    <w:rsid w:val="411B6788"/>
    <w:rsid w:val="411F7D2D"/>
    <w:rsid w:val="41207E7E"/>
    <w:rsid w:val="41224ADA"/>
    <w:rsid w:val="41244334"/>
    <w:rsid w:val="41260CA1"/>
    <w:rsid w:val="412D3C76"/>
    <w:rsid w:val="412D5D3C"/>
    <w:rsid w:val="412F54A5"/>
    <w:rsid w:val="4130790E"/>
    <w:rsid w:val="41323C1D"/>
    <w:rsid w:val="413637A3"/>
    <w:rsid w:val="41370774"/>
    <w:rsid w:val="41391E3C"/>
    <w:rsid w:val="41394E4F"/>
    <w:rsid w:val="413A0F6B"/>
    <w:rsid w:val="413D5472"/>
    <w:rsid w:val="41406AA3"/>
    <w:rsid w:val="41421301"/>
    <w:rsid w:val="4144100F"/>
    <w:rsid w:val="4144379D"/>
    <w:rsid w:val="41456600"/>
    <w:rsid w:val="414E76DB"/>
    <w:rsid w:val="41500C03"/>
    <w:rsid w:val="41514F9F"/>
    <w:rsid w:val="41531279"/>
    <w:rsid w:val="415455EB"/>
    <w:rsid w:val="4156395A"/>
    <w:rsid w:val="4156466F"/>
    <w:rsid w:val="41572F99"/>
    <w:rsid w:val="415B1A42"/>
    <w:rsid w:val="415C331C"/>
    <w:rsid w:val="415E0428"/>
    <w:rsid w:val="415E5134"/>
    <w:rsid w:val="415E66D4"/>
    <w:rsid w:val="4162458D"/>
    <w:rsid w:val="416306BC"/>
    <w:rsid w:val="41637D6E"/>
    <w:rsid w:val="41661CC6"/>
    <w:rsid w:val="41673510"/>
    <w:rsid w:val="41690EA6"/>
    <w:rsid w:val="416A53FD"/>
    <w:rsid w:val="416D5713"/>
    <w:rsid w:val="416E3ED3"/>
    <w:rsid w:val="416F20D4"/>
    <w:rsid w:val="416F4153"/>
    <w:rsid w:val="417202DF"/>
    <w:rsid w:val="41741C0D"/>
    <w:rsid w:val="417463EA"/>
    <w:rsid w:val="41784FA9"/>
    <w:rsid w:val="41796BBA"/>
    <w:rsid w:val="417C0A4A"/>
    <w:rsid w:val="417D2BAC"/>
    <w:rsid w:val="417E5005"/>
    <w:rsid w:val="417F443B"/>
    <w:rsid w:val="417F645F"/>
    <w:rsid w:val="4181285A"/>
    <w:rsid w:val="418171CE"/>
    <w:rsid w:val="41821BD2"/>
    <w:rsid w:val="41824C59"/>
    <w:rsid w:val="41833959"/>
    <w:rsid w:val="418531F2"/>
    <w:rsid w:val="41861F76"/>
    <w:rsid w:val="41870129"/>
    <w:rsid w:val="41874188"/>
    <w:rsid w:val="41875AAC"/>
    <w:rsid w:val="4188742C"/>
    <w:rsid w:val="418B177A"/>
    <w:rsid w:val="418C4ECF"/>
    <w:rsid w:val="419107A8"/>
    <w:rsid w:val="419116B3"/>
    <w:rsid w:val="41925E98"/>
    <w:rsid w:val="41933D91"/>
    <w:rsid w:val="41934AFD"/>
    <w:rsid w:val="419532ED"/>
    <w:rsid w:val="419535CB"/>
    <w:rsid w:val="41984870"/>
    <w:rsid w:val="419A2C9F"/>
    <w:rsid w:val="419B0643"/>
    <w:rsid w:val="419B37FA"/>
    <w:rsid w:val="419D6DC9"/>
    <w:rsid w:val="41A03667"/>
    <w:rsid w:val="41A42FA4"/>
    <w:rsid w:val="41A50295"/>
    <w:rsid w:val="41A75007"/>
    <w:rsid w:val="41A938DA"/>
    <w:rsid w:val="41AC1D9C"/>
    <w:rsid w:val="41AE1144"/>
    <w:rsid w:val="41AE60FB"/>
    <w:rsid w:val="41B00B9B"/>
    <w:rsid w:val="41B00BB2"/>
    <w:rsid w:val="41B05C02"/>
    <w:rsid w:val="41B80B2C"/>
    <w:rsid w:val="41B91F19"/>
    <w:rsid w:val="41B96405"/>
    <w:rsid w:val="41BA4DEE"/>
    <w:rsid w:val="41BC3617"/>
    <w:rsid w:val="41BC5EBE"/>
    <w:rsid w:val="41BD4F5D"/>
    <w:rsid w:val="41BE78EA"/>
    <w:rsid w:val="41BF47E4"/>
    <w:rsid w:val="41C06D38"/>
    <w:rsid w:val="41C40522"/>
    <w:rsid w:val="41C5167C"/>
    <w:rsid w:val="41C51A65"/>
    <w:rsid w:val="41C56E08"/>
    <w:rsid w:val="41C765AD"/>
    <w:rsid w:val="41C81DC7"/>
    <w:rsid w:val="41C87C43"/>
    <w:rsid w:val="41C95727"/>
    <w:rsid w:val="41CA3226"/>
    <w:rsid w:val="41CE35AA"/>
    <w:rsid w:val="41CF39DE"/>
    <w:rsid w:val="41CF7510"/>
    <w:rsid w:val="41D17778"/>
    <w:rsid w:val="41D21EC2"/>
    <w:rsid w:val="41D34900"/>
    <w:rsid w:val="41D56010"/>
    <w:rsid w:val="41D64EFB"/>
    <w:rsid w:val="41D97C6F"/>
    <w:rsid w:val="41DA5DB1"/>
    <w:rsid w:val="41DD61AB"/>
    <w:rsid w:val="41DE17FA"/>
    <w:rsid w:val="41E16CD3"/>
    <w:rsid w:val="41E44097"/>
    <w:rsid w:val="41E52EA9"/>
    <w:rsid w:val="41E93838"/>
    <w:rsid w:val="41EA5956"/>
    <w:rsid w:val="41EA7BC1"/>
    <w:rsid w:val="41EB5146"/>
    <w:rsid w:val="41EE5F7B"/>
    <w:rsid w:val="41EF048A"/>
    <w:rsid w:val="41F05EAA"/>
    <w:rsid w:val="41F0686D"/>
    <w:rsid w:val="41F243C8"/>
    <w:rsid w:val="41F36D85"/>
    <w:rsid w:val="41F404C4"/>
    <w:rsid w:val="41F51692"/>
    <w:rsid w:val="41F51B5A"/>
    <w:rsid w:val="41F52665"/>
    <w:rsid w:val="41F54BED"/>
    <w:rsid w:val="41F81276"/>
    <w:rsid w:val="41F8742A"/>
    <w:rsid w:val="41FA18AE"/>
    <w:rsid w:val="41FD1B5D"/>
    <w:rsid w:val="41FD5966"/>
    <w:rsid w:val="41FE5598"/>
    <w:rsid w:val="41FF58A5"/>
    <w:rsid w:val="420215C2"/>
    <w:rsid w:val="420341AF"/>
    <w:rsid w:val="4206004B"/>
    <w:rsid w:val="42065873"/>
    <w:rsid w:val="420A62D1"/>
    <w:rsid w:val="420C6272"/>
    <w:rsid w:val="42102487"/>
    <w:rsid w:val="42115033"/>
    <w:rsid w:val="42120AD4"/>
    <w:rsid w:val="42130B43"/>
    <w:rsid w:val="42152E5B"/>
    <w:rsid w:val="42195146"/>
    <w:rsid w:val="421973C6"/>
    <w:rsid w:val="421A36D6"/>
    <w:rsid w:val="421A574D"/>
    <w:rsid w:val="421B05E7"/>
    <w:rsid w:val="421B2B10"/>
    <w:rsid w:val="421C2A62"/>
    <w:rsid w:val="421D7AB1"/>
    <w:rsid w:val="421E6657"/>
    <w:rsid w:val="421F3000"/>
    <w:rsid w:val="421F5ED3"/>
    <w:rsid w:val="4221650F"/>
    <w:rsid w:val="42216FD9"/>
    <w:rsid w:val="422607C9"/>
    <w:rsid w:val="42261C1B"/>
    <w:rsid w:val="422C6E50"/>
    <w:rsid w:val="422D1D2D"/>
    <w:rsid w:val="42315F16"/>
    <w:rsid w:val="4232159D"/>
    <w:rsid w:val="42335CB0"/>
    <w:rsid w:val="42341184"/>
    <w:rsid w:val="423869C8"/>
    <w:rsid w:val="423A66F1"/>
    <w:rsid w:val="423D4703"/>
    <w:rsid w:val="423E0B6E"/>
    <w:rsid w:val="423F1455"/>
    <w:rsid w:val="423F16EA"/>
    <w:rsid w:val="423F34B2"/>
    <w:rsid w:val="423F63AD"/>
    <w:rsid w:val="424075C4"/>
    <w:rsid w:val="4242619A"/>
    <w:rsid w:val="42474D62"/>
    <w:rsid w:val="42474F54"/>
    <w:rsid w:val="424765A2"/>
    <w:rsid w:val="42490192"/>
    <w:rsid w:val="424938DB"/>
    <w:rsid w:val="424C4E19"/>
    <w:rsid w:val="424D0146"/>
    <w:rsid w:val="424D2953"/>
    <w:rsid w:val="424F6EDD"/>
    <w:rsid w:val="4250400C"/>
    <w:rsid w:val="425240F8"/>
    <w:rsid w:val="42530B23"/>
    <w:rsid w:val="42541B19"/>
    <w:rsid w:val="42541B47"/>
    <w:rsid w:val="425473ED"/>
    <w:rsid w:val="42583D55"/>
    <w:rsid w:val="42584F84"/>
    <w:rsid w:val="4258539B"/>
    <w:rsid w:val="425F3D7C"/>
    <w:rsid w:val="426151E1"/>
    <w:rsid w:val="426954E6"/>
    <w:rsid w:val="426C4D84"/>
    <w:rsid w:val="426F04CD"/>
    <w:rsid w:val="4271235F"/>
    <w:rsid w:val="427347CB"/>
    <w:rsid w:val="42743732"/>
    <w:rsid w:val="42754553"/>
    <w:rsid w:val="4277269F"/>
    <w:rsid w:val="42776082"/>
    <w:rsid w:val="4277739E"/>
    <w:rsid w:val="42782363"/>
    <w:rsid w:val="427A1A59"/>
    <w:rsid w:val="427C648A"/>
    <w:rsid w:val="427F0B7B"/>
    <w:rsid w:val="42800DC5"/>
    <w:rsid w:val="42817FC9"/>
    <w:rsid w:val="42822D2E"/>
    <w:rsid w:val="428528CF"/>
    <w:rsid w:val="42876825"/>
    <w:rsid w:val="42881F16"/>
    <w:rsid w:val="428A33E5"/>
    <w:rsid w:val="428A4602"/>
    <w:rsid w:val="428A734C"/>
    <w:rsid w:val="428B4321"/>
    <w:rsid w:val="428C17EB"/>
    <w:rsid w:val="428D098D"/>
    <w:rsid w:val="428D1A4A"/>
    <w:rsid w:val="428D1FC1"/>
    <w:rsid w:val="4290190D"/>
    <w:rsid w:val="429208D4"/>
    <w:rsid w:val="42925CBD"/>
    <w:rsid w:val="4294079F"/>
    <w:rsid w:val="42954A3A"/>
    <w:rsid w:val="42955A3F"/>
    <w:rsid w:val="429B4D94"/>
    <w:rsid w:val="429F69EF"/>
    <w:rsid w:val="42A526F1"/>
    <w:rsid w:val="42A720D2"/>
    <w:rsid w:val="42A73C2C"/>
    <w:rsid w:val="42A81795"/>
    <w:rsid w:val="42AB2878"/>
    <w:rsid w:val="42AD65BD"/>
    <w:rsid w:val="42B20782"/>
    <w:rsid w:val="42B5420D"/>
    <w:rsid w:val="42B84DA1"/>
    <w:rsid w:val="42BA1EB5"/>
    <w:rsid w:val="42BA503D"/>
    <w:rsid w:val="42BB3A34"/>
    <w:rsid w:val="42BE214D"/>
    <w:rsid w:val="42BE60BA"/>
    <w:rsid w:val="42BF62CB"/>
    <w:rsid w:val="42BF6E1C"/>
    <w:rsid w:val="42C04D0F"/>
    <w:rsid w:val="42C3367C"/>
    <w:rsid w:val="42C45C0E"/>
    <w:rsid w:val="42C46C00"/>
    <w:rsid w:val="42CC156A"/>
    <w:rsid w:val="42CC4304"/>
    <w:rsid w:val="42D009B6"/>
    <w:rsid w:val="42D166A2"/>
    <w:rsid w:val="42D95A36"/>
    <w:rsid w:val="42DB5214"/>
    <w:rsid w:val="42DF035B"/>
    <w:rsid w:val="42E70AAA"/>
    <w:rsid w:val="42E7511E"/>
    <w:rsid w:val="42E96285"/>
    <w:rsid w:val="42EB540E"/>
    <w:rsid w:val="42EC4924"/>
    <w:rsid w:val="42EE4E5F"/>
    <w:rsid w:val="42EF4BA7"/>
    <w:rsid w:val="42EF60EF"/>
    <w:rsid w:val="42EF6F90"/>
    <w:rsid w:val="42F0564B"/>
    <w:rsid w:val="42F06F70"/>
    <w:rsid w:val="42F07786"/>
    <w:rsid w:val="42F12314"/>
    <w:rsid w:val="42F123A9"/>
    <w:rsid w:val="42F271D9"/>
    <w:rsid w:val="42F46D86"/>
    <w:rsid w:val="42FB7509"/>
    <w:rsid w:val="42FD2CBB"/>
    <w:rsid w:val="43034946"/>
    <w:rsid w:val="43046326"/>
    <w:rsid w:val="4306749E"/>
    <w:rsid w:val="430701EF"/>
    <w:rsid w:val="43095F6D"/>
    <w:rsid w:val="430A6BB3"/>
    <w:rsid w:val="430C571D"/>
    <w:rsid w:val="430E4529"/>
    <w:rsid w:val="430E5C5F"/>
    <w:rsid w:val="430F40C5"/>
    <w:rsid w:val="430F77FA"/>
    <w:rsid w:val="431516B3"/>
    <w:rsid w:val="43172BF5"/>
    <w:rsid w:val="43174792"/>
    <w:rsid w:val="4319764F"/>
    <w:rsid w:val="431A1CA1"/>
    <w:rsid w:val="431B38BE"/>
    <w:rsid w:val="431C7361"/>
    <w:rsid w:val="431F338F"/>
    <w:rsid w:val="431F38EB"/>
    <w:rsid w:val="43203B1A"/>
    <w:rsid w:val="43204973"/>
    <w:rsid w:val="43204CA4"/>
    <w:rsid w:val="4322057A"/>
    <w:rsid w:val="43226093"/>
    <w:rsid w:val="43250E00"/>
    <w:rsid w:val="432658B9"/>
    <w:rsid w:val="43285F4B"/>
    <w:rsid w:val="4328773F"/>
    <w:rsid w:val="432942BD"/>
    <w:rsid w:val="432A2343"/>
    <w:rsid w:val="432A605D"/>
    <w:rsid w:val="432C0304"/>
    <w:rsid w:val="432D5DAF"/>
    <w:rsid w:val="432D7D06"/>
    <w:rsid w:val="432F4813"/>
    <w:rsid w:val="43303F44"/>
    <w:rsid w:val="43327AB6"/>
    <w:rsid w:val="43396C53"/>
    <w:rsid w:val="433A1356"/>
    <w:rsid w:val="433D4D3B"/>
    <w:rsid w:val="433F25A1"/>
    <w:rsid w:val="434303B0"/>
    <w:rsid w:val="43431D1F"/>
    <w:rsid w:val="434403C6"/>
    <w:rsid w:val="43446149"/>
    <w:rsid w:val="43451B02"/>
    <w:rsid w:val="434A1422"/>
    <w:rsid w:val="43532995"/>
    <w:rsid w:val="43533B59"/>
    <w:rsid w:val="43542936"/>
    <w:rsid w:val="43545F51"/>
    <w:rsid w:val="43552DCE"/>
    <w:rsid w:val="43554214"/>
    <w:rsid w:val="43582DE2"/>
    <w:rsid w:val="435A7110"/>
    <w:rsid w:val="435C63CF"/>
    <w:rsid w:val="435E2784"/>
    <w:rsid w:val="435F21EE"/>
    <w:rsid w:val="436028E9"/>
    <w:rsid w:val="43615F9B"/>
    <w:rsid w:val="4363567E"/>
    <w:rsid w:val="4364291D"/>
    <w:rsid w:val="43694580"/>
    <w:rsid w:val="436A414D"/>
    <w:rsid w:val="436C0C18"/>
    <w:rsid w:val="436E3913"/>
    <w:rsid w:val="436E6EAF"/>
    <w:rsid w:val="437517C3"/>
    <w:rsid w:val="43776063"/>
    <w:rsid w:val="437B10F7"/>
    <w:rsid w:val="437C5F62"/>
    <w:rsid w:val="437D1EDA"/>
    <w:rsid w:val="437E0E94"/>
    <w:rsid w:val="437E7212"/>
    <w:rsid w:val="437F1D86"/>
    <w:rsid w:val="438218C9"/>
    <w:rsid w:val="43825D28"/>
    <w:rsid w:val="4382788A"/>
    <w:rsid w:val="4385084F"/>
    <w:rsid w:val="43854D6D"/>
    <w:rsid w:val="438C122C"/>
    <w:rsid w:val="439019CE"/>
    <w:rsid w:val="43907FF1"/>
    <w:rsid w:val="43957AA6"/>
    <w:rsid w:val="4396581B"/>
    <w:rsid w:val="43967A44"/>
    <w:rsid w:val="439729C1"/>
    <w:rsid w:val="43972DC7"/>
    <w:rsid w:val="4397653F"/>
    <w:rsid w:val="439818DD"/>
    <w:rsid w:val="4399199F"/>
    <w:rsid w:val="439A0051"/>
    <w:rsid w:val="439B0C4B"/>
    <w:rsid w:val="439B0F02"/>
    <w:rsid w:val="439F21F8"/>
    <w:rsid w:val="43A07AEF"/>
    <w:rsid w:val="43A263DA"/>
    <w:rsid w:val="43A36417"/>
    <w:rsid w:val="43A92920"/>
    <w:rsid w:val="43A9448D"/>
    <w:rsid w:val="43A9718D"/>
    <w:rsid w:val="43AC2AEF"/>
    <w:rsid w:val="43AD4ECB"/>
    <w:rsid w:val="43B47E1E"/>
    <w:rsid w:val="43BB4645"/>
    <w:rsid w:val="43C00B5A"/>
    <w:rsid w:val="43C15234"/>
    <w:rsid w:val="43C22AAC"/>
    <w:rsid w:val="43C66168"/>
    <w:rsid w:val="43C847C5"/>
    <w:rsid w:val="43CC1712"/>
    <w:rsid w:val="43CF0A6D"/>
    <w:rsid w:val="43D1281E"/>
    <w:rsid w:val="43D17107"/>
    <w:rsid w:val="43D25A3C"/>
    <w:rsid w:val="43D4635B"/>
    <w:rsid w:val="43D500AB"/>
    <w:rsid w:val="43D97B8C"/>
    <w:rsid w:val="43DA044A"/>
    <w:rsid w:val="43DB6534"/>
    <w:rsid w:val="43DD0C6E"/>
    <w:rsid w:val="43DD31C2"/>
    <w:rsid w:val="43DE45C0"/>
    <w:rsid w:val="43E055A6"/>
    <w:rsid w:val="43E14CAC"/>
    <w:rsid w:val="43E22B3C"/>
    <w:rsid w:val="43E3533F"/>
    <w:rsid w:val="43E4670F"/>
    <w:rsid w:val="43E63674"/>
    <w:rsid w:val="43E67DE3"/>
    <w:rsid w:val="43EA209F"/>
    <w:rsid w:val="43EC2AB1"/>
    <w:rsid w:val="43EC4A67"/>
    <w:rsid w:val="43EC5C20"/>
    <w:rsid w:val="43ED0B6E"/>
    <w:rsid w:val="43F20DED"/>
    <w:rsid w:val="43F330F7"/>
    <w:rsid w:val="43F4620A"/>
    <w:rsid w:val="43F50CDD"/>
    <w:rsid w:val="43F53145"/>
    <w:rsid w:val="43F80DC8"/>
    <w:rsid w:val="43FB78EF"/>
    <w:rsid w:val="43FC4ABF"/>
    <w:rsid w:val="440111AB"/>
    <w:rsid w:val="44041912"/>
    <w:rsid w:val="440600BF"/>
    <w:rsid w:val="44085ABB"/>
    <w:rsid w:val="440A3738"/>
    <w:rsid w:val="440F3C63"/>
    <w:rsid w:val="44113788"/>
    <w:rsid w:val="44140135"/>
    <w:rsid w:val="4414671C"/>
    <w:rsid w:val="4416314D"/>
    <w:rsid w:val="44170277"/>
    <w:rsid w:val="441A1A24"/>
    <w:rsid w:val="441A4719"/>
    <w:rsid w:val="441A66D9"/>
    <w:rsid w:val="441C33C8"/>
    <w:rsid w:val="441C4260"/>
    <w:rsid w:val="441E5B1F"/>
    <w:rsid w:val="441F5F46"/>
    <w:rsid w:val="44215D4E"/>
    <w:rsid w:val="442202C3"/>
    <w:rsid w:val="44224379"/>
    <w:rsid w:val="4427039E"/>
    <w:rsid w:val="44297C66"/>
    <w:rsid w:val="442A7375"/>
    <w:rsid w:val="442B7A2E"/>
    <w:rsid w:val="442C40BD"/>
    <w:rsid w:val="442C6C4F"/>
    <w:rsid w:val="442C6CA1"/>
    <w:rsid w:val="44314831"/>
    <w:rsid w:val="44361E58"/>
    <w:rsid w:val="44381657"/>
    <w:rsid w:val="443A6E1F"/>
    <w:rsid w:val="44403509"/>
    <w:rsid w:val="44403920"/>
    <w:rsid w:val="444317E9"/>
    <w:rsid w:val="444332AA"/>
    <w:rsid w:val="44446893"/>
    <w:rsid w:val="444515A5"/>
    <w:rsid w:val="444827E7"/>
    <w:rsid w:val="444C36F6"/>
    <w:rsid w:val="444C40C1"/>
    <w:rsid w:val="444C59AA"/>
    <w:rsid w:val="444F4F0F"/>
    <w:rsid w:val="44514524"/>
    <w:rsid w:val="44515728"/>
    <w:rsid w:val="44530DC9"/>
    <w:rsid w:val="44531A84"/>
    <w:rsid w:val="44537C7D"/>
    <w:rsid w:val="44564766"/>
    <w:rsid w:val="445759B7"/>
    <w:rsid w:val="4461613D"/>
    <w:rsid w:val="44627857"/>
    <w:rsid w:val="4463577F"/>
    <w:rsid w:val="4463683B"/>
    <w:rsid w:val="44654AC8"/>
    <w:rsid w:val="44654F56"/>
    <w:rsid w:val="446A33CA"/>
    <w:rsid w:val="446B02EE"/>
    <w:rsid w:val="446C2C43"/>
    <w:rsid w:val="446D4CC3"/>
    <w:rsid w:val="446F45AB"/>
    <w:rsid w:val="44701582"/>
    <w:rsid w:val="447042EE"/>
    <w:rsid w:val="44713A6D"/>
    <w:rsid w:val="447177A7"/>
    <w:rsid w:val="4472378E"/>
    <w:rsid w:val="44726EAF"/>
    <w:rsid w:val="44781528"/>
    <w:rsid w:val="44781BF6"/>
    <w:rsid w:val="447A320F"/>
    <w:rsid w:val="447A5433"/>
    <w:rsid w:val="447D0D5A"/>
    <w:rsid w:val="447D73A1"/>
    <w:rsid w:val="447E779C"/>
    <w:rsid w:val="44807B72"/>
    <w:rsid w:val="44816B60"/>
    <w:rsid w:val="44844469"/>
    <w:rsid w:val="44861FCF"/>
    <w:rsid w:val="44863056"/>
    <w:rsid w:val="448B071F"/>
    <w:rsid w:val="448B21C6"/>
    <w:rsid w:val="448D50F7"/>
    <w:rsid w:val="44917C93"/>
    <w:rsid w:val="44926F23"/>
    <w:rsid w:val="44941FE7"/>
    <w:rsid w:val="4494451C"/>
    <w:rsid w:val="449B6E07"/>
    <w:rsid w:val="44A227DD"/>
    <w:rsid w:val="44A2381C"/>
    <w:rsid w:val="44A41694"/>
    <w:rsid w:val="44A45783"/>
    <w:rsid w:val="44A5128F"/>
    <w:rsid w:val="44A63C99"/>
    <w:rsid w:val="44A64F90"/>
    <w:rsid w:val="44AB1E87"/>
    <w:rsid w:val="44AB6ABB"/>
    <w:rsid w:val="44B06732"/>
    <w:rsid w:val="44B07D33"/>
    <w:rsid w:val="44B153DE"/>
    <w:rsid w:val="44B32E55"/>
    <w:rsid w:val="44B675FC"/>
    <w:rsid w:val="44B71BFC"/>
    <w:rsid w:val="44B73087"/>
    <w:rsid w:val="44B83A2F"/>
    <w:rsid w:val="44BC0010"/>
    <w:rsid w:val="44C37DD4"/>
    <w:rsid w:val="44CB1E47"/>
    <w:rsid w:val="44CB4E6D"/>
    <w:rsid w:val="44D23C74"/>
    <w:rsid w:val="44D24B67"/>
    <w:rsid w:val="44D75AC7"/>
    <w:rsid w:val="44D932A1"/>
    <w:rsid w:val="44DA4716"/>
    <w:rsid w:val="44DB5A44"/>
    <w:rsid w:val="44DD4F77"/>
    <w:rsid w:val="44E047DC"/>
    <w:rsid w:val="44E27BE2"/>
    <w:rsid w:val="44E36301"/>
    <w:rsid w:val="44E410F8"/>
    <w:rsid w:val="44E87751"/>
    <w:rsid w:val="44EA6D4A"/>
    <w:rsid w:val="44EB76C7"/>
    <w:rsid w:val="44EC1660"/>
    <w:rsid w:val="44EF324C"/>
    <w:rsid w:val="44F21139"/>
    <w:rsid w:val="44F36A64"/>
    <w:rsid w:val="44F51776"/>
    <w:rsid w:val="44F76CB2"/>
    <w:rsid w:val="44F948A2"/>
    <w:rsid w:val="44F96F98"/>
    <w:rsid w:val="45016344"/>
    <w:rsid w:val="450220BA"/>
    <w:rsid w:val="450324BA"/>
    <w:rsid w:val="45040171"/>
    <w:rsid w:val="45060358"/>
    <w:rsid w:val="45071CAD"/>
    <w:rsid w:val="450A5C92"/>
    <w:rsid w:val="450A7E8C"/>
    <w:rsid w:val="450B2E0F"/>
    <w:rsid w:val="450C43E9"/>
    <w:rsid w:val="450D45F1"/>
    <w:rsid w:val="450D4C1D"/>
    <w:rsid w:val="450D5791"/>
    <w:rsid w:val="450D7CAC"/>
    <w:rsid w:val="450E1CCD"/>
    <w:rsid w:val="45107BD7"/>
    <w:rsid w:val="45163E61"/>
    <w:rsid w:val="45186F33"/>
    <w:rsid w:val="451A1558"/>
    <w:rsid w:val="451D1269"/>
    <w:rsid w:val="451D5BE4"/>
    <w:rsid w:val="451D5F93"/>
    <w:rsid w:val="451D7CED"/>
    <w:rsid w:val="45202E1E"/>
    <w:rsid w:val="452220F1"/>
    <w:rsid w:val="4522428B"/>
    <w:rsid w:val="45234E49"/>
    <w:rsid w:val="45265C48"/>
    <w:rsid w:val="45270C3D"/>
    <w:rsid w:val="452A40A9"/>
    <w:rsid w:val="452B6ADB"/>
    <w:rsid w:val="452B7302"/>
    <w:rsid w:val="452F0F1D"/>
    <w:rsid w:val="452F3C96"/>
    <w:rsid w:val="4530421F"/>
    <w:rsid w:val="45310799"/>
    <w:rsid w:val="453531DA"/>
    <w:rsid w:val="45364D24"/>
    <w:rsid w:val="453A24C0"/>
    <w:rsid w:val="453D314E"/>
    <w:rsid w:val="453E59C8"/>
    <w:rsid w:val="453F36E4"/>
    <w:rsid w:val="45427EA8"/>
    <w:rsid w:val="4548053E"/>
    <w:rsid w:val="454B2541"/>
    <w:rsid w:val="454D4513"/>
    <w:rsid w:val="454F3EF8"/>
    <w:rsid w:val="45524FD5"/>
    <w:rsid w:val="4553617D"/>
    <w:rsid w:val="455547D3"/>
    <w:rsid w:val="45576C45"/>
    <w:rsid w:val="4558063E"/>
    <w:rsid w:val="455824B3"/>
    <w:rsid w:val="455B71BB"/>
    <w:rsid w:val="455F24F7"/>
    <w:rsid w:val="456029C4"/>
    <w:rsid w:val="45614F77"/>
    <w:rsid w:val="45630A75"/>
    <w:rsid w:val="4563294D"/>
    <w:rsid w:val="45632D7D"/>
    <w:rsid w:val="45644A36"/>
    <w:rsid w:val="45646A49"/>
    <w:rsid w:val="456849D8"/>
    <w:rsid w:val="45684A1E"/>
    <w:rsid w:val="456A7CC8"/>
    <w:rsid w:val="456C73D3"/>
    <w:rsid w:val="45705D06"/>
    <w:rsid w:val="457067AB"/>
    <w:rsid w:val="45723A49"/>
    <w:rsid w:val="457B0D3D"/>
    <w:rsid w:val="457D3170"/>
    <w:rsid w:val="457E5BED"/>
    <w:rsid w:val="4580003D"/>
    <w:rsid w:val="45803F91"/>
    <w:rsid w:val="45822166"/>
    <w:rsid w:val="45832C37"/>
    <w:rsid w:val="45835D5A"/>
    <w:rsid w:val="45855EF5"/>
    <w:rsid w:val="45860D46"/>
    <w:rsid w:val="45867E6F"/>
    <w:rsid w:val="45871191"/>
    <w:rsid w:val="45876F05"/>
    <w:rsid w:val="45883873"/>
    <w:rsid w:val="458B4C6A"/>
    <w:rsid w:val="458C09F1"/>
    <w:rsid w:val="458C1C1C"/>
    <w:rsid w:val="45951682"/>
    <w:rsid w:val="45965797"/>
    <w:rsid w:val="45981224"/>
    <w:rsid w:val="45992C9E"/>
    <w:rsid w:val="459951E0"/>
    <w:rsid w:val="459A4961"/>
    <w:rsid w:val="459B6C05"/>
    <w:rsid w:val="459B7B9B"/>
    <w:rsid w:val="459D5831"/>
    <w:rsid w:val="459F1671"/>
    <w:rsid w:val="45A711DD"/>
    <w:rsid w:val="45A71869"/>
    <w:rsid w:val="45AB14E6"/>
    <w:rsid w:val="45AB33DD"/>
    <w:rsid w:val="45AC23B9"/>
    <w:rsid w:val="45AF69D5"/>
    <w:rsid w:val="45B02F86"/>
    <w:rsid w:val="45B20130"/>
    <w:rsid w:val="45B46ED2"/>
    <w:rsid w:val="45B72D02"/>
    <w:rsid w:val="45B95843"/>
    <w:rsid w:val="45BB0E27"/>
    <w:rsid w:val="45BB190E"/>
    <w:rsid w:val="45BB715F"/>
    <w:rsid w:val="45BD142E"/>
    <w:rsid w:val="45BD7BC9"/>
    <w:rsid w:val="45BE2188"/>
    <w:rsid w:val="45BF4853"/>
    <w:rsid w:val="45C13BD7"/>
    <w:rsid w:val="45C73C5D"/>
    <w:rsid w:val="45CA230F"/>
    <w:rsid w:val="45CB2FB6"/>
    <w:rsid w:val="45CE56D5"/>
    <w:rsid w:val="45CE7D31"/>
    <w:rsid w:val="45D01103"/>
    <w:rsid w:val="45D0122B"/>
    <w:rsid w:val="45D31FB4"/>
    <w:rsid w:val="45D40EC0"/>
    <w:rsid w:val="45D42316"/>
    <w:rsid w:val="45D465CF"/>
    <w:rsid w:val="45D51A93"/>
    <w:rsid w:val="45D631E9"/>
    <w:rsid w:val="45D813F8"/>
    <w:rsid w:val="45D9025E"/>
    <w:rsid w:val="45D9444D"/>
    <w:rsid w:val="45D97DD2"/>
    <w:rsid w:val="45DA4BE6"/>
    <w:rsid w:val="45DB19A3"/>
    <w:rsid w:val="45DF0E12"/>
    <w:rsid w:val="45DF1848"/>
    <w:rsid w:val="45E27FD3"/>
    <w:rsid w:val="45E46C2C"/>
    <w:rsid w:val="45EE6085"/>
    <w:rsid w:val="45EF1604"/>
    <w:rsid w:val="45EF35FB"/>
    <w:rsid w:val="45F0330C"/>
    <w:rsid w:val="45F52AD4"/>
    <w:rsid w:val="45F80685"/>
    <w:rsid w:val="45F82802"/>
    <w:rsid w:val="45FC36BB"/>
    <w:rsid w:val="45FC4270"/>
    <w:rsid w:val="45FC5A5D"/>
    <w:rsid w:val="45FD2DEF"/>
    <w:rsid w:val="45FE6325"/>
    <w:rsid w:val="4603116E"/>
    <w:rsid w:val="46035038"/>
    <w:rsid w:val="46073C22"/>
    <w:rsid w:val="4608170F"/>
    <w:rsid w:val="460B1ECB"/>
    <w:rsid w:val="460B5E1A"/>
    <w:rsid w:val="460C3309"/>
    <w:rsid w:val="460D11FE"/>
    <w:rsid w:val="460E43EC"/>
    <w:rsid w:val="46125F0E"/>
    <w:rsid w:val="46136785"/>
    <w:rsid w:val="461B60FA"/>
    <w:rsid w:val="461B7D23"/>
    <w:rsid w:val="461D1CAB"/>
    <w:rsid w:val="461E6F35"/>
    <w:rsid w:val="461F698B"/>
    <w:rsid w:val="46214F37"/>
    <w:rsid w:val="462628CD"/>
    <w:rsid w:val="46267205"/>
    <w:rsid w:val="462A5F43"/>
    <w:rsid w:val="462B3A7A"/>
    <w:rsid w:val="462C47EB"/>
    <w:rsid w:val="462C5205"/>
    <w:rsid w:val="462E0F5E"/>
    <w:rsid w:val="462E2C40"/>
    <w:rsid w:val="462E578F"/>
    <w:rsid w:val="46335709"/>
    <w:rsid w:val="46335ADE"/>
    <w:rsid w:val="46383F1A"/>
    <w:rsid w:val="4639201A"/>
    <w:rsid w:val="463A39F6"/>
    <w:rsid w:val="463D78BD"/>
    <w:rsid w:val="463E0699"/>
    <w:rsid w:val="463E71F4"/>
    <w:rsid w:val="46403D7E"/>
    <w:rsid w:val="46412C77"/>
    <w:rsid w:val="46413232"/>
    <w:rsid w:val="46413EDB"/>
    <w:rsid w:val="46433E86"/>
    <w:rsid w:val="46461139"/>
    <w:rsid w:val="46462AC4"/>
    <w:rsid w:val="4648182F"/>
    <w:rsid w:val="46487CC3"/>
    <w:rsid w:val="464D2B17"/>
    <w:rsid w:val="464D488F"/>
    <w:rsid w:val="464E7E5B"/>
    <w:rsid w:val="46503F47"/>
    <w:rsid w:val="4650526B"/>
    <w:rsid w:val="4651019D"/>
    <w:rsid w:val="46515B48"/>
    <w:rsid w:val="46556887"/>
    <w:rsid w:val="465718F6"/>
    <w:rsid w:val="465851DE"/>
    <w:rsid w:val="465C57F0"/>
    <w:rsid w:val="465E5B9A"/>
    <w:rsid w:val="46623622"/>
    <w:rsid w:val="46633178"/>
    <w:rsid w:val="466859AE"/>
    <w:rsid w:val="46685ECA"/>
    <w:rsid w:val="466909FF"/>
    <w:rsid w:val="46690FC1"/>
    <w:rsid w:val="46696076"/>
    <w:rsid w:val="466B54D0"/>
    <w:rsid w:val="466C4893"/>
    <w:rsid w:val="466E43EE"/>
    <w:rsid w:val="467033ED"/>
    <w:rsid w:val="4673563B"/>
    <w:rsid w:val="467420A1"/>
    <w:rsid w:val="46754260"/>
    <w:rsid w:val="4677062D"/>
    <w:rsid w:val="46783CE4"/>
    <w:rsid w:val="46795D95"/>
    <w:rsid w:val="467A3756"/>
    <w:rsid w:val="467D7FED"/>
    <w:rsid w:val="467E23B8"/>
    <w:rsid w:val="467F4FDE"/>
    <w:rsid w:val="468067CD"/>
    <w:rsid w:val="4682288F"/>
    <w:rsid w:val="46846538"/>
    <w:rsid w:val="4685309A"/>
    <w:rsid w:val="4685445C"/>
    <w:rsid w:val="46856D70"/>
    <w:rsid w:val="468850A1"/>
    <w:rsid w:val="4688583F"/>
    <w:rsid w:val="468A2547"/>
    <w:rsid w:val="468B5490"/>
    <w:rsid w:val="468C2C64"/>
    <w:rsid w:val="468C6269"/>
    <w:rsid w:val="468E7375"/>
    <w:rsid w:val="468F54EA"/>
    <w:rsid w:val="468F7BF7"/>
    <w:rsid w:val="46906524"/>
    <w:rsid w:val="46914F48"/>
    <w:rsid w:val="4693670C"/>
    <w:rsid w:val="4695626B"/>
    <w:rsid w:val="46981E49"/>
    <w:rsid w:val="4698217C"/>
    <w:rsid w:val="469A688A"/>
    <w:rsid w:val="469B258C"/>
    <w:rsid w:val="469F185B"/>
    <w:rsid w:val="46A01A10"/>
    <w:rsid w:val="46A04CF4"/>
    <w:rsid w:val="46A06D18"/>
    <w:rsid w:val="46A24BDF"/>
    <w:rsid w:val="46A462DC"/>
    <w:rsid w:val="46A617EA"/>
    <w:rsid w:val="46A75DC7"/>
    <w:rsid w:val="46A851AB"/>
    <w:rsid w:val="46A90C82"/>
    <w:rsid w:val="46AB5569"/>
    <w:rsid w:val="46AD7E22"/>
    <w:rsid w:val="46AF1831"/>
    <w:rsid w:val="46B43FE1"/>
    <w:rsid w:val="46B501E5"/>
    <w:rsid w:val="46B51304"/>
    <w:rsid w:val="46B5344F"/>
    <w:rsid w:val="46B63472"/>
    <w:rsid w:val="46BB46A1"/>
    <w:rsid w:val="46BE174E"/>
    <w:rsid w:val="46BE321D"/>
    <w:rsid w:val="46BF7FF6"/>
    <w:rsid w:val="46C10DD7"/>
    <w:rsid w:val="46C118B8"/>
    <w:rsid w:val="46C20767"/>
    <w:rsid w:val="46C22055"/>
    <w:rsid w:val="46C24EF5"/>
    <w:rsid w:val="46C43148"/>
    <w:rsid w:val="46C43EDC"/>
    <w:rsid w:val="46C75BD4"/>
    <w:rsid w:val="46CA203E"/>
    <w:rsid w:val="46CA49E0"/>
    <w:rsid w:val="46CB56C5"/>
    <w:rsid w:val="46CC1F63"/>
    <w:rsid w:val="46D011C4"/>
    <w:rsid w:val="46D121E3"/>
    <w:rsid w:val="46D41E44"/>
    <w:rsid w:val="46DA0E05"/>
    <w:rsid w:val="46DB2F8F"/>
    <w:rsid w:val="46DD7997"/>
    <w:rsid w:val="46E11DFA"/>
    <w:rsid w:val="46E33043"/>
    <w:rsid w:val="46E51252"/>
    <w:rsid w:val="46E72CE9"/>
    <w:rsid w:val="46E80C43"/>
    <w:rsid w:val="46E911D3"/>
    <w:rsid w:val="46EA55E6"/>
    <w:rsid w:val="46EC388B"/>
    <w:rsid w:val="46EF541D"/>
    <w:rsid w:val="46EF59C9"/>
    <w:rsid w:val="46EF688A"/>
    <w:rsid w:val="46F20328"/>
    <w:rsid w:val="46F43EAC"/>
    <w:rsid w:val="46F45B8B"/>
    <w:rsid w:val="46F66BA5"/>
    <w:rsid w:val="46F90336"/>
    <w:rsid w:val="46FB1766"/>
    <w:rsid w:val="46FC314F"/>
    <w:rsid w:val="46FD3E99"/>
    <w:rsid w:val="470003E7"/>
    <w:rsid w:val="47000CBB"/>
    <w:rsid w:val="470051F8"/>
    <w:rsid w:val="47005828"/>
    <w:rsid w:val="47010A7C"/>
    <w:rsid w:val="47062C50"/>
    <w:rsid w:val="47064D28"/>
    <w:rsid w:val="47073E82"/>
    <w:rsid w:val="47074F24"/>
    <w:rsid w:val="470752A2"/>
    <w:rsid w:val="470A794E"/>
    <w:rsid w:val="470B67D4"/>
    <w:rsid w:val="470C1A9F"/>
    <w:rsid w:val="471052FE"/>
    <w:rsid w:val="471142D0"/>
    <w:rsid w:val="47115D1D"/>
    <w:rsid w:val="47123540"/>
    <w:rsid w:val="47153CE8"/>
    <w:rsid w:val="471C2EDF"/>
    <w:rsid w:val="471D0504"/>
    <w:rsid w:val="471D2782"/>
    <w:rsid w:val="471D560B"/>
    <w:rsid w:val="471E0B06"/>
    <w:rsid w:val="47203E06"/>
    <w:rsid w:val="47210AFE"/>
    <w:rsid w:val="47257AD6"/>
    <w:rsid w:val="472614A1"/>
    <w:rsid w:val="472819D3"/>
    <w:rsid w:val="472857C8"/>
    <w:rsid w:val="472A256D"/>
    <w:rsid w:val="472B3FF1"/>
    <w:rsid w:val="472B5E7E"/>
    <w:rsid w:val="472D41FA"/>
    <w:rsid w:val="472E34BB"/>
    <w:rsid w:val="472F533B"/>
    <w:rsid w:val="47340F18"/>
    <w:rsid w:val="473646A5"/>
    <w:rsid w:val="47375D49"/>
    <w:rsid w:val="473870A1"/>
    <w:rsid w:val="473E7FF3"/>
    <w:rsid w:val="47407022"/>
    <w:rsid w:val="47407060"/>
    <w:rsid w:val="47420214"/>
    <w:rsid w:val="47431A0D"/>
    <w:rsid w:val="474555A9"/>
    <w:rsid w:val="474565BE"/>
    <w:rsid w:val="474568FA"/>
    <w:rsid w:val="47461204"/>
    <w:rsid w:val="474912D7"/>
    <w:rsid w:val="47491760"/>
    <w:rsid w:val="474A363F"/>
    <w:rsid w:val="474B35F2"/>
    <w:rsid w:val="474C3F83"/>
    <w:rsid w:val="474C52E8"/>
    <w:rsid w:val="474D1195"/>
    <w:rsid w:val="474D33FD"/>
    <w:rsid w:val="474D49BA"/>
    <w:rsid w:val="474F312F"/>
    <w:rsid w:val="475313E9"/>
    <w:rsid w:val="47582F7A"/>
    <w:rsid w:val="475B1A59"/>
    <w:rsid w:val="475C0D60"/>
    <w:rsid w:val="475C1F60"/>
    <w:rsid w:val="475C233B"/>
    <w:rsid w:val="47633E75"/>
    <w:rsid w:val="4764367E"/>
    <w:rsid w:val="47695E11"/>
    <w:rsid w:val="476B7BA7"/>
    <w:rsid w:val="476C6165"/>
    <w:rsid w:val="476F2435"/>
    <w:rsid w:val="476F3D1B"/>
    <w:rsid w:val="477320B5"/>
    <w:rsid w:val="47735C33"/>
    <w:rsid w:val="4775376C"/>
    <w:rsid w:val="47753D03"/>
    <w:rsid w:val="477738D4"/>
    <w:rsid w:val="47791DD8"/>
    <w:rsid w:val="477D29BB"/>
    <w:rsid w:val="477D576A"/>
    <w:rsid w:val="477E1556"/>
    <w:rsid w:val="477E29ED"/>
    <w:rsid w:val="478152C0"/>
    <w:rsid w:val="478414AD"/>
    <w:rsid w:val="47865F63"/>
    <w:rsid w:val="47881CDA"/>
    <w:rsid w:val="47893BDC"/>
    <w:rsid w:val="478A3168"/>
    <w:rsid w:val="478A5F09"/>
    <w:rsid w:val="4790349A"/>
    <w:rsid w:val="479201D5"/>
    <w:rsid w:val="47930AEC"/>
    <w:rsid w:val="479416B5"/>
    <w:rsid w:val="479438B2"/>
    <w:rsid w:val="479447D3"/>
    <w:rsid w:val="47946CE6"/>
    <w:rsid w:val="47955053"/>
    <w:rsid w:val="479A09A1"/>
    <w:rsid w:val="479A1250"/>
    <w:rsid w:val="479C0525"/>
    <w:rsid w:val="479C65A6"/>
    <w:rsid w:val="479E0101"/>
    <w:rsid w:val="479F1C5F"/>
    <w:rsid w:val="47A46198"/>
    <w:rsid w:val="47A5512E"/>
    <w:rsid w:val="47A9276B"/>
    <w:rsid w:val="47AC1285"/>
    <w:rsid w:val="47AD1F71"/>
    <w:rsid w:val="47AD4913"/>
    <w:rsid w:val="47AE2F53"/>
    <w:rsid w:val="47AF3417"/>
    <w:rsid w:val="47B07D27"/>
    <w:rsid w:val="47B13ED3"/>
    <w:rsid w:val="47B45419"/>
    <w:rsid w:val="47B53E75"/>
    <w:rsid w:val="47B67A2D"/>
    <w:rsid w:val="47B70F87"/>
    <w:rsid w:val="47B87C46"/>
    <w:rsid w:val="47BE00D3"/>
    <w:rsid w:val="47BE1CA9"/>
    <w:rsid w:val="47C0330B"/>
    <w:rsid w:val="47C03F19"/>
    <w:rsid w:val="47C069DF"/>
    <w:rsid w:val="47C10334"/>
    <w:rsid w:val="47C17B56"/>
    <w:rsid w:val="47C240D9"/>
    <w:rsid w:val="47C664F3"/>
    <w:rsid w:val="47C8658F"/>
    <w:rsid w:val="47CA6DAC"/>
    <w:rsid w:val="47CD2F30"/>
    <w:rsid w:val="47D049D7"/>
    <w:rsid w:val="47D06EAA"/>
    <w:rsid w:val="47D11FA2"/>
    <w:rsid w:val="47D364A7"/>
    <w:rsid w:val="47D76588"/>
    <w:rsid w:val="47D85A38"/>
    <w:rsid w:val="47D873E3"/>
    <w:rsid w:val="47D90B69"/>
    <w:rsid w:val="47D95350"/>
    <w:rsid w:val="47DB6304"/>
    <w:rsid w:val="47DC0169"/>
    <w:rsid w:val="47DD36DD"/>
    <w:rsid w:val="47DE6698"/>
    <w:rsid w:val="47DF7C71"/>
    <w:rsid w:val="47E01E66"/>
    <w:rsid w:val="47E3019B"/>
    <w:rsid w:val="47E34F94"/>
    <w:rsid w:val="47E53731"/>
    <w:rsid w:val="47EA4F75"/>
    <w:rsid w:val="47EB7817"/>
    <w:rsid w:val="47ED1242"/>
    <w:rsid w:val="47F32974"/>
    <w:rsid w:val="47F444B3"/>
    <w:rsid w:val="47FB6398"/>
    <w:rsid w:val="47FD6919"/>
    <w:rsid w:val="47FF09C5"/>
    <w:rsid w:val="47FF19BB"/>
    <w:rsid w:val="47FF3FA9"/>
    <w:rsid w:val="48007412"/>
    <w:rsid w:val="480156FB"/>
    <w:rsid w:val="48020A06"/>
    <w:rsid w:val="48065CB8"/>
    <w:rsid w:val="480664B0"/>
    <w:rsid w:val="48073E9C"/>
    <w:rsid w:val="480930A0"/>
    <w:rsid w:val="480C3029"/>
    <w:rsid w:val="480E109A"/>
    <w:rsid w:val="480E638F"/>
    <w:rsid w:val="481329AA"/>
    <w:rsid w:val="481360AE"/>
    <w:rsid w:val="481417A8"/>
    <w:rsid w:val="48162FE0"/>
    <w:rsid w:val="48165379"/>
    <w:rsid w:val="48191DA6"/>
    <w:rsid w:val="48202D76"/>
    <w:rsid w:val="48212C19"/>
    <w:rsid w:val="48252F26"/>
    <w:rsid w:val="482539AB"/>
    <w:rsid w:val="48265BB2"/>
    <w:rsid w:val="48284224"/>
    <w:rsid w:val="482A577C"/>
    <w:rsid w:val="482C1866"/>
    <w:rsid w:val="4832403D"/>
    <w:rsid w:val="48341F37"/>
    <w:rsid w:val="48377DCA"/>
    <w:rsid w:val="4838091D"/>
    <w:rsid w:val="483C0DF0"/>
    <w:rsid w:val="483C55D4"/>
    <w:rsid w:val="4840128F"/>
    <w:rsid w:val="48431F8B"/>
    <w:rsid w:val="48432001"/>
    <w:rsid w:val="484372F2"/>
    <w:rsid w:val="48450C60"/>
    <w:rsid w:val="48455091"/>
    <w:rsid w:val="4845562E"/>
    <w:rsid w:val="48471FC3"/>
    <w:rsid w:val="48492D1F"/>
    <w:rsid w:val="484E1A4E"/>
    <w:rsid w:val="484E7A4D"/>
    <w:rsid w:val="484F5EB8"/>
    <w:rsid w:val="48523B66"/>
    <w:rsid w:val="4855464D"/>
    <w:rsid w:val="48554C69"/>
    <w:rsid w:val="48594BBA"/>
    <w:rsid w:val="485C0193"/>
    <w:rsid w:val="485C12B5"/>
    <w:rsid w:val="485E3370"/>
    <w:rsid w:val="485F13A4"/>
    <w:rsid w:val="485F6BC9"/>
    <w:rsid w:val="48614B6B"/>
    <w:rsid w:val="48644C36"/>
    <w:rsid w:val="486756D0"/>
    <w:rsid w:val="48681F84"/>
    <w:rsid w:val="48693E66"/>
    <w:rsid w:val="486E342F"/>
    <w:rsid w:val="486E7189"/>
    <w:rsid w:val="486F5A81"/>
    <w:rsid w:val="4870194E"/>
    <w:rsid w:val="48711639"/>
    <w:rsid w:val="48735510"/>
    <w:rsid w:val="48767B7B"/>
    <w:rsid w:val="48767D3A"/>
    <w:rsid w:val="48774823"/>
    <w:rsid w:val="48797DAE"/>
    <w:rsid w:val="487A61EE"/>
    <w:rsid w:val="487C16A2"/>
    <w:rsid w:val="487C72AC"/>
    <w:rsid w:val="487D2E7E"/>
    <w:rsid w:val="487D398C"/>
    <w:rsid w:val="487D6F27"/>
    <w:rsid w:val="487F27F5"/>
    <w:rsid w:val="48840C5E"/>
    <w:rsid w:val="488A4398"/>
    <w:rsid w:val="488B5B31"/>
    <w:rsid w:val="488B5F99"/>
    <w:rsid w:val="488C69C4"/>
    <w:rsid w:val="488F130A"/>
    <w:rsid w:val="488F3123"/>
    <w:rsid w:val="48921245"/>
    <w:rsid w:val="48955C2B"/>
    <w:rsid w:val="48967719"/>
    <w:rsid w:val="489712F7"/>
    <w:rsid w:val="489B0901"/>
    <w:rsid w:val="489B7574"/>
    <w:rsid w:val="489F13E5"/>
    <w:rsid w:val="489F67BF"/>
    <w:rsid w:val="489F6D5D"/>
    <w:rsid w:val="48A07461"/>
    <w:rsid w:val="48A4520F"/>
    <w:rsid w:val="48A636E4"/>
    <w:rsid w:val="48A76B4C"/>
    <w:rsid w:val="48A83210"/>
    <w:rsid w:val="48A935C0"/>
    <w:rsid w:val="48AA3D7D"/>
    <w:rsid w:val="48AB0142"/>
    <w:rsid w:val="48B007D1"/>
    <w:rsid w:val="48B051A9"/>
    <w:rsid w:val="48B20E3A"/>
    <w:rsid w:val="48B57CA0"/>
    <w:rsid w:val="48B76BEE"/>
    <w:rsid w:val="48B91A63"/>
    <w:rsid w:val="48BC1532"/>
    <w:rsid w:val="48BF7C45"/>
    <w:rsid w:val="48C0246C"/>
    <w:rsid w:val="48C10BC1"/>
    <w:rsid w:val="48C20BDB"/>
    <w:rsid w:val="48C30212"/>
    <w:rsid w:val="48C438B7"/>
    <w:rsid w:val="48C47571"/>
    <w:rsid w:val="48C71F0C"/>
    <w:rsid w:val="48C720EB"/>
    <w:rsid w:val="48C867B1"/>
    <w:rsid w:val="48D26B77"/>
    <w:rsid w:val="48D32D40"/>
    <w:rsid w:val="48D34841"/>
    <w:rsid w:val="48D533BD"/>
    <w:rsid w:val="48D65202"/>
    <w:rsid w:val="48D67949"/>
    <w:rsid w:val="48D9516C"/>
    <w:rsid w:val="48DA095C"/>
    <w:rsid w:val="48DC7290"/>
    <w:rsid w:val="48E36CFA"/>
    <w:rsid w:val="48E51C30"/>
    <w:rsid w:val="48E65AFA"/>
    <w:rsid w:val="48E66CFB"/>
    <w:rsid w:val="48E8015C"/>
    <w:rsid w:val="48E806D1"/>
    <w:rsid w:val="48E9420F"/>
    <w:rsid w:val="48EA135D"/>
    <w:rsid w:val="48EF73ED"/>
    <w:rsid w:val="48F05D5F"/>
    <w:rsid w:val="48F56D24"/>
    <w:rsid w:val="48F6135A"/>
    <w:rsid w:val="48F6451E"/>
    <w:rsid w:val="48F71038"/>
    <w:rsid w:val="48F755B3"/>
    <w:rsid w:val="48F77A43"/>
    <w:rsid w:val="48FD5B32"/>
    <w:rsid w:val="48FE1DD0"/>
    <w:rsid w:val="48FF0CEA"/>
    <w:rsid w:val="48FF1579"/>
    <w:rsid w:val="49021AF6"/>
    <w:rsid w:val="49067561"/>
    <w:rsid w:val="49075E8E"/>
    <w:rsid w:val="4908651F"/>
    <w:rsid w:val="490950E2"/>
    <w:rsid w:val="490D2FCC"/>
    <w:rsid w:val="49126A81"/>
    <w:rsid w:val="49131CB3"/>
    <w:rsid w:val="49157E2B"/>
    <w:rsid w:val="49193C99"/>
    <w:rsid w:val="491B1C45"/>
    <w:rsid w:val="492013EB"/>
    <w:rsid w:val="492069FF"/>
    <w:rsid w:val="49216A6A"/>
    <w:rsid w:val="49221B3F"/>
    <w:rsid w:val="49257E8A"/>
    <w:rsid w:val="49265432"/>
    <w:rsid w:val="49297928"/>
    <w:rsid w:val="492F50BF"/>
    <w:rsid w:val="49315361"/>
    <w:rsid w:val="49326B16"/>
    <w:rsid w:val="49346B84"/>
    <w:rsid w:val="49372226"/>
    <w:rsid w:val="493A0F7A"/>
    <w:rsid w:val="493A36FC"/>
    <w:rsid w:val="493B7D84"/>
    <w:rsid w:val="493D66C9"/>
    <w:rsid w:val="493D7BC8"/>
    <w:rsid w:val="493E6067"/>
    <w:rsid w:val="49411708"/>
    <w:rsid w:val="49430403"/>
    <w:rsid w:val="49451D69"/>
    <w:rsid w:val="49473128"/>
    <w:rsid w:val="494A3EAD"/>
    <w:rsid w:val="494A54AD"/>
    <w:rsid w:val="494D4D40"/>
    <w:rsid w:val="494D7366"/>
    <w:rsid w:val="494E0670"/>
    <w:rsid w:val="494E5D39"/>
    <w:rsid w:val="494F7537"/>
    <w:rsid w:val="49501B73"/>
    <w:rsid w:val="49502142"/>
    <w:rsid w:val="49503F36"/>
    <w:rsid w:val="49507515"/>
    <w:rsid w:val="4951394D"/>
    <w:rsid w:val="49532CB3"/>
    <w:rsid w:val="49566499"/>
    <w:rsid w:val="495715DA"/>
    <w:rsid w:val="495A03AF"/>
    <w:rsid w:val="495A630C"/>
    <w:rsid w:val="495D5A5E"/>
    <w:rsid w:val="495F6F37"/>
    <w:rsid w:val="49600C5D"/>
    <w:rsid w:val="49614ADD"/>
    <w:rsid w:val="49671680"/>
    <w:rsid w:val="496938E0"/>
    <w:rsid w:val="496B37C1"/>
    <w:rsid w:val="496F7729"/>
    <w:rsid w:val="49702595"/>
    <w:rsid w:val="4972536D"/>
    <w:rsid w:val="49731C22"/>
    <w:rsid w:val="4973514C"/>
    <w:rsid w:val="4973690C"/>
    <w:rsid w:val="49741D52"/>
    <w:rsid w:val="49751BBD"/>
    <w:rsid w:val="497655C7"/>
    <w:rsid w:val="49775ED5"/>
    <w:rsid w:val="4979473E"/>
    <w:rsid w:val="497B5CF5"/>
    <w:rsid w:val="497E5808"/>
    <w:rsid w:val="497F21F2"/>
    <w:rsid w:val="497F6331"/>
    <w:rsid w:val="498139DF"/>
    <w:rsid w:val="49820557"/>
    <w:rsid w:val="49832E2A"/>
    <w:rsid w:val="49845F32"/>
    <w:rsid w:val="49847BA0"/>
    <w:rsid w:val="49882B35"/>
    <w:rsid w:val="498D3E1C"/>
    <w:rsid w:val="49920634"/>
    <w:rsid w:val="4992217D"/>
    <w:rsid w:val="49927A99"/>
    <w:rsid w:val="4993297A"/>
    <w:rsid w:val="49936DEF"/>
    <w:rsid w:val="499629D6"/>
    <w:rsid w:val="49964E07"/>
    <w:rsid w:val="49983D00"/>
    <w:rsid w:val="49990C64"/>
    <w:rsid w:val="49993474"/>
    <w:rsid w:val="499B0458"/>
    <w:rsid w:val="499B577E"/>
    <w:rsid w:val="499B7B91"/>
    <w:rsid w:val="499C3A2F"/>
    <w:rsid w:val="499F1D1E"/>
    <w:rsid w:val="49A02142"/>
    <w:rsid w:val="49A118C6"/>
    <w:rsid w:val="49A2285B"/>
    <w:rsid w:val="49A81F0D"/>
    <w:rsid w:val="49AD08C2"/>
    <w:rsid w:val="49AD29FF"/>
    <w:rsid w:val="49AF5BE6"/>
    <w:rsid w:val="49B35D19"/>
    <w:rsid w:val="49B51E6E"/>
    <w:rsid w:val="49B640B7"/>
    <w:rsid w:val="49B73EEF"/>
    <w:rsid w:val="49B9234B"/>
    <w:rsid w:val="49BA315B"/>
    <w:rsid w:val="49BA6FF1"/>
    <w:rsid w:val="49BB52D6"/>
    <w:rsid w:val="49BB70B5"/>
    <w:rsid w:val="49C26CA6"/>
    <w:rsid w:val="49C44B33"/>
    <w:rsid w:val="49C718C0"/>
    <w:rsid w:val="49C93920"/>
    <w:rsid w:val="49CA2943"/>
    <w:rsid w:val="49CA682B"/>
    <w:rsid w:val="49CF0288"/>
    <w:rsid w:val="49D01AE8"/>
    <w:rsid w:val="49D208F5"/>
    <w:rsid w:val="49D34E7F"/>
    <w:rsid w:val="49D42A56"/>
    <w:rsid w:val="49D45229"/>
    <w:rsid w:val="49D616D1"/>
    <w:rsid w:val="49DB1B29"/>
    <w:rsid w:val="49DB4BB0"/>
    <w:rsid w:val="49DC2A84"/>
    <w:rsid w:val="49DC45C2"/>
    <w:rsid w:val="49DE451E"/>
    <w:rsid w:val="49DE7433"/>
    <w:rsid w:val="49DF6593"/>
    <w:rsid w:val="49E018F1"/>
    <w:rsid w:val="49E06CDB"/>
    <w:rsid w:val="49E17968"/>
    <w:rsid w:val="49E63B26"/>
    <w:rsid w:val="49E862D2"/>
    <w:rsid w:val="49E9319E"/>
    <w:rsid w:val="49ED6CAE"/>
    <w:rsid w:val="49EF2478"/>
    <w:rsid w:val="49F011FC"/>
    <w:rsid w:val="49F24C1A"/>
    <w:rsid w:val="49F41A40"/>
    <w:rsid w:val="49F6051E"/>
    <w:rsid w:val="49F86FBF"/>
    <w:rsid w:val="49F9006A"/>
    <w:rsid w:val="49FD1271"/>
    <w:rsid w:val="49FF6DD7"/>
    <w:rsid w:val="4A043617"/>
    <w:rsid w:val="4A06462D"/>
    <w:rsid w:val="4A06678E"/>
    <w:rsid w:val="4A086C14"/>
    <w:rsid w:val="4A0871EA"/>
    <w:rsid w:val="4A09239A"/>
    <w:rsid w:val="4A0D0F16"/>
    <w:rsid w:val="4A0D1B62"/>
    <w:rsid w:val="4A0D4490"/>
    <w:rsid w:val="4A0D5A7F"/>
    <w:rsid w:val="4A0F394B"/>
    <w:rsid w:val="4A100603"/>
    <w:rsid w:val="4A105FEA"/>
    <w:rsid w:val="4A147CC5"/>
    <w:rsid w:val="4A1B383D"/>
    <w:rsid w:val="4A1D0024"/>
    <w:rsid w:val="4A1D049B"/>
    <w:rsid w:val="4A1D0D2F"/>
    <w:rsid w:val="4A1D2738"/>
    <w:rsid w:val="4A1E2AF0"/>
    <w:rsid w:val="4A202B47"/>
    <w:rsid w:val="4A22056E"/>
    <w:rsid w:val="4A23719C"/>
    <w:rsid w:val="4A2461B0"/>
    <w:rsid w:val="4A2550B5"/>
    <w:rsid w:val="4A2D5FBE"/>
    <w:rsid w:val="4A332D38"/>
    <w:rsid w:val="4A3449A8"/>
    <w:rsid w:val="4A3565C2"/>
    <w:rsid w:val="4A37458C"/>
    <w:rsid w:val="4A3827B3"/>
    <w:rsid w:val="4A3A6FD1"/>
    <w:rsid w:val="4A3B1518"/>
    <w:rsid w:val="4A3D26DE"/>
    <w:rsid w:val="4A432334"/>
    <w:rsid w:val="4A44046F"/>
    <w:rsid w:val="4A4535E5"/>
    <w:rsid w:val="4A456581"/>
    <w:rsid w:val="4A460056"/>
    <w:rsid w:val="4A466E55"/>
    <w:rsid w:val="4A474F68"/>
    <w:rsid w:val="4A4B28CB"/>
    <w:rsid w:val="4A4C05F4"/>
    <w:rsid w:val="4A4C2B49"/>
    <w:rsid w:val="4A500B8C"/>
    <w:rsid w:val="4A502891"/>
    <w:rsid w:val="4A504AF4"/>
    <w:rsid w:val="4A513EA0"/>
    <w:rsid w:val="4A5358F3"/>
    <w:rsid w:val="4A543314"/>
    <w:rsid w:val="4A583CBE"/>
    <w:rsid w:val="4A58580B"/>
    <w:rsid w:val="4A587255"/>
    <w:rsid w:val="4A5B1F82"/>
    <w:rsid w:val="4A5B26F6"/>
    <w:rsid w:val="4A5C266D"/>
    <w:rsid w:val="4A5C7DD4"/>
    <w:rsid w:val="4A5D3ABB"/>
    <w:rsid w:val="4A6628AC"/>
    <w:rsid w:val="4A690FF0"/>
    <w:rsid w:val="4A6E7D91"/>
    <w:rsid w:val="4A730E0F"/>
    <w:rsid w:val="4A76460C"/>
    <w:rsid w:val="4A7A3F77"/>
    <w:rsid w:val="4A7C2A22"/>
    <w:rsid w:val="4A7C47DF"/>
    <w:rsid w:val="4A7D2786"/>
    <w:rsid w:val="4A7E4E42"/>
    <w:rsid w:val="4A7F6ABD"/>
    <w:rsid w:val="4A800DF7"/>
    <w:rsid w:val="4A84371D"/>
    <w:rsid w:val="4A8839D9"/>
    <w:rsid w:val="4A890347"/>
    <w:rsid w:val="4A8A0034"/>
    <w:rsid w:val="4A8D0284"/>
    <w:rsid w:val="4A8D3259"/>
    <w:rsid w:val="4A8D5106"/>
    <w:rsid w:val="4A926C7D"/>
    <w:rsid w:val="4A94325E"/>
    <w:rsid w:val="4A9539C1"/>
    <w:rsid w:val="4A96224F"/>
    <w:rsid w:val="4A98335C"/>
    <w:rsid w:val="4A985BF6"/>
    <w:rsid w:val="4A991AD4"/>
    <w:rsid w:val="4A9D67DA"/>
    <w:rsid w:val="4A9E2EE8"/>
    <w:rsid w:val="4A9E6615"/>
    <w:rsid w:val="4A9F60E8"/>
    <w:rsid w:val="4AA00201"/>
    <w:rsid w:val="4AA01016"/>
    <w:rsid w:val="4AA054CA"/>
    <w:rsid w:val="4AA16114"/>
    <w:rsid w:val="4AA21618"/>
    <w:rsid w:val="4AA60180"/>
    <w:rsid w:val="4AAA05F1"/>
    <w:rsid w:val="4AB22070"/>
    <w:rsid w:val="4AB565D7"/>
    <w:rsid w:val="4AB742A0"/>
    <w:rsid w:val="4AB8303D"/>
    <w:rsid w:val="4AB87B35"/>
    <w:rsid w:val="4ABB413C"/>
    <w:rsid w:val="4AC1744E"/>
    <w:rsid w:val="4AC31E7E"/>
    <w:rsid w:val="4AC410D6"/>
    <w:rsid w:val="4AC715B7"/>
    <w:rsid w:val="4AC94DB8"/>
    <w:rsid w:val="4ACA024D"/>
    <w:rsid w:val="4ACB6E33"/>
    <w:rsid w:val="4ACD602E"/>
    <w:rsid w:val="4AD14FD8"/>
    <w:rsid w:val="4AD31B81"/>
    <w:rsid w:val="4AD87F5D"/>
    <w:rsid w:val="4AD91C76"/>
    <w:rsid w:val="4AD9285E"/>
    <w:rsid w:val="4ADA4A0D"/>
    <w:rsid w:val="4ADC5E5F"/>
    <w:rsid w:val="4ADC6225"/>
    <w:rsid w:val="4ADC7310"/>
    <w:rsid w:val="4AE00D89"/>
    <w:rsid w:val="4AE17366"/>
    <w:rsid w:val="4AE267B0"/>
    <w:rsid w:val="4AE37C42"/>
    <w:rsid w:val="4AE41D53"/>
    <w:rsid w:val="4AE4753D"/>
    <w:rsid w:val="4AE74B46"/>
    <w:rsid w:val="4AE92ED6"/>
    <w:rsid w:val="4AE97C2A"/>
    <w:rsid w:val="4AEE5BD9"/>
    <w:rsid w:val="4AEF1736"/>
    <w:rsid w:val="4AF02E12"/>
    <w:rsid w:val="4AF2535B"/>
    <w:rsid w:val="4AF646BD"/>
    <w:rsid w:val="4AF81D92"/>
    <w:rsid w:val="4AFB330F"/>
    <w:rsid w:val="4AFD0E54"/>
    <w:rsid w:val="4AFD1437"/>
    <w:rsid w:val="4AFD16E5"/>
    <w:rsid w:val="4AFE0DE7"/>
    <w:rsid w:val="4AFE7F13"/>
    <w:rsid w:val="4AFF4067"/>
    <w:rsid w:val="4B0201AF"/>
    <w:rsid w:val="4B02194A"/>
    <w:rsid w:val="4B0443F1"/>
    <w:rsid w:val="4B0D3E9C"/>
    <w:rsid w:val="4B0F3A95"/>
    <w:rsid w:val="4B0F7BBD"/>
    <w:rsid w:val="4B1016F8"/>
    <w:rsid w:val="4B104ABC"/>
    <w:rsid w:val="4B110ABB"/>
    <w:rsid w:val="4B1176B3"/>
    <w:rsid w:val="4B132C53"/>
    <w:rsid w:val="4B15472B"/>
    <w:rsid w:val="4B161804"/>
    <w:rsid w:val="4B163E32"/>
    <w:rsid w:val="4B171ADB"/>
    <w:rsid w:val="4B172C97"/>
    <w:rsid w:val="4B1839D5"/>
    <w:rsid w:val="4B1956DD"/>
    <w:rsid w:val="4B196558"/>
    <w:rsid w:val="4B1A33D2"/>
    <w:rsid w:val="4B203FCC"/>
    <w:rsid w:val="4B204EF7"/>
    <w:rsid w:val="4B233881"/>
    <w:rsid w:val="4B255188"/>
    <w:rsid w:val="4B26784E"/>
    <w:rsid w:val="4B270137"/>
    <w:rsid w:val="4B2725A3"/>
    <w:rsid w:val="4B275A9A"/>
    <w:rsid w:val="4B2A7B8F"/>
    <w:rsid w:val="4B2B7716"/>
    <w:rsid w:val="4B2D65B9"/>
    <w:rsid w:val="4B2E5E75"/>
    <w:rsid w:val="4B3852D8"/>
    <w:rsid w:val="4B3872E6"/>
    <w:rsid w:val="4B3A2189"/>
    <w:rsid w:val="4B3B0CAF"/>
    <w:rsid w:val="4B3C0751"/>
    <w:rsid w:val="4B3D279D"/>
    <w:rsid w:val="4B3E66F9"/>
    <w:rsid w:val="4B41154A"/>
    <w:rsid w:val="4B421C96"/>
    <w:rsid w:val="4B42510B"/>
    <w:rsid w:val="4B433D7F"/>
    <w:rsid w:val="4B453273"/>
    <w:rsid w:val="4B4D4A4C"/>
    <w:rsid w:val="4B4E695A"/>
    <w:rsid w:val="4B4F65AD"/>
    <w:rsid w:val="4B526D06"/>
    <w:rsid w:val="4B532A58"/>
    <w:rsid w:val="4B537F59"/>
    <w:rsid w:val="4B59234D"/>
    <w:rsid w:val="4B593FE8"/>
    <w:rsid w:val="4B5A072F"/>
    <w:rsid w:val="4B5C1BEE"/>
    <w:rsid w:val="4B5C765F"/>
    <w:rsid w:val="4B5E6DA3"/>
    <w:rsid w:val="4B602921"/>
    <w:rsid w:val="4B610550"/>
    <w:rsid w:val="4B622322"/>
    <w:rsid w:val="4B667DB8"/>
    <w:rsid w:val="4B6865D5"/>
    <w:rsid w:val="4B6B2864"/>
    <w:rsid w:val="4B6B5B05"/>
    <w:rsid w:val="4B6B61D0"/>
    <w:rsid w:val="4B6D19C0"/>
    <w:rsid w:val="4B711E34"/>
    <w:rsid w:val="4B715E13"/>
    <w:rsid w:val="4B725D48"/>
    <w:rsid w:val="4B726C1D"/>
    <w:rsid w:val="4B7544E2"/>
    <w:rsid w:val="4B755B11"/>
    <w:rsid w:val="4B7F05B4"/>
    <w:rsid w:val="4B861EB1"/>
    <w:rsid w:val="4B864497"/>
    <w:rsid w:val="4B867C3C"/>
    <w:rsid w:val="4B8A64B3"/>
    <w:rsid w:val="4B944974"/>
    <w:rsid w:val="4B9C54D0"/>
    <w:rsid w:val="4BA0426D"/>
    <w:rsid w:val="4BA1375A"/>
    <w:rsid w:val="4BA16C61"/>
    <w:rsid w:val="4BA231B8"/>
    <w:rsid w:val="4BA518B4"/>
    <w:rsid w:val="4BA52C8B"/>
    <w:rsid w:val="4BAD38C9"/>
    <w:rsid w:val="4BAE5AC3"/>
    <w:rsid w:val="4BAF40A7"/>
    <w:rsid w:val="4BAF74B2"/>
    <w:rsid w:val="4BB071E4"/>
    <w:rsid w:val="4BB56524"/>
    <w:rsid w:val="4BB7148D"/>
    <w:rsid w:val="4BBA091B"/>
    <w:rsid w:val="4BBB0A6E"/>
    <w:rsid w:val="4BBD52A9"/>
    <w:rsid w:val="4BBD7395"/>
    <w:rsid w:val="4BBE3C26"/>
    <w:rsid w:val="4BC044D2"/>
    <w:rsid w:val="4BC33515"/>
    <w:rsid w:val="4BC4413B"/>
    <w:rsid w:val="4BC621D0"/>
    <w:rsid w:val="4BCA0120"/>
    <w:rsid w:val="4BCA0596"/>
    <w:rsid w:val="4BCA1448"/>
    <w:rsid w:val="4BCA1579"/>
    <w:rsid w:val="4BCA62A2"/>
    <w:rsid w:val="4BCD6E99"/>
    <w:rsid w:val="4BCE00BC"/>
    <w:rsid w:val="4BCE744F"/>
    <w:rsid w:val="4BCF0C59"/>
    <w:rsid w:val="4BD812EC"/>
    <w:rsid w:val="4BDB048C"/>
    <w:rsid w:val="4BDB3A91"/>
    <w:rsid w:val="4BDC5092"/>
    <w:rsid w:val="4BDC54E1"/>
    <w:rsid w:val="4BDC6215"/>
    <w:rsid w:val="4BE403BA"/>
    <w:rsid w:val="4BE4240A"/>
    <w:rsid w:val="4BE632E7"/>
    <w:rsid w:val="4BE6563D"/>
    <w:rsid w:val="4BE767CF"/>
    <w:rsid w:val="4BE82FD7"/>
    <w:rsid w:val="4BE86176"/>
    <w:rsid w:val="4BEB0322"/>
    <w:rsid w:val="4BEC3E41"/>
    <w:rsid w:val="4BEC5DA9"/>
    <w:rsid w:val="4BED2A5E"/>
    <w:rsid w:val="4BEE3BD0"/>
    <w:rsid w:val="4BEE3C0B"/>
    <w:rsid w:val="4BF25F91"/>
    <w:rsid w:val="4BF32D75"/>
    <w:rsid w:val="4BF5733A"/>
    <w:rsid w:val="4BF95598"/>
    <w:rsid w:val="4BFB60F8"/>
    <w:rsid w:val="4BFE080A"/>
    <w:rsid w:val="4BFF32AF"/>
    <w:rsid w:val="4C024245"/>
    <w:rsid w:val="4C024B9C"/>
    <w:rsid w:val="4C033DD8"/>
    <w:rsid w:val="4C046E16"/>
    <w:rsid w:val="4C062DF1"/>
    <w:rsid w:val="4C067D4A"/>
    <w:rsid w:val="4C0864C0"/>
    <w:rsid w:val="4C0B1A5F"/>
    <w:rsid w:val="4C0D4F04"/>
    <w:rsid w:val="4C0E20AE"/>
    <w:rsid w:val="4C0F331A"/>
    <w:rsid w:val="4C140DFC"/>
    <w:rsid w:val="4C144407"/>
    <w:rsid w:val="4C175785"/>
    <w:rsid w:val="4C184077"/>
    <w:rsid w:val="4C197562"/>
    <w:rsid w:val="4C1975CD"/>
    <w:rsid w:val="4C2123D7"/>
    <w:rsid w:val="4C213E32"/>
    <w:rsid w:val="4C217279"/>
    <w:rsid w:val="4C266C25"/>
    <w:rsid w:val="4C2704A8"/>
    <w:rsid w:val="4C2805B0"/>
    <w:rsid w:val="4C28625D"/>
    <w:rsid w:val="4C2901AA"/>
    <w:rsid w:val="4C29609E"/>
    <w:rsid w:val="4C2A14A0"/>
    <w:rsid w:val="4C2E40FA"/>
    <w:rsid w:val="4C31026D"/>
    <w:rsid w:val="4C343101"/>
    <w:rsid w:val="4C35751C"/>
    <w:rsid w:val="4C365D0C"/>
    <w:rsid w:val="4C3816E4"/>
    <w:rsid w:val="4C386167"/>
    <w:rsid w:val="4C3A1522"/>
    <w:rsid w:val="4C3A51EC"/>
    <w:rsid w:val="4C3D234F"/>
    <w:rsid w:val="4C3E45A0"/>
    <w:rsid w:val="4C3F02C7"/>
    <w:rsid w:val="4C3F3988"/>
    <w:rsid w:val="4C401122"/>
    <w:rsid w:val="4C403248"/>
    <w:rsid w:val="4C404F3B"/>
    <w:rsid w:val="4C422A16"/>
    <w:rsid w:val="4C4342BF"/>
    <w:rsid w:val="4C447274"/>
    <w:rsid w:val="4C4A1BC9"/>
    <w:rsid w:val="4C4B531E"/>
    <w:rsid w:val="4C4B7E74"/>
    <w:rsid w:val="4C4C241C"/>
    <w:rsid w:val="4C4D0931"/>
    <w:rsid w:val="4C4E542B"/>
    <w:rsid w:val="4C4F5680"/>
    <w:rsid w:val="4C517C2F"/>
    <w:rsid w:val="4C5604A8"/>
    <w:rsid w:val="4C5769BE"/>
    <w:rsid w:val="4C583709"/>
    <w:rsid w:val="4C5E1E26"/>
    <w:rsid w:val="4C5E4774"/>
    <w:rsid w:val="4C5F2097"/>
    <w:rsid w:val="4C633246"/>
    <w:rsid w:val="4C6456A4"/>
    <w:rsid w:val="4C6466BF"/>
    <w:rsid w:val="4C647AFF"/>
    <w:rsid w:val="4C6503E4"/>
    <w:rsid w:val="4C663AC8"/>
    <w:rsid w:val="4C680767"/>
    <w:rsid w:val="4C695275"/>
    <w:rsid w:val="4C6C2863"/>
    <w:rsid w:val="4C6C7D1A"/>
    <w:rsid w:val="4C6D0539"/>
    <w:rsid w:val="4C6D6C24"/>
    <w:rsid w:val="4C7204A6"/>
    <w:rsid w:val="4C736059"/>
    <w:rsid w:val="4C741EA0"/>
    <w:rsid w:val="4C767E39"/>
    <w:rsid w:val="4C790381"/>
    <w:rsid w:val="4C792A2E"/>
    <w:rsid w:val="4C7A167B"/>
    <w:rsid w:val="4C7B7E66"/>
    <w:rsid w:val="4C7C474C"/>
    <w:rsid w:val="4C7C7C69"/>
    <w:rsid w:val="4C7F0342"/>
    <w:rsid w:val="4C825E9E"/>
    <w:rsid w:val="4C826F8F"/>
    <w:rsid w:val="4C8273C2"/>
    <w:rsid w:val="4C830858"/>
    <w:rsid w:val="4C842F5E"/>
    <w:rsid w:val="4C861F2F"/>
    <w:rsid w:val="4C871D45"/>
    <w:rsid w:val="4C882F29"/>
    <w:rsid w:val="4C887290"/>
    <w:rsid w:val="4C8A046A"/>
    <w:rsid w:val="4C8B13AC"/>
    <w:rsid w:val="4C8C2FF4"/>
    <w:rsid w:val="4C8E6B12"/>
    <w:rsid w:val="4C90203E"/>
    <w:rsid w:val="4C9046F9"/>
    <w:rsid w:val="4C9059FE"/>
    <w:rsid w:val="4C9126F7"/>
    <w:rsid w:val="4C941AE3"/>
    <w:rsid w:val="4C95054C"/>
    <w:rsid w:val="4C953430"/>
    <w:rsid w:val="4C982F4B"/>
    <w:rsid w:val="4C987828"/>
    <w:rsid w:val="4C9B72E1"/>
    <w:rsid w:val="4C9C2758"/>
    <w:rsid w:val="4C9E39FF"/>
    <w:rsid w:val="4C9F63C5"/>
    <w:rsid w:val="4CA00132"/>
    <w:rsid w:val="4CA149AE"/>
    <w:rsid w:val="4CA43B15"/>
    <w:rsid w:val="4CA43FF2"/>
    <w:rsid w:val="4CA6014A"/>
    <w:rsid w:val="4CA6547F"/>
    <w:rsid w:val="4CA73CBC"/>
    <w:rsid w:val="4CA8077F"/>
    <w:rsid w:val="4CAA1D72"/>
    <w:rsid w:val="4CAA6BBC"/>
    <w:rsid w:val="4CAE7018"/>
    <w:rsid w:val="4CB07440"/>
    <w:rsid w:val="4CB51E1C"/>
    <w:rsid w:val="4CB81186"/>
    <w:rsid w:val="4CB936BC"/>
    <w:rsid w:val="4CC05F8E"/>
    <w:rsid w:val="4CC16768"/>
    <w:rsid w:val="4CC415CB"/>
    <w:rsid w:val="4CCA4CB3"/>
    <w:rsid w:val="4CCB1F60"/>
    <w:rsid w:val="4CCB4EB1"/>
    <w:rsid w:val="4CCE42B5"/>
    <w:rsid w:val="4CDA2381"/>
    <w:rsid w:val="4CDD73A0"/>
    <w:rsid w:val="4CDE6B34"/>
    <w:rsid w:val="4CE17534"/>
    <w:rsid w:val="4CE35106"/>
    <w:rsid w:val="4CE425F9"/>
    <w:rsid w:val="4CE56C41"/>
    <w:rsid w:val="4CE612E0"/>
    <w:rsid w:val="4CE62E61"/>
    <w:rsid w:val="4CE64FD6"/>
    <w:rsid w:val="4CE945C8"/>
    <w:rsid w:val="4CEA2EDD"/>
    <w:rsid w:val="4CEA640B"/>
    <w:rsid w:val="4CEC4A19"/>
    <w:rsid w:val="4CED2CAA"/>
    <w:rsid w:val="4CEE3B76"/>
    <w:rsid w:val="4CEE5A57"/>
    <w:rsid w:val="4CF10AAC"/>
    <w:rsid w:val="4CF11655"/>
    <w:rsid w:val="4CF25F2E"/>
    <w:rsid w:val="4CF336C9"/>
    <w:rsid w:val="4CF35AAA"/>
    <w:rsid w:val="4CF559E2"/>
    <w:rsid w:val="4CF63795"/>
    <w:rsid w:val="4CF63E65"/>
    <w:rsid w:val="4CFC5926"/>
    <w:rsid w:val="4CFE319F"/>
    <w:rsid w:val="4D045330"/>
    <w:rsid w:val="4D046A65"/>
    <w:rsid w:val="4D047C97"/>
    <w:rsid w:val="4D053E53"/>
    <w:rsid w:val="4D0737ED"/>
    <w:rsid w:val="4D075D04"/>
    <w:rsid w:val="4D077822"/>
    <w:rsid w:val="4D0815CB"/>
    <w:rsid w:val="4D091FC1"/>
    <w:rsid w:val="4D0B7E70"/>
    <w:rsid w:val="4D0D12A6"/>
    <w:rsid w:val="4D0D16E6"/>
    <w:rsid w:val="4D0E2EFF"/>
    <w:rsid w:val="4D0E78BF"/>
    <w:rsid w:val="4D104DCB"/>
    <w:rsid w:val="4D124567"/>
    <w:rsid w:val="4D125CB9"/>
    <w:rsid w:val="4D12649A"/>
    <w:rsid w:val="4D154EE4"/>
    <w:rsid w:val="4D1579E2"/>
    <w:rsid w:val="4D1809B0"/>
    <w:rsid w:val="4D1D32D0"/>
    <w:rsid w:val="4D1E47CC"/>
    <w:rsid w:val="4D1F6227"/>
    <w:rsid w:val="4D206BA6"/>
    <w:rsid w:val="4D211671"/>
    <w:rsid w:val="4D221584"/>
    <w:rsid w:val="4D237994"/>
    <w:rsid w:val="4D255EAF"/>
    <w:rsid w:val="4D266A3F"/>
    <w:rsid w:val="4D2966F0"/>
    <w:rsid w:val="4D2E4BC8"/>
    <w:rsid w:val="4D2E736F"/>
    <w:rsid w:val="4D2F7A8F"/>
    <w:rsid w:val="4D300F11"/>
    <w:rsid w:val="4D323CD0"/>
    <w:rsid w:val="4D335A41"/>
    <w:rsid w:val="4D355A39"/>
    <w:rsid w:val="4D373B9D"/>
    <w:rsid w:val="4D3741CF"/>
    <w:rsid w:val="4D377044"/>
    <w:rsid w:val="4D384E7A"/>
    <w:rsid w:val="4D38705E"/>
    <w:rsid w:val="4D391E17"/>
    <w:rsid w:val="4D396E23"/>
    <w:rsid w:val="4D3B1F0B"/>
    <w:rsid w:val="4D3D215D"/>
    <w:rsid w:val="4D407961"/>
    <w:rsid w:val="4D4129A8"/>
    <w:rsid w:val="4D415F01"/>
    <w:rsid w:val="4D422C2E"/>
    <w:rsid w:val="4D42571B"/>
    <w:rsid w:val="4D441EA9"/>
    <w:rsid w:val="4D44392A"/>
    <w:rsid w:val="4D446B6E"/>
    <w:rsid w:val="4D456163"/>
    <w:rsid w:val="4D49261F"/>
    <w:rsid w:val="4D4A3172"/>
    <w:rsid w:val="4D4C47D0"/>
    <w:rsid w:val="4D4C6CC0"/>
    <w:rsid w:val="4D4D361E"/>
    <w:rsid w:val="4D5376AB"/>
    <w:rsid w:val="4D566979"/>
    <w:rsid w:val="4D58058E"/>
    <w:rsid w:val="4D5808DE"/>
    <w:rsid w:val="4D587A22"/>
    <w:rsid w:val="4D5F0D85"/>
    <w:rsid w:val="4D5F7356"/>
    <w:rsid w:val="4D601F59"/>
    <w:rsid w:val="4D61566B"/>
    <w:rsid w:val="4D620BB6"/>
    <w:rsid w:val="4D64416A"/>
    <w:rsid w:val="4D64687B"/>
    <w:rsid w:val="4D692A73"/>
    <w:rsid w:val="4D6B3B52"/>
    <w:rsid w:val="4D7055C3"/>
    <w:rsid w:val="4D705841"/>
    <w:rsid w:val="4D707F9D"/>
    <w:rsid w:val="4D711C45"/>
    <w:rsid w:val="4D7305E3"/>
    <w:rsid w:val="4D75070C"/>
    <w:rsid w:val="4D7642FB"/>
    <w:rsid w:val="4D794632"/>
    <w:rsid w:val="4D7B7F9E"/>
    <w:rsid w:val="4D7C2771"/>
    <w:rsid w:val="4D7C7043"/>
    <w:rsid w:val="4D7E32E6"/>
    <w:rsid w:val="4D825273"/>
    <w:rsid w:val="4D83312C"/>
    <w:rsid w:val="4D8D73B5"/>
    <w:rsid w:val="4D8F0276"/>
    <w:rsid w:val="4D905CB2"/>
    <w:rsid w:val="4D914D2A"/>
    <w:rsid w:val="4D92735D"/>
    <w:rsid w:val="4D965FA9"/>
    <w:rsid w:val="4D973FDC"/>
    <w:rsid w:val="4D975E79"/>
    <w:rsid w:val="4D9A5861"/>
    <w:rsid w:val="4D9F49A7"/>
    <w:rsid w:val="4DA01122"/>
    <w:rsid w:val="4DA55B68"/>
    <w:rsid w:val="4DA61272"/>
    <w:rsid w:val="4DA631FF"/>
    <w:rsid w:val="4DA7170B"/>
    <w:rsid w:val="4DA72A38"/>
    <w:rsid w:val="4DAA28EB"/>
    <w:rsid w:val="4DAB148A"/>
    <w:rsid w:val="4DAB7F4E"/>
    <w:rsid w:val="4DAC2E26"/>
    <w:rsid w:val="4DAC47E9"/>
    <w:rsid w:val="4DAE0BFE"/>
    <w:rsid w:val="4DB0348E"/>
    <w:rsid w:val="4DB16F21"/>
    <w:rsid w:val="4DB36EEB"/>
    <w:rsid w:val="4DB41B1E"/>
    <w:rsid w:val="4DB442C1"/>
    <w:rsid w:val="4DB45226"/>
    <w:rsid w:val="4DB76E99"/>
    <w:rsid w:val="4DB91CA6"/>
    <w:rsid w:val="4DBC2790"/>
    <w:rsid w:val="4DBC320D"/>
    <w:rsid w:val="4DBD2D1D"/>
    <w:rsid w:val="4DBE3D7E"/>
    <w:rsid w:val="4DBE64A6"/>
    <w:rsid w:val="4DBF09FC"/>
    <w:rsid w:val="4DBF3B71"/>
    <w:rsid w:val="4DBF7CD0"/>
    <w:rsid w:val="4DC276AB"/>
    <w:rsid w:val="4DC35427"/>
    <w:rsid w:val="4DC45340"/>
    <w:rsid w:val="4DC50077"/>
    <w:rsid w:val="4DC712BB"/>
    <w:rsid w:val="4DCB4DD6"/>
    <w:rsid w:val="4DCD344D"/>
    <w:rsid w:val="4DCF343B"/>
    <w:rsid w:val="4DD02895"/>
    <w:rsid w:val="4DD15DA1"/>
    <w:rsid w:val="4DD204D7"/>
    <w:rsid w:val="4DD2402C"/>
    <w:rsid w:val="4DD311EE"/>
    <w:rsid w:val="4DD84AE7"/>
    <w:rsid w:val="4DD91D2E"/>
    <w:rsid w:val="4DDA2168"/>
    <w:rsid w:val="4DDA368B"/>
    <w:rsid w:val="4DDC72EA"/>
    <w:rsid w:val="4DEF28FB"/>
    <w:rsid w:val="4DF125CA"/>
    <w:rsid w:val="4DF27862"/>
    <w:rsid w:val="4DF3509D"/>
    <w:rsid w:val="4DF51404"/>
    <w:rsid w:val="4DF61AF0"/>
    <w:rsid w:val="4DF63F48"/>
    <w:rsid w:val="4DF66DF6"/>
    <w:rsid w:val="4DF8171D"/>
    <w:rsid w:val="4DF96C1E"/>
    <w:rsid w:val="4DFA40A2"/>
    <w:rsid w:val="4DFA68BB"/>
    <w:rsid w:val="4DFE5465"/>
    <w:rsid w:val="4E003728"/>
    <w:rsid w:val="4E0252ED"/>
    <w:rsid w:val="4E0425FB"/>
    <w:rsid w:val="4E0549F5"/>
    <w:rsid w:val="4E085A7E"/>
    <w:rsid w:val="4E087353"/>
    <w:rsid w:val="4E0C771B"/>
    <w:rsid w:val="4E0D1EFE"/>
    <w:rsid w:val="4E0D3E93"/>
    <w:rsid w:val="4E0E6C1B"/>
    <w:rsid w:val="4E0E7696"/>
    <w:rsid w:val="4E127926"/>
    <w:rsid w:val="4E13097C"/>
    <w:rsid w:val="4E137FA3"/>
    <w:rsid w:val="4E1743D4"/>
    <w:rsid w:val="4E1817E9"/>
    <w:rsid w:val="4E1877C4"/>
    <w:rsid w:val="4E195BE8"/>
    <w:rsid w:val="4E1D6C8E"/>
    <w:rsid w:val="4E1E03E1"/>
    <w:rsid w:val="4E1E083F"/>
    <w:rsid w:val="4E206C69"/>
    <w:rsid w:val="4E244CDC"/>
    <w:rsid w:val="4E25688C"/>
    <w:rsid w:val="4E271D42"/>
    <w:rsid w:val="4E27250A"/>
    <w:rsid w:val="4E27495B"/>
    <w:rsid w:val="4E293544"/>
    <w:rsid w:val="4E2F00E6"/>
    <w:rsid w:val="4E2F0A1F"/>
    <w:rsid w:val="4E2F7631"/>
    <w:rsid w:val="4E33115B"/>
    <w:rsid w:val="4E360E7D"/>
    <w:rsid w:val="4E362813"/>
    <w:rsid w:val="4E365CD4"/>
    <w:rsid w:val="4E383392"/>
    <w:rsid w:val="4E397DFB"/>
    <w:rsid w:val="4E3B26FE"/>
    <w:rsid w:val="4E3D4FB9"/>
    <w:rsid w:val="4E3F04B9"/>
    <w:rsid w:val="4E3F1F49"/>
    <w:rsid w:val="4E412430"/>
    <w:rsid w:val="4E413F9C"/>
    <w:rsid w:val="4E4221FB"/>
    <w:rsid w:val="4E43246C"/>
    <w:rsid w:val="4E455F27"/>
    <w:rsid w:val="4E462105"/>
    <w:rsid w:val="4E466C4F"/>
    <w:rsid w:val="4E483ED3"/>
    <w:rsid w:val="4E4B1DF2"/>
    <w:rsid w:val="4E4B64B2"/>
    <w:rsid w:val="4E4E1874"/>
    <w:rsid w:val="4E4E2815"/>
    <w:rsid w:val="4E514D97"/>
    <w:rsid w:val="4E5633F4"/>
    <w:rsid w:val="4E577C72"/>
    <w:rsid w:val="4E580290"/>
    <w:rsid w:val="4E5A0F13"/>
    <w:rsid w:val="4E5B00E8"/>
    <w:rsid w:val="4E5B2665"/>
    <w:rsid w:val="4E5C0A35"/>
    <w:rsid w:val="4E5E2A92"/>
    <w:rsid w:val="4E6434D1"/>
    <w:rsid w:val="4E65134E"/>
    <w:rsid w:val="4E657335"/>
    <w:rsid w:val="4E665D07"/>
    <w:rsid w:val="4E687A56"/>
    <w:rsid w:val="4E6A1032"/>
    <w:rsid w:val="4E6B7572"/>
    <w:rsid w:val="4E6E1633"/>
    <w:rsid w:val="4E6E4C83"/>
    <w:rsid w:val="4E714B13"/>
    <w:rsid w:val="4E715545"/>
    <w:rsid w:val="4E723B54"/>
    <w:rsid w:val="4E724D8D"/>
    <w:rsid w:val="4E732B20"/>
    <w:rsid w:val="4E7403A0"/>
    <w:rsid w:val="4E757030"/>
    <w:rsid w:val="4E7740D9"/>
    <w:rsid w:val="4E784D9E"/>
    <w:rsid w:val="4E7D0AF5"/>
    <w:rsid w:val="4E7F3611"/>
    <w:rsid w:val="4E810C7F"/>
    <w:rsid w:val="4E820342"/>
    <w:rsid w:val="4E823148"/>
    <w:rsid w:val="4E8342C9"/>
    <w:rsid w:val="4E842F48"/>
    <w:rsid w:val="4E853959"/>
    <w:rsid w:val="4E8859DA"/>
    <w:rsid w:val="4E89416F"/>
    <w:rsid w:val="4E8B701A"/>
    <w:rsid w:val="4E8C18AF"/>
    <w:rsid w:val="4E8D539F"/>
    <w:rsid w:val="4E8D7CE1"/>
    <w:rsid w:val="4E8E3985"/>
    <w:rsid w:val="4E912F8B"/>
    <w:rsid w:val="4E91454F"/>
    <w:rsid w:val="4E935298"/>
    <w:rsid w:val="4E94667B"/>
    <w:rsid w:val="4E952FB7"/>
    <w:rsid w:val="4E954D8C"/>
    <w:rsid w:val="4E971CE4"/>
    <w:rsid w:val="4E977981"/>
    <w:rsid w:val="4E9A2B3C"/>
    <w:rsid w:val="4E9A79B9"/>
    <w:rsid w:val="4E9F26E9"/>
    <w:rsid w:val="4E9F3E8A"/>
    <w:rsid w:val="4E9F44D4"/>
    <w:rsid w:val="4EA04D57"/>
    <w:rsid w:val="4EA10A1B"/>
    <w:rsid w:val="4EA26740"/>
    <w:rsid w:val="4EA40275"/>
    <w:rsid w:val="4EA575AE"/>
    <w:rsid w:val="4EAA2F6A"/>
    <w:rsid w:val="4EAC0AFF"/>
    <w:rsid w:val="4EAC4959"/>
    <w:rsid w:val="4EAE777C"/>
    <w:rsid w:val="4EB2173F"/>
    <w:rsid w:val="4EB35074"/>
    <w:rsid w:val="4EB62D7E"/>
    <w:rsid w:val="4EB6740D"/>
    <w:rsid w:val="4EB73A2A"/>
    <w:rsid w:val="4EBB4FC0"/>
    <w:rsid w:val="4EBB5BC7"/>
    <w:rsid w:val="4EBC5D0E"/>
    <w:rsid w:val="4EBD6AF2"/>
    <w:rsid w:val="4EC112C1"/>
    <w:rsid w:val="4EC201CC"/>
    <w:rsid w:val="4EC2021D"/>
    <w:rsid w:val="4EC83845"/>
    <w:rsid w:val="4ECB2A34"/>
    <w:rsid w:val="4ECD4F05"/>
    <w:rsid w:val="4ECD4FB5"/>
    <w:rsid w:val="4ECD7479"/>
    <w:rsid w:val="4ED06FA5"/>
    <w:rsid w:val="4ED80CFE"/>
    <w:rsid w:val="4EDA6CE7"/>
    <w:rsid w:val="4EDC129E"/>
    <w:rsid w:val="4EDC5665"/>
    <w:rsid w:val="4EDD5E49"/>
    <w:rsid w:val="4EE067AC"/>
    <w:rsid w:val="4EE41C41"/>
    <w:rsid w:val="4EE452CA"/>
    <w:rsid w:val="4EE77CDB"/>
    <w:rsid w:val="4EEC71FB"/>
    <w:rsid w:val="4EF2062C"/>
    <w:rsid w:val="4EF2254E"/>
    <w:rsid w:val="4EF338B4"/>
    <w:rsid w:val="4EF43E88"/>
    <w:rsid w:val="4EF474A8"/>
    <w:rsid w:val="4EF5259E"/>
    <w:rsid w:val="4EFD0A7E"/>
    <w:rsid w:val="4EFE7B81"/>
    <w:rsid w:val="4F001CA3"/>
    <w:rsid w:val="4F007CD5"/>
    <w:rsid w:val="4F0125D3"/>
    <w:rsid w:val="4F032C62"/>
    <w:rsid w:val="4F0457C4"/>
    <w:rsid w:val="4F083F87"/>
    <w:rsid w:val="4F08636E"/>
    <w:rsid w:val="4F092286"/>
    <w:rsid w:val="4F0A12C8"/>
    <w:rsid w:val="4F0E1C2F"/>
    <w:rsid w:val="4F111439"/>
    <w:rsid w:val="4F11668A"/>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67386"/>
    <w:rsid w:val="4F2678BE"/>
    <w:rsid w:val="4F293CB4"/>
    <w:rsid w:val="4F2A6FDB"/>
    <w:rsid w:val="4F2E2A00"/>
    <w:rsid w:val="4F2E5199"/>
    <w:rsid w:val="4F2E7ADE"/>
    <w:rsid w:val="4F303DD1"/>
    <w:rsid w:val="4F3324A4"/>
    <w:rsid w:val="4F344A76"/>
    <w:rsid w:val="4F35041B"/>
    <w:rsid w:val="4F351484"/>
    <w:rsid w:val="4F365030"/>
    <w:rsid w:val="4F373067"/>
    <w:rsid w:val="4F3A1717"/>
    <w:rsid w:val="4F3B586E"/>
    <w:rsid w:val="4F400AF4"/>
    <w:rsid w:val="4F40293D"/>
    <w:rsid w:val="4F410FE7"/>
    <w:rsid w:val="4F4111F9"/>
    <w:rsid w:val="4F41247F"/>
    <w:rsid w:val="4F422E23"/>
    <w:rsid w:val="4F433701"/>
    <w:rsid w:val="4F443214"/>
    <w:rsid w:val="4F453E44"/>
    <w:rsid w:val="4F467DFA"/>
    <w:rsid w:val="4F475D30"/>
    <w:rsid w:val="4F4A418E"/>
    <w:rsid w:val="4F4D7394"/>
    <w:rsid w:val="4F4F2B85"/>
    <w:rsid w:val="4F5400E7"/>
    <w:rsid w:val="4F551C63"/>
    <w:rsid w:val="4F5522E2"/>
    <w:rsid w:val="4F571E31"/>
    <w:rsid w:val="4F572CEC"/>
    <w:rsid w:val="4F5A306B"/>
    <w:rsid w:val="4F5A42EC"/>
    <w:rsid w:val="4F5B07DF"/>
    <w:rsid w:val="4F5B5D62"/>
    <w:rsid w:val="4F5C4620"/>
    <w:rsid w:val="4F5E7D2B"/>
    <w:rsid w:val="4F5F4AFB"/>
    <w:rsid w:val="4F60413B"/>
    <w:rsid w:val="4F62278A"/>
    <w:rsid w:val="4F660E27"/>
    <w:rsid w:val="4F6B064F"/>
    <w:rsid w:val="4F6C1767"/>
    <w:rsid w:val="4F6F1768"/>
    <w:rsid w:val="4F7163EE"/>
    <w:rsid w:val="4F743FB8"/>
    <w:rsid w:val="4F7663B0"/>
    <w:rsid w:val="4F7A037B"/>
    <w:rsid w:val="4F7A4F59"/>
    <w:rsid w:val="4F7C3AF2"/>
    <w:rsid w:val="4F7E51CE"/>
    <w:rsid w:val="4F7F0699"/>
    <w:rsid w:val="4F7F3023"/>
    <w:rsid w:val="4F8012D1"/>
    <w:rsid w:val="4F811B70"/>
    <w:rsid w:val="4F8508D3"/>
    <w:rsid w:val="4F862DBE"/>
    <w:rsid w:val="4F867095"/>
    <w:rsid w:val="4F870541"/>
    <w:rsid w:val="4F872C22"/>
    <w:rsid w:val="4F88027D"/>
    <w:rsid w:val="4F891B62"/>
    <w:rsid w:val="4F89317D"/>
    <w:rsid w:val="4F8A6076"/>
    <w:rsid w:val="4F8B632E"/>
    <w:rsid w:val="4F902ED6"/>
    <w:rsid w:val="4F9414AE"/>
    <w:rsid w:val="4F94434A"/>
    <w:rsid w:val="4F9809DA"/>
    <w:rsid w:val="4F986187"/>
    <w:rsid w:val="4F99096E"/>
    <w:rsid w:val="4F990BB6"/>
    <w:rsid w:val="4F9D08D3"/>
    <w:rsid w:val="4F9D5108"/>
    <w:rsid w:val="4FA144C5"/>
    <w:rsid w:val="4FA20095"/>
    <w:rsid w:val="4FA55E20"/>
    <w:rsid w:val="4FA97669"/>
    <w:rsid w:val="4FAA5806"/>
    <w:rsid w:val="4FAC2061"/>
    <w:rsid w:val="4FAC4010"/>
    <w:rsid w:val="4FAC76F3"/>
    <w:rsid w:val="4FAD039C"/>
    <w:rsid w:val="4FAD4250"/>
    <w:rsid w:val="4FAD53C3"/>
    <w:rsid w:val="4FB03285"/>
    <w:rsid w:val="4FB57414"/>
    <w:rsid w:val="4FB65162"/>
    <w:rsid w:val="4FB817D8"/>
    <w:rsid w:val="4FB92BA8"/>
    <w:rsid w:val="4FBE4F79"/>
    <w:rsid w:val="4FBF4DC8"/>
    <w:rsid w:val="4FC07107"/>
    <w:rsid w:val="4FC14E06"/>
    <w:rsid w:val="4FC2000E"/>
    <w:rsid w:val="4FC27C92"/>
    <w:rsid w:val="4FC321CB"/>
    <w:rsid w:val="4FC43C18"/>
    <w:rsid w:val="4FC65C46"/>
    <w:rsid w:val="4FC67BC3"/>
    <w:rsid w:val="4FC7152F"/>
    <w:rsid w:val="4FC8120D"/>
    <w:rsid w:val="4FCB7C03"/>
    <w:rsid w:val="4FCE2FE1"/>
    <w:rsid w:val="4FD16331"/>
    <w:rsid w:val="4FD211A5"/>
    <w:rsid w:val="4FD21776"/>
    <w:rsid w:val="4FD35082"/>
    <w:rsid w:val="4FD564AF"/>
    <w:rsid w:val="4FD637FC"/>
    <w:rsid w:val="4FD759AC"/>
    <w:rsid w:val="4FD87E78"/>
    <w:rsid w:val="4FDD1BFF"/>
    <w:rsid w:val="4FDF20A7"/>
    <w:rsid w:val="4FE17CDC"/>
    <w:rsid w:val="4FE321A4"/>
    <w:rsid w:val="4FE75A8D"/>
    <w:rsid w:val="4FE9429E"/>
    <w:rsid w:val="4FEB66A0"/>
    <w:rsid w:val="4FEC2903"/>
    <w:rsid w:val="4FEC39A6"/>
    <w:rsid w:val="4FEE6D14"/>
    <w:rsid w:val="4FEF062A"/>
    <w:rsid w:val="4FF05070"/>
    <w:rsid w:val="4FF218E7"/>
    <w:rsid w:val="4FF32E8A"/>
    <w:rsid w:val="4FF45922"/>
    <w:rsid w:val="4FF50A51"/>
    <w:rsid w:val="4FF67739"/>
    <w:rsid w:val="4FF93F2C"/>
    <w:rsid w:val="4FF9514A"/>
    <w:rsid w:val="4FF96B32"/>
    <w:rsid w:val="4FFE66D8"/>
    <w:rsid w:val="4FFF1DE5"/>
    <w:rsid w:val="50013EF3"/>
    <w:rsid w:val="50036E2B"/>
    <w:rsid w:val="5004006D"/>
    <w:rsid w:val="500626C1"/>
    <w:rsid w:val="50073EB4"/>
    <w:rsid w:val="500A21BB"/>
    <w:rsid w:val="5010289F"/>
    <w:rsid w:val="50125910"/>
    <w:rsid w:val="501820D7"/>
    <w:rsid w:val="501C0B4B"/>
    <w:rsid w:val="501D3578"/>
    <w:rsid w:val="50227222"/>
    <w:rsid w:val="50251681"/>
    <w:rsid w:val="50265465"/>
    <w:rsid w:val="50265FF4"/>
    <w:rsid w:val="50272629"/>
    <w:rsid w:val="502771FA"/>
    <w:rsid w:val="50284DF3"/>
    <w:rsid w:val="50296B22"/>
    <w:rsid w:val="502A1C58"/>
    <w:rsid w:val="502B00CD"/>
    <w:rsid w:val="502B3F6D"/>
    <w:rsid w:val="502B5B9F"/>
    <w:rsid w:val="502F7088"/>
    <w:rsid w:val="503224FB"/>
    <w:rsid w:val="50330F8F"/>
    <w:rsid w:val="5033328B"/>
    <w:rsid w:val="5036268A"/>
    <w:rsid w:val="5038428B"/>
    <w:rsid w:val="50384B6B"/>
    <w:rsid w:val="503A5FDF"/>
    <w:rsid w:val="503F6217"/>
    <w:rsid w:val="50403266"/>
    <w:rsid w:val="5042479B"/>
    <w:rsid w:val="50437410"/>
    <w:rsid w:val="50446A2C"/>
    <w:rsid w:val="50465F34"/>
    <w:rsid w:val="50466E9A"/>
    <w:rsid w:val="504B3A19"/>
    <w:rsid w:val="504D24D6"/>
    <w:rsid w:val="504F236C"/>
    <w:rsid w:val="504F3172"/>
    <w:rsid w:val="504F4EE8"/>
    <w:rsid w:val="50510E8E"/>
    <w:rsid w:val="50531E74"/>
    <w:rsid w:val="50546019"/>
    <w:rsid w:val="50556BEA"/>
    <w:rsid w:val="5056484C"/>
    <w:rsid w:val="50572D5D"/>
    <w:rsid w:val="50577A0A"/>
    <w:rsid w:val="50580E3F"/>
    <w:rsid w:val="50592548"/>
    <w:rsid w:val="505B36DD"/>
    <w:rsid w:val="505C330B"/>
    <w:rsid w:val="505E6DE9"/>
    <w:rsid w:val="50634020"/>
    <w:rsid w:val="50654470"/>
    <w:rsid w:val="50670D73"/>
    <w:rsid w:val="506771B5"/>
    <w:rsid w:val="506863EA"/>
    <w:rsid w:val="506B1817"/>
    <w:rsid w:val="506F4365"/>
    <w:rsid w:val="50703BA0"/>
    <w:rsid w:val="50714736"/>
    <w:rsid w:val="5072679B"/>
    <w:rsid w:val="507304C8"/>
    <w:rsid w:val="507649FB"/>
    <w:rsid w:val="50766729"/>
    <w:rsid w:val="50792D2F"/>
    <w:rsid w:val="507E5741"/>
    <w:rsid w:val="50840F3F"/>
    <w:rsid w:val="50884174"/>
    <w:rsid w:val="50892A71"/>
    <w:rsid w:val="508A019C"/>
    <w:rsid w:val="508E01BF"/>
    <w:rsid w:val="508F0120"/>
    <w:rsid w:val="508F212F"/>
    <w:rsid w:val="509379B8"/>
    <w:rsid w:val="50963AF1"/>
    <w:rsid w:val="50984343"/>
    <w:rsid w:val="509A6A68"/>
    <w:rsid w:val="509B2FEB"/>
    <w:rsid w:val="509C31B2"/>
    <w:rsid w:val="509E060C"/>
    <w:rsid w:val="509E211B"/>
    <w:rsid w:val="509F281D"/>
    <w:rsid w:val="50A13F9D"/>
    <w:rsid w:val="50A4262F"/>
    <w:rsid w:val="50A85434"/>
    <w:rsid w:val="50A87B00"/>
    <w:rsid w:val="50A92651"/>
    <w:rsid w:val="50A94005"/>
    <w:rsid w:val="50A96199"/>
    <w:rsid w:val="50A96707"/>
    <w:rsid w:val="50AA597D"/>
    <w:rsid w:val="50AE4527"/>
    <w:rsid w:val="50AE4DB0"/>
    <w:rsid w:val="50AE695A"/>
    <w:rsid w:val="50AF6566"/>
    <w:rsid w:val="50B35822"/>
    <w:rsid w:val="50B8258A"/>
    <w:rsid w:val="50B84C32"/>
    <w:rsid w:val="50B9318C"/>
    <w:rsid w:val="50BA362B"/>
    <w:rsid w:val="50BC3B88"/>
    <w:rsid w:val="50BC63DE"/>
    <w:rsid w:val="50C12103"/>
    <w:rsid w:val="50D24391"/>
    <w:rsid w:val="50D263EF"/>
    <w:rsid w:val="50D32B61"/>
    <w:rsid w:val="50D51998"/>
    <w:rsid w:val="50D66073"/>
    <w:rsid w:val="50D81FCD"/>
    <w:rsid w:val="50D8480F"/>
    <w:rsid w:val="50DC3C13"/>
    <w:rsid w:val="50E00929"/>
    <w:rsid w:val="50E1470A"/>
    <w:rsid w:val="50E17801"/>
    <w:rsid w:val="50E32551"/>
    <w:rsid w:val="50E337D7"/>
    <w:rsid w:val="50E37998"/>
    <w:rsid w:val="50E517C2"/>
    <w:rsid w:val="50E814C0"/>
    <w:rsid w:val="50E96B8E"/>
    <w:rsid w:val="50EA1782"/>
    <w:rsid w:val="50EC05EE"/>
    <w:rsid w:val="50ED7C0E"/>
    <w:rsid w:val="50EE2718"/>
    <w:rsid w:val="50F11FCD"/>
    <w:rsid w:val="50F15DB0"/>
    <w:rsid w:val="50F454FD"/>
    <w:rsid w:val="50F46A00"/>
    <w:rsid w:val="50F51BBA"/>
    <w:rsid w:val="50F905AD"/>
    <w:rsid w:val="50FB3875"/>
    <w:rsid w:val="50FD13B2"/>
    <w:rsid w:val="50FE1162"/>
    <w:rsid w:val="5102653F"/>
    <w:rsid w:val="51091FFE"/>
    <w:rsid w:val="510C73C0"/>
    <w:rsid w:val="510D026C"/>
    <w:rsid w:val="510F100B"/>
    <w:rsid w:val="510F5799"/>
    <w:rsid w:val="510F66B1"/>
    <w:rsid w:val="51102354"/>
    <w:rsid w:val="511200A6"/>
    <w:rsid w:val="51124A27"/>
    <w:rsid w:val="5112717E"/>
    <w:rsid w:val="51150E2A"/>
    <w:rsid w:val="511C1486"/>
    <w:rsid w:val="511D18EE"/>
    <w:rsid w:val="511D59F0"/>
    <w:rsid w:val="511F07E8"/>
    <w:rsid w:val="51207428"/>
    <w:rsid w:val="5121727F"/>
    <w:rsid w:val="51274DA9"/>
    <w:rsid w:val="51282D4D"/>
    <w:rsid w:val="51293A6D"/>
    <w:rsid w:val="512A19F8"/>
    <w:rsid w:val="512D72EA"/>
    <w:rsid w:val="51300E22"/>
    <w:rsid w:val="51302231"/>
    <w:rsid w:val="51327881"/>
    <w:rsid w:val="51350B43"/>
    <w:rsid w:val="51370032"/>
    <w:rsid w:val="51385D79"/>
    <w:rsid w:val="513922A7"/>
    <w:rsid w:val="513C0E11"/>
    <w:rsid w:val="513D17DC"/>
    <w:rsid w:val="51401E29"/>
    <w:rsid w:val="51412CC7"/>
    <w:rsid w:val="51471BBB"/>
    <w:rsid w:val="514A33C1"/>
    <w:rsid w:val="514F666F"/>
    <w:rsid w:val="515252B5"/>
    <w:rsid w:val="51531B22"/>
    <w:rsid w:val="51534A8D"/>
    <w:rsid w:val="51560EBB"/>
    <w:rsid w:val="51586ADA"/>
    <w:rsid w:val="515A7C11"/>
    <w:rsid w:val="515B4C46"/>
    <w:rsid w:val="51601B6A"/>
    <w:rsid w:val="51617923"/>
    <w:rsid w:val="516536E0"/>
    <w:rsid w:val="51657997"/>
    <w:rsid w:val="516B241D"/>
    <w:rsid w:val="516D2DA7"/>
    <w:rsid w:val="516F3C77"/>
    <w:rsid w:val="51730C31"/>
    <w:rsid w:val="51744736"/>
    <w:rsid w:val="5174748D"/>
    <w:rsid w:val="51753E58"/>
    <w:rsid w:val="51761C3E"/>
    <w:rsid w:val="51766BED"/>
    <w:rsid w:val="51774D17"/>
    <w:rsid w:val="5179552E"/>
    <w:rsid w:val="517A18FE"/>
    <w:rsid w:val="517D204C"/>
    <w:rsid w:val="517F7F46"/>
    <w:rsid w:val="51801B46"/>
    <w:rsid w:val="518315A5"/>
    <w:rsid w:val="51854D2E"/>
    <w:rsid w:val="518767C8"/>
    <w:rsid w:val="51892B1A"/>
    <w:rsid w:val="518A2928"/>
    <w:rsid w:val="518D51FF"/>
    <w:rsid w:val="518E4B8C"/>
    <w:rsid w:val="518F08A8"/>
    <w:rsid w:val="51901E5A"/>
    <w:rsid w:val="51927FEB"/>
    <w:rsid w:val="5194382F"/>
    <w:rsid w:val="51966D42"/>
    <w:rsid w:val="5199463E"/>
    <w:rsid w:val="519A4335"/>
    <w:rsid w:val="519B696C"/>
    <w:rsid w:val="519C127F"/>
    <w:rsid w:val="519D1C36"/>
    <w:rsid w:val="519D26D9"/>
    <w:rsid w:val="519F7170"/>
    <w:rsid w:val="51A137D9"/>
    <w:rsid w:val="51A43E71"/>
    <w:rsid w:val="51A44E07"/>
    <w:rsid w:val="51A52FA8"/>
    <w:rsid w:val="51A5711B"/>
    <w:rsid w:val="51A82601"/>
    <w:rsid w:val="51AA2C39"/>
    <w:rsid w:val="51AB170F"/>
    <w:rsid w:val="51AC3DA6"/>
    <w:rsid w:val="51AD30BE"/>
    <w:rsid w:val="51AE7C8B"/>
    <w:rsid w:val="51B34C76"/>
    <w:rsid w:val="51B942EA"/>
    <w:rsid w:val="51BA25F0"/>
    <w:rsid w:val="51BF08FF"/>
    <w:rsid w:val="51C32962"/>
    <w:rsid w:val="51C57C39"/>
    <w:rsid w:val="51C625F1"/>
    <w:rsid w:val="51C714A2"/>
    <w:rsid w:val="51C9551B"/>
    <w:rsid w:val="51CA77BB"/>
    <w:rsid w:val="51CC37EA"/>
    <w:rsid w:val="51CD4764"/>
    <w:rsid w:val="51D41541"/>
    <w:rsid w:val="51D436EE"/>
    <w:rsid w:val="51D53F4B"/>
    <w:rsid w:val="51DF1D21"/>
    <w:rsid w:val="51DF7385"/>
    <w:rsid w:val="51E1011A"/>
    <w:rsid w:val="51E15405"/>
    <w:rsid w:val="51E51511"/>
    <w:rsid w:val="51E56027"/>
    <w:rsid w:val="51EB039E"/>
    <w:rsid w:val="51EB3FFE"/>
    <w:rsid w:val="51EC7E67"/>
    <w:rsid w:val="51F7508B"/>
    <w:rsid w:val="51FE3061"/>
    <w:rsid w:val="52001D41"/>
    <w:rsid w:val="52014C2A"/>
    <w:rsid w:val="52020751"/>
    <w:rsid w:val="520329A2"/>
    <w:rsid w:val="52034485"/>
    <w:rsid w:val="52063A4B"/>
    <w:rsid w:val="52064CD5"/>
    <w:rsid w:val="5208592E"/>
    <w:rsid w:val="52094E9F"/>
    <w:rsid w:val="520C0CFC"/>
    <w:rsid w:val="520F78E6"/>
    <w:rsid w:val="52103B7C"/>
    <w:rsid w:val="521146EC"/>
    <w:rsid w:val="52123307"/>
    <w:rsid w:val="521435FC"/>
    <w:rsid w:val="521621E0"/>
    <w:rsid w:val="521626A3"/>
    <w:rsid w:val="521A16B8"/>
    <w:rsid w:val="521B4163"/>
    <w:rsid w:val="521B6BE9"/>
    <w:rsid w:val="521B7D4A"/>
    <w:rsid w:val="521C3209"/>
    <w:rsid w:val="521F558D"/>
    <w:rsid w:val="5221113B"/>
    <w:rsid w:val="522646BC"/>
    <w:rsid w:val="522B457D"/>
    <w:rsid w:val="522B57E8"/>
    <w:rsid w:val="522C7145"/>
    <w:rsid w:val="522E340F"/>
    <w:rsid w:val="522F40A4"/>
    <w:rsid w:val="523106AA"/>
    <w:rsid w:val="52363799"/>
    <w:rsid w:val="523844B4"/>
    <w:rsid w:val="523B3152"/>
    <w:rsid w:val="523D48F2"/>
    <w:rsid w:val="523E153E"/>
    <w:rsid w:val="52441D08"/>
    <w:rsid w:val="52450C04"/>
    <w:rsid w:val="524528E2"/>
    <w:rsid w:val="52452CA7"/>
    <w:rsid w:val="5246628D"/>
    <w:rsid w:val="52481122"/>
    <w:rsid w:val="52494334"/>
    <w:rsid w:val="524A1599"/>
    <w:rsid w:val="524A5E4E"/>
    <w:rsid w:val="524E359A"/>
    <w:rsid w:val="524E3708"/>
    <w:rsid w:val="52502E1F"/>
    <w:rsid w:val="52506DE2"/>
    <w:rsid w:val="52530388"/>
    <w:rsid w:val="525306AA"/>
    <w:rsid w:val="52554011"/>
    <w:rsid w:val="52580677"/>
    <w:rsid w:val="52585109"/>
    <w:rsid w:val="525B5023"/>
    <w:rsid w:val="525C0A1C"/>
    <w:rsid w:val="525D519A"/>
    <w:rsid w:val="5261325A"/>
    <w:rsid w:val="5268561B"/>
    <w:rsid w:val="52685A80"/>
    <w:rsid w:val="52686FA9"/>
    <w:rsid w:val="526B189C"/>
    <w:rsid w:val="526C5A44"/>
    <w:rsid w:val="526C7888"/>
    <w:rsid w:val="526D62DD"/>
    <w:rsid w:val="527300BA"/>
    <w:rsid w:val="52753485"/>
    <w:rsid w:val="527559D8"/>
    <w:rsid w:val="5278780F"/>
    <w:rsid w:val="527915DB"/>
    <w:rsid w:val="5279775A"/>
    <w:rsid w:val="527A0C1F"/>
    <w:rsid w:val="527D2098"/>
    <w:rsid w:val="527E7DCD"/>
    <w:rsid w:val="528057BB"/>
    <w:rsid w:val="5283511A"/>
    <w:rsid w:val="528354BB"/>
    <w:rsid w:val="52835DAE"/>
    <w:rsid w:val="52843319"/>
    <w:rsid w:val="528613A8"/>
    <w:rsid w:val="5286171B"/>
    <w:rsid w:val="528E32D5"/>
    <w:rsid w:val="52907F70"/>
    <w:rsid w:val="52940BC3"/>
    <w:rsid w:val="52944D8C"/>
    <w:rsid w:val="529734C2"/>
    <w:rsid w:val="52987587"/>
    <w:rsid w:val="529A4A32"/>
    <w:rsid w:val="529A7950"/>
    <w:rsid w:val="529B372B"/>
    <w:rsid w:val="529C0C9C"/>
    <w:rsid w:val="529C1358"/>
    <w:rsid w:val="529C5D1D"/>
    <w:rsid w:val="529D1FEA"/>
    <w:rsid w:val="529D24DC"/>
    <w:rsid w:val="529D30F2"/>
    <w:rsid w:val="52A12984"/>
    <w:rsid w:val="52A331DB"/>
    <w:rsid w:val="52A64288"/>
    <w:rsid w:val="52A93BD6"/>
    <w:rsid w:val="52AC6027"/>
    <w:rsid w:val="52B27A3F"/>
    <w:rsid w:val="52B410A0"/>
    <w:rsid w:val="52BD7268"/>
    <w:rsid w:val="52BE0CEE"/>
    <w:rsid w:val="52BE5A67"/>
    <w:rsid w:val="52C2297E"/>
    <w:rsid w:val="52C27560"/>
    <w:rsid w:val="52C324B8"/>
    <w:rsid w:val="52C62C01"/>
    <w:rsid w:val="52C804F4"/>
    <w:rsid w:val="52C97068"/>
    <w:rsid w:val="52CA1C19"/>
    <w:rsid w:val="52D0574E"/>
    <w:rsid w:val="52D0646A"/>
    <w:rsid w:val="52D215BE"/>
    <w:rsid w:val="52D61610"/>
    <w:rsid w:val="52D9178A"/>
    <w:rsid w:val="52D97400"/>
    <w:rsid w:val="52DA1DB3"/>
    <w:rsid w:val="52DB546A"/>
    <w:rsid w:val="52DF5AD5"/>
    <w:rsid w:val="52E0788F"/>
    <w:rsid w:val="52E10EA1"/>
    <w:rsid w:val="52E4349D"/>
    <w:rsid w:val="52E44AAC"/>
    <w:rsid w:val="52E5580D"/>
    <w:rsid w:val="52E66E08"/>
    <w:rsid w:val="52E70F59"/>
    <w:rsid w:val="52E77C34"/>
    <w:rsid w:val="52EC7961"/>
    <w:rsid w:val="52F267D2"/>
    <w:rsid w:val="52F33B04"/>
    <w:rsid w:val="52F50FCA"/>
    <w:rsid w:val="52F540CF"/>
    <w:rsid w:val="52FE30BB"/>
    <w:rsid w:val="5301101F"/>
    <w:rsid w:val="53056852"/>
    <w:rsid w:val="53065EAA"/>
    <w:rsid w:val="53086662"/>
    <w:rsid w:val="530A3307"/>
    <w:rsid w:val="530B4C1F"/>
    <w:rsid w:val="53140C94"/>
    <w:rsid w:val="53176A18"/>
    <w:rsid w:val="531824BA"/>
    <w:rsid w:val="531B0EC2"/>
    <w:rsid w:val="531B5152"/>
    <w:rsid w:val="531B5E13"/>
    <w:rsid w:val="531C0403"/>
    <w:rsid w:val="53245DA5"/>
    <w:rsid w:val="53251F57"/>
    <w:rsid w:val="5325726B"/>
    <w:rsid w:val="5325737D"/>
    <w:rsid w:val="53275A21"/>
    <w:rsid w:val="53282A49"/>
    <w:rsid w:val="53292F77"/>
    <w:rsid w:val="532A3DCC"/>
    <w:rsid w:val="532C1608"/>
    <w:rsid w:val="532E087E"/>
    <w:rsid w:val="532E7408"/>
    <w:rsid w:val="53334500"/>
    <w:rsid w:val="53335DC8"/>
    <w:rsid w:val="53376B73"/>
    <w:rsid w:val="533872A7"/>
    <w:rsid w:val="533C3952"/>
    <w:rsid w:val="533E47E9"/>
    <w:rsid w:val="53405A40"/>
    <w:rsid w:val="53423F39"/>
    <w:rsid w:val="534457DF"/>
    <w:rsid w:val="534860C3"/>
    <w:rsid w:val="5349020B"/>
    <w:rsid w:val="534B4B57"/>
    <w:rsid w:val="534D00D7"/>
    <w:rsid w:val="534D3393"/>
    <w:rsid w:val="535102FC"/>
    <w:rsid w:val="53524B4F"/>
    <w:rsid w:val="535279CE"/>
    <w:rsid w:val="535536AD"/>
    <w:rsid w:val="5355374A"/>
    <w:rsid w:val="5356206E"/>
    <w:rsid w:val="53573C16"/>
    <w:rsid w:val="5357733A"/>
    <w:rsid w:val="535C0877"/>
    <w:rsid w:val="535C7AF7"/>
    <w:rsid w:val="535E7EF5"/>
    <w:rsid w:val="535F6BC3"/>
    <w:rsid w:val="536255E8"/>
    <w:rsid w:val="536415BF"/>
    <w:rsid w:val="53651F42"/>
    <w:rsid w:val="53665068"/>
    <w:rsid w:val="5367749D"/>
    <w:rsid w:val="536A7DB5"/>
    <w:rsid w:val="536C4381"/>
    <w:rsid w:val="536C7DC0"/>
    <w:rsid w:val="536E79E7"/>
    <w:rsid w:val="536F0E02"/>
    <w:rsid w:val="53700C12"/>
    <w:rsid w:val="53724FBB"/>
    <w:rsid w:val="5375123D"/>
    <w:rsid w:val="537538DF"/>
    <w:rsid w:val="537A142F"/>
    <w:rsid w:val="537C0524"/>
    <w:rsid w:val="537E1056"/>
    <w:rsid w:val="537E5FC8"/>
    <w:rsid w:val="537F7102"/>
    <w:rsid w:val="537F79E9"/>
    <w:rsid w:val="53800074"/>
    <w:rsid w:val="538029CB"/>
    <w:rsid w:val="53810BD8"/>
    <w:rsid w:val="53817F82"/>
    <w:rsid w:val="53823351"/>
    <w:rsid w:val="5382608B"/>
    <w:rsid w:val="53841381"/>
    <w:rsid w:val="53845738"/>
    <w:rsid w:val="5384577D"/>
    <w:rsid w:val="53850D98"/>
    <w:rsid w:val="53855743"/>
    <w:rsid w:val="5385700D"/>
    <w:rsid w:val="538B7794"/>
    <w:rsid w:val="538F0B31"/>
    <w:rsid w:val="538F697B"/>
    <w:rsid w:val="539018FA"/>
    <w:rsid w:val="539037D4"/>
    <w:rsid w:val="53903ACF"/>
    <w:rsid w:val="539062CF"/>
    <w:rsid w:val="53917B9B"/>
    <w:rsid w:val="539270B3"/>
    <w:rsid w:val="53936C33"/>
    <w:rsid w:val="5395369D"/>
    <w:rsid w:val="53971A34"/>
    <w:rsid w:val="53977EDE"/>
    <w:rsid w:val="539A1C1A"/>
    <w:rsid w:val="539E250B"/>
    <w:rsid w:val="53A01D73"/>
    <w:rsid w:val="53A41D90"/>
    <w:rsid w:val="53A47FFF"/>
    <w:rsid w:val="53A529B2"/>
    <w:rsid w:val="53A83E70"/>
    <w:rsid w:val="53A87FD2"/>
    <w:rsid w:val="53A905E9"/>
    <w:rsid w:val="53AA1952"/>
    <w:rsid w:val="53AB560E"/>
    <w:rsid w:val="53B029E8"/>
    <w:rsid w:val="53B507AD"/>
    <w:rsid w:val="53B62E10"/>
    <w:rsid w:val="53B6340C"/>
    <w:rsid w:val="53BA72A6"/>
    <w:rsid w:val="53BE4245"/>
    <w:rsid w:val="53BE4E8C"/>
    <w:rsid w:val="53BE6C13"/>
    <w:rsid w:val="53C27591"/>
    <w:rsid w:val="53C55A1F"/>
    <w:rsid w:val="53C64C75"/>
    <w:rsid w:val="53C64D4E"/>
    <w:rsid w:val="53CE1277"/>
    <w:rsid w:val="53D402BD"/>
    <w:rsid w:val="53D7264D"/>
    <w:rsid w:val="53D76384"/>
    <w:rsid w:val="53DA6D7B"/>
    <w:rsid w:val="53DB5836"/>
    <w:rsid w:val="53E128BA"/>
    <w:rsid w:val="53E23C5D"/>
    <w:rsid w:val="53E460EC"/>
    <w:rsid w:val="53E76D28"/>
    <w:rsid w:val="53E91FD2"/>
    <w:rsid w:val="53EC3A55"/>
    <w:rsid w:val="53EC65C3"/>
    <w:rsid w:val="53EE5A7C"/>
    <w:rsid w:val="53EF45C5"/>
    <w:rsid w:val="53F13B8D"/>
    <w:rsid w:val="53F21572"/>
    <w:rsid w:val="53F313A1"/>
    <w:rsid w:val="53F3318E"/>
    <w:rsid w:val="53F34F02"/>
    <w:rsid w:val="53F60EE6"/>
    <w:rsid w:val="53F749BB"/>
    <w:rsid w:val="53FB0C8A"/>
    <w:rsid w:val="53FC2363"/>
    <w:rsid w:val="53FE483B"/>
    <w:rsid w:val="53FF3384"/>
    <w:rsid w:val="54056B08"/>
    <w:rsid w:val="540646E7"/>
    <w:rsid w:val="5407531D"/>
    <w:rsid w:val="5407580B"/>
    <w:rsid w:val="5409564A"/>
    <w:rsid w:val="540D5E8B"/>
    <w:rsid w:val="540E6BF4"/>
    <w:rsid w:val="540F14A7"/>
    <w:rsid w:val="541153E1"/>
    <w:rsid w:val="541620F0"/>
    <w:rsid w:val="54162838"/>
    <w:rsid w:val="54172FDF"/>
    <w:rsid w:val="54196FC1"/>
    <w:rsid w:val="541A138F"/>
    <w:rsid w:val="541B47E4"/>
    <w:rsid w:val="541E1CF3"/>
    <w:rsid w:val="541F7866"/>
    <w:rsid w:val="54207E6C"/>
    <w:rsid w:val="54213F55"/>
    <w:rsid w:val="542304D0"/>
    <w:rsid w:val="542531CF"/>
    <w:rsid w:val="54256BDB"/>
    <w:rsid w:val="54260CBD"/>
    <w:rsid w:val="542772E3"/>
    <w:rsid w:val="542834C0"/>
    <w:rsid w:val="542B16DD"/>
    <w:rsid w:val="542B251C"/>
    <w:rsid w:val="542B3A8A"/>
    <w:rsid w:val="542E277C"/>
    <w:rsid w:val="54300AE3"/>
    <w:rsid w:val="54305ACF"/>
    <w:rsid w:val="54312BF1"/>
    <w:rsid w:val="54351CA0"/>
    <w:rsid w:val="54372566"/>
    <w:rsid w:val="54376D27"/>
    <w:rsid w:val="543E1342"/>
    <w:rsid w:val="54404E59"/>
    <w:rsid w:val="54430F1E"/>
    <w:rsid w:val="544432E8"/>
    <w:rsid w:val="54466824"/>
    <w:rsid w:val="54485812"/>
    <w:rsid w:val="54493755"/>
    <w:rsid w:val="544B05F4"/>
    <w:rsid w:val="544C0BC7"/>
    <w:rsid w:val="544F23D6"/>
    <w:rsid w:val="5451054A"/>
    <w:rsid w:val="545701C8"/>
    <w:rsid w:val="545858FF"/>
    <w:rsid w:val="545922D7"/>
    <w:rsid w:val="5459534D"/>
    <w:rsid w:val="545A6F38"/>
    <w:rsid w:val="545B125E"/>
    <w:rsid w:val="545E678B"/>
    <w:rsid w:val="54636D45"/>
    <w:rsid w:val="54646034"/>
    <w:rsid w:val="546573FD"/>
    <w:rsid w:val="54667563"/>
    <w:rsid w:val="54677D8C"/>
    <w:rsid w:val="546B1F7A"/>
    <w:rsid w:val="546E3567"/>
    <w:rsid w:val="546F3806"/>
    <w:rsid w:val="54731892"/>
    <w:rsid w:val="5474081F"/>
    <w:rsid w:val="54745AD5"/>
    <w:rsid w:val="54747386"/>
    <w:rsid w:val="54765497"/>
    <w:rsid w:val="54766BB4"/>
    <w:rsid w:val="547769DF"/>
    <w:rsid w:val="54783E1C"/>
    <w:rsid w:val="547A6CAE"/>
    <w:rsid w:val="547C2425"/>
    <w:rsid w:val="547C5EF4"/>
    <w:rsid w:val="547E2446"/>
    <w:rsid w:val="547F7384"/>
    <w:rsid w:val="548048B3"/>
    <w:rsid w:val="54841ACB"/>
    <w:rsid w:val="548504F0"/>
    <w:rsid w:val="54866B9B"/>
    <w:rsid w:val="548B169B"/>
    <w:rsid w:val="548B66F3"/>
    <w:rsid w:val="548E79A8"/>
    <w:rsid w:val="54906A70"/>
    <w:rsid w:val="5491191B"/>
    <w:rsid w:val="549134D5"/>
    <w:rsid w:val="54940190"/>
    <w:rsid w:val="54947E22"/>
    <w:rsid w:val="54954C8A"/>
    <w:rsid w:val="5496553D"/>
    <w:rsid w:val="54974A9F"/>
    <w:rsid w:val="549A59A9"/>
    <w:rsid w:val="549E227E"/>
    <w:rsid w:val="54A01A7A"/>
    <w:rsid w:val="54A06516"/>
    <w:rsid w:val="54A771DB"/>
    <w:rsid w:val="54A926D9"/>
    <w:rsid w:val="54AA5E85"/>
    <w:rsid w:val="54AB452F"/>
    <w:rsid w:val="54AD253D"/>
    <w:rsid w:val="54AF5CE0"/>
    <w:rsid w:val="54AF74BE"/>
    <w:rsid w:val="54B102B0"/>
    <w:rsid w:val="54B40D35"/>
    <w:rsid w:val="54B607B2"/>
    <w:rsid w:val="54B72889"/>
    <w:rsid w:val="54BF1AEC"/>
    <w:rsid w:val="54C15499"/>
    <w:rsid w:val="54C31F83"/>
    <w:rsid w:val="54C34EBD"/>
    <w:rsid w:val="54C35688"/>
    <w:rsid w:val="54C911B0"/>
    <w:rsid w:val="54C97B07"/>
    <w:rsid w:val="54CA5E50"/>
    <w:rsid w:val="54CC29C3"/>
    <w:rsid w:val="54CC2ACD"/>
    <w:rsid w:val="54CC6796"/>
    <w:rsid w:val="54CC68D1"/>
    <w:rsid w:val="54CD37DF"/>
    <w:rsid w:val="54CE2507"/>
    <w:rsid w:val="54CE51C1"/>
    <w:rsid w:val="54CF576C"/>
    <w:rsid w:val="54D217D2"/>
    <w:rsid w:val="54D3763F"/>
    <w:rsid w:val="54D85C5A"/>
    <w:rsid w:val="54D94F60"/>
    <w:rsid w:val="54D95AD1"/>
    <w:rsid w:val="54E20D7D"/>
    <w:rsid w:val="54E335EB"/>
    <w:rsid w:val="54E40472"/>
    <w:rsid w:val="54E46A96"/>
    <w:rsid w:val="54E755E3"/>
    <w:rsid w:val="54EA6019"/>
    <w:rsid w:val="54EB1714"/>
    <w:rsid w:val="54EB44DF"/>
    <w:rsid w:val="54EE4F47"/>
    <w:rsid w:val="54F00BDD"/>
    <w:rsid w:val="54F22EDF"/>
    <w:rsid w:val="54F2537A"/>
    <w:rsid w:val="54F567BB"/>
    <w:rsid w:val="54F57B38"/>
    <w:rsid w:val="54F601AB"/>
    <w:rsid w:val="54F81C56"/>
    <w:rsid w:val="54FA24EE"/>
    <w:rsid w:val="54FA3032"/>
    <w:rsid w:val="54FA7FBF"/>
    <w:rsid w:val="54FB4122"/>
    <w:rsid w:val="54FB733B"/>
    <w:rsid w:val="55001FD1"/>
    <w:rsid w:val="55041C7D"/>
    <w:rsid w:val="550443F5"/>
    <w:rsid w:val="5504573D"/>
    <w:rsid w:val="550517A5"/>
    <w:rsid w:val="55052B6B"/>
    <w:rsid w:val="55054081"/>
    <w:rsid w:val="55056CC9"/>
    <w:rsid w:val="55062FED"/>
    <w:rsid w:val="550B7A17"/>
    <w:rsid w:val="550C1AE1"/>
    <w:rsid w:val="55117EEC"/>
    <w:rsid w:val="5516316E"/>
    <w:rsid w:val="55166980"/>
    <w:rsid w:val="55181CD2"/>
    <w:rsid w:val="55185613"/>
    <w:rsid w:val="551B0F8F"/>
    <w:rsid w:val="551D7F87"/>
    <w:rsid w:val="552039ED"/>
    <w:rsid w:val="55230C03"/>
    <w:rsid w:val="55237752"/>
    <w:rsid w:val="55243103"/>
    <w:rsid w:val="552432EF"/>
    <w:rsid w:val="55282FAE"/>
    <w:rsid w:val="55283F03"/>
    <w:rsid w:val="55285E96"/>
    <w:rsid w:val="55287398"/>
    <w:rsid w:val="552A7FD2"/>
    <w:rsid w:val="55303511"/>
    <w:rsid w:val="55312F4E"/>
    <w:rsid w:val="55316909"/>
    <w:rsid w:val="55317C3E"/>
    <w:rsid w:val="553479DB"/>
    <w:rsid w:val="55384103"/>
    <w:rsid w:val="553A226A"/>
    <w:rsid w:val="55413DD1"/>
    <w:rsid w:val="554222A0"/>
    <w:rsid w:val="55422D63"/>
    <w:rsid w:val="55436705"/>
    <w:rsid w:val="554646B7"/>
    <w:rsid w:val="55474BFE"/>
    <w:rsid w:val="55484B77"/>
    <w:rsid w:val="55494873"/>
    <w:rsid w:val="554D6F5E"/>
    <w:rsid w:val="55520629"/>
    <w:rsid w:val="55551000"/>
    <w:rsid w:val="555528CA"/>
    <w:rsid w:val="5555652D"/>
    <w:rsid w:val="555573C6"/>
    <w:rsid w:val="5556045C"/>
    <w:rsid w:val="555642D9"/>
    <w:rsid w:val="55591E60"/>
    <w:rsid w:val="55594941"/>
    <w:rsid w:val="555A5466"/>
    <w:rsid w:val="555A759A"/>
    <w:rsid w:val="555B52AD"/>
    <w:rsid w:val="555E0C01"/>
    <w:rsid w:val="555E2489"/>
    <w:rsid w:val="555F3209"/>
    <w:rsid w:val="55631502"/>
    <w:rsid w:val="55670FB6"/>
    <w:rsid w:val="5567765E"/>
    <w:rsid w:val="5568718D"/>
    <w:rsid w:val="556A09BB"/>
    <w:rsid w:val="556A4CE7"/>
    <w:rsid w:val="556E03F2"/>
    <w:rsid w:val="556F5ADF"/>
    <w:rsid w:val="557019EB"/>
    <w:rsid w:val="55740D3C"/>
    <w:rsid w:val="55757802"/>
    <w:rsid w:val="557837FF"/>
    <w:rsid w:val="557D6FD4"/>
    <w:rsid w:val="557F2164"/>
    <w:rsid w:val="55834F0C"/>
    <w:rsid w:val="55847531"/>
    <w:rsid w:val="5587536B"/>
    <w:rsid w:val="55886853"/>
    <w:rsid w:val="558A4740"/>
    <w:rsid w:val="558D2A65"/>
    <w:rsid w:val="55931EAD"/>
    <w:rsid w:val="5593363B"/>
    <w:rsid w:val="559435FD"/>
    <w:rsid w:val="559476D6"/>
    <w:rsid w:val="5599528F"/>
    <w:rsid w:val="55996991"/>
    <w:rsid w:val="559A35A5"/>
    <w:rsid w:val="559A499F"/>
    <w:rsid w:val="559C7C71"/>
    <w:rsid w:val="559E3A5B"/>
    <w:rsid w:val="559F4771"/>
    <w:rsid w:val="55A02BA2"/>
    <w:rsid w:val="55A135CC"/>
    <w:rsid w:val="55A304BC"/>
    <w:rsid w:val="55A946F7"/>
    <w:rsid w:val="55AC188B"/>
    <w:rsid w:val="55AD35B1"/>
    <w:rsid w:val="55AD3CD0"/>
    <w:rsid w:val="55AE45AF"/>
    <w:rsid w:val="55AF7AD4"/>
    <w:rsid w:val="55B33D81"/>
    <w:rsid w:val="55B812A2"/>
    <w:rsid w:val="55BB65AB"/>
    <w:rsid w:val="55C5279F"/>
    <w:rsid w:val="55C90486"/>
    <w:rsid w:val="55CA637E"/>
    <w:rsid w:val="55CD0613"/>
    <w:rsid w:val="55CD49AC"/>
    <w:rsid w:val="55CE71F8"/>
    <w:rsid w:val="55D01D97"/>
    <w:rsid w:val="55D24061"/>
    <w:rsid w:val="55D31AAA"/>
    <w:rsid w:val="55D40381"/>
    <w:rsid w:val="55D422DE"/>
    <w:rsid w:val="55D72756"/>
    <w:rsid w:val="55DB4F91"/>
    <w:rsid w:val="55DC573A"/>
    <w:rsid w:val="55DD666F"/>
    <w:rsid w:val="55DF0DD8"/>
    <w:rsid w:val="55E0183A"/>
    <w:rsid w:val="55E07810"/>
    <w:rsid w:val="55E25836"/>
    <w:rsid w:val="55E4057D"/>
    <w:rsid w:val="55E5262A"/>
    <w:rsid w:val="55E55B27"/>
    <w:rsid w:val="55E67994"/>
    <w:rsid w:val="55E85188"/>
    <w:rsid w:val="55E85BAC"/>
    <w:rsid w:val="55E9733B"/>
    <w:rsid w:val="55EA0EAC"/>
    <w:rsid w:val="55EE5F0F"/>
    <w:rsid w:val="55EF2BB0"/>
    <w:rsid w:val="55F01F81"/>
    <w:rsid w:val="55F127A6"/>
    <w:rsid w:val="55F60211"/>
    <w:rsid w:val="55F67E4A"/>
    <w:rsid w:val="55F803D0"/>
    <w:rsid w:val="55F9695D"/>
    <w:rsid w:val="55FB25BC"/>
    <w:rsid w:val="55FC6A85"/>
    <w:rsid w:val="55FD0F39"/>
    <w:rsid w:val="55FD10D9"/>
    <w:rsid w:val="55FD5F18"/>
    <w:rsid w:val="55FE2A97"/>
    <w:rsid w:val="55FE5719"/>
    <w:rsid w:val="55FF61DC"/>
    <w:rsid w:val="56015565"/>
    <w:rsid w:val="560204B0"/>
    <w:rsid w:val="56021A78"/>
    <w:rsid w:val="560350CD"/>
    <w:rsid w:val="5603546B"/>
    <w:rsid w:val="56045CDA"/>
    <w:rsid w:val="56057031"/>
    <w:rsid w:val="560741E7"/>
    <w:rsid w:val="56080A51"/>
    <w:rsid w:val="56092AB8"/>
    <w:rsid w:val="560A11E7"/>
    <w:rsid w:val="560B4DC0"/>
    <w:rsid w:val="560F3B1F"/>
    <w:rsid w:val="56104579"/>
    <w:rsid w:val="56113C70"/>
    <w:rsid w:val="56146101"/>
    <w:rsid w:val="561A3C18"/>
    <w:rsid w:val="561D0D5B"/>
    <w:rsid w:val="561D5736"/>
    <w:rsid w:val="561E69E1"/>
    <w:rsid w:val="56207D94"/>
    <w:rsid w:val="56215F4E"/>
    <w:rsid w:val="56250752"/>
    <w:rsid w:val="56260912"/>
    <w:rsid w:val="5627047C"/>
    <w:rsid w:val="56273A3E"/>
    <w:rsid w:val="562762D3"/>
    <w:rsid w:val="56285283"/>
    <w:rsid w:val="562B42A2"/>
    <w:rsid w:val="562D1FBB"/>
    <w:rsid w:val="562E029E"/>
    <w:rsid w:val="562E446F"/>
    <w:rsid w:val="562F5AF7"/>
    <w:rsid w:val="56311EFB"/>
    <w:rsid w:val="563426DE"/>
    <w:rsid w:val="56357C6F"/>
    <w:rsid w:val="563612B2"/>
    <w:rsid w:val="56367273"/>
    <w:rsid w:val="56371877"/>
    <w:rsid w:val="56391A65"/>
    <w:rsid w:val="563C2C1C"/>
    <w:rsid w:val="563F27F5"/>
    <w:rsid w:val="56415242"/>
    <w:rsid w:val="56423FF4"/>
    <w:rsid w:val="5642796A"/>
    <w:rsid w:val="56462819"/>
    <w:rsid w:val="56464D57"/>
    <w:rsid w:val="5648061F"/>
    <w:rsid w:val="564943E0"/>
    <w:rsid w:val="56495356"/>
    <w:rsid w:val="564970AE"/>
    <w:rsid w:val="564974D2"/>
    <w:rsid w:val="564B68E9"/>
    <w:rsid w:val="564C708F"/>
    <w:rsid w:val="56512342"/>
    <w:rsid w:val="56520846"/>
    <w:rsid w:val="56523F52"/>
    <w:rsid w:val="5652531D"/>
    <w:rsid w:val="56531646"/>
    <w:rsid w:val="56542C85"/>
    <w:rsid w:val="56567803"/>
    <w:rsid w:val="5656793B"/>
    <w:rsid w:val="565701A9"/>
    <w:rsid w:val="56572464"/>
    <w:rsid w:val="565A3B98"/>
    <w:rsid w:val="565D0405"/>
    <w:rsid w:val="565F51F3"/>
    <w:rsid w:val="56605645"/>
    <w:rsid w:val="56615B2B"/>
    <w:rsid w:val="56627080"/>
    <w:rsid w:val="566352A1"/>
    <w:rsid w:val="56674DB2"/>
    <w:rsid w:val="5668522E"/>
    <w:rsid w:val="56692F23"/>
    <w:rsid w:val="566A3CF8"/>
    <w:rsid w:val="566C3F13"/>
    <w:rsid w:val="566D6701"/>
    <w:rsid w:val="56722963"/>
    <w:rsid w:val="56740179"/>
    <w:rsid w:val="56745085"/>
    <w:rsid w:val="56750B2D"/>
    <w:rsid w:val="56780861"/>
    <w:rsid w:val="5678150A"/>
    <w:rsid w:val="567B61F9"/>
    <w:rsid w:val="567E7A3F"/>
    <w:rsid w:val="568816BE"/>
    <w:rsid w:val="56891695"/>
    <w:rsid w:val="568A02D9"/>
    <w:rsid w:val="56930170"/>
    <w:rsid w:val="5694577E"/>
    <w:rsid w:val="56947AF6"/>
    <w:rsid w:val="56950F6F"/>
    <w:rsid w:val="5696108B"/>
    <w:rsid w:val="56990C6F"/>
    <w:rsid w:val="569B2F0A"/>
    <w:rsid w:val="569C51A1"/>
    <w:rsid w:val="569D7CA3"/>
    <w:rsid w:val="569E0070"/>
    <w:rsid w:val="569E3878"/>
    <w:rsid w:val="569F45B1"/>
    <w:rsid w:val="56A308F6"/>
    <w:rsid w:val="56A3249B"/>
    <w:rsid w:val="56A37ED2"/>
    <w:rsid w:val="56A4693C"/>
    <w:rsid w:val="56A5006C"/>
    <w:rsid w:val="56A73C9E"/>
    <w:rsid w:val="56A761FB"/>
    <w:rsid w:val="56A84809"/>
    <w:rsid w:val="56AA2F79"/>
    <w:rsid w:val="56AA727C"/>
    <w:rsid w:val="56AB3DD1"/>
    <w:rsid w:val="56AB7B79"/>
    <w:rsid w:val="56AD344E"/>
    <w:rsid w:val="56AD4019"/>
    <w:rsid w:val="56AD5781"/>
    <w:rsid w:val="56B14FD4"/>
    <w:rsid w:val="56B347E0"/>
    <w:rsid w:val="56B505BE"/>
    <w:rsid w:val="56B52DC1"/>
    <w:rsid w:val="56B64A09"/>
    <w:rsid w:val="56B80B5B"/>
    <w:rsid w:val="56BA2DFB"/>
    <w:rsid w:val="56BD4035"/>
    <w:rsid w:val="56C34154"/>
    <w:rsid w:val="56C8010A"/>
    <w:rsid w:val="56C8377C"/>
    <w:rsid w:val="56CA4142"/>
    <w:rsid w:val="56CC4EC2"/>
    <w:rsid w:val="56CE0314"/>
    <w:rsid w:val="56CF5348"/>
    <w:rsid w:val="56D16454"/>
    <w:rsid w:val="56D375C9"/>
    <w:rsid w:val="56D53EFA"/>
    <w:rsid w:val="56D86F4D"/>
    <w:rsid w:val="56D91F84"/>
    <w:rsid w:val="56D93F58"/>
    <w:rsid w:val="56D94E4F"/>
    <w:rsid w:val="56D951D8"/>
    <w:rsid w:val="56DA29A0"/>
    <w:rsid w:val="56DA5193"/>
    <w:rsid w:val="56DC2E10"/>
    <w:rsid w:val="56DC5C9B"/>
    <w:rsid w:val="56DE7464"/>
    <w:rsid w:val="56DF489F"/>
    <w:rsid w:val="56E06DC9"/>
    <w:rsid w:val="56E170F7"/>
    <w:rsid w:val="56E7722C"/>
    <w:rsid w:val="56E90426"/>
    <w:rsid w:val="56EA598F"/>
    <w:rsid w:val="56EB5FCC"/>
    <w:rsid w:val="56F17E33"/>
    <w:rsid w:val="56F4310E"/>
    <w:rsid w:val="56F55DF1"/>
    <w:rsid w:val="56F60468"/>
    <w:rsid w:val="56F75A64"/>
    <w:rsid w:val="56F81EFB"/>
    <w:rsid w:val="56FF4EA3"/>
    <w:rsid w:val="570407B3"/>
    <w:rsid w:val="57067446"/>
    <w:rsid w:val="57076AE4"/>
    <w:rsid w:val="570834F1"/>
    <w:rsid w:val="57084518"/>
    <w:rsid w:val="570A70FF"/>
    <w:rsid w:val="570C322B"/>
    <w:rsid w:val="570C69E5"/>
    <w:rsid w:val="571356E7"/>
    <w:rsid w:val="57145D1B"/>
    <w:rsid w:val="57167D35"/>
    <w:rsid w:val="571C54DA"/>
    <w:rsid w:val="571E3E03"/>
    <w:rsid w:val="571F6596"/>
    <w:rsid w:val="572039BA"/>
    <w:rsid w:val="57211865"/>
    <w:rsid w:val="57224166"/>
    <w:rsid w:val="57244B18"/>
    <w:rsid w:val="57264DEE"/>
    <w:rsid w:val="572A2067"/>
    <w:rsid w:val="572D4C03"/>
    <w:rsid w:val="57316919"/>
    <w:rsid w:val="57323881"/>
    <w:rsid w:val="57323D7B"/>
    <w:rsid w:val="57362863"/>
    <w:rsid w:val="57381399"/>
    <w:rsid w:val="573B3F18"/>
    <w:rsid w:val="573D37C7"/>
    <w:rsid w:val="573E0488"/>
    <w:rsid w:val="573F17CD"/>
    <w:rsid w:val="573F25DC"/>
    <w:rsid w:val="57412551"/>
    <w:rsid w:val="57413D20"/>
    <w:rsid w:val="57422CD1"/>
    <w:rsid w:val="57476929"/>
    <w:rsid w:val="57491560"/>
    <w:rsid w:val="574975AD"/>
    <w:rsid w:val="574F34DA"/>
    <w:rsid w:val="57510A29"/>
    <w:rsid w:val="57516403"/>
    <w:rsid w:val="5753543D"/>
    <w:rsid w:val="57535B4D"/>
    <w:rsid w:val="57537010"/>
    <w:rsid w:val="57545365"/>
    <w:rsid w:val="575501F6"/>
    <w:rsid w:val="575762B2"/>
    <w:rsid w:val="57587A4E"/>
    <w:rsid w:val="575E73EF"/>
    <w:rsid w:val="57616780"/>
    <w:rsid w:val="5761765F"/>
    <w:rsid w:val="576308D4"/>
    <w:rsid w:val="57634264"/>
    <w:rsid w:val="57634C9C"/>
    <w:rsid w:val="57652CF5"/>
    <w:rsid w:val="576A4ED5"/>
    <w:rsid w:val="576B0743"/>
    <w:rsid w:val="576B51CE"/>
    <w:rsid w:val="576C65B0"/>
    <w:rsid w:val="576E2C6E"/>
    <w:rsid w:val="57712907"/>
    <w:rsid w:val="57712A1D"/>
    <w:rsid w:val="57715DBB"/>
    <w:rsid w:val="57720939"/>
    <w:rsid w:val="57724CB0"/>
    <w:rsid w:val="5774586A"/>
    <w:rsid w:val="577723F8"/>
    <w:rsid w:val="57775C20"/>
    <w:rsid w:val="57785FCF"/>
    <w:rsid w:val="577A519D"/>
    <w:rsid w:val="577C6D62"/>
    <w:rsid w:val="577D1F49"/>
    <w:rsid w:val="577D7EBD"/>
    <w:rsid w:val="57802398"/>
    <w:rsid w:val="5782349E"/>
    <w:rsid w:val="578354A3"/>
    <w:rsid w:val="57870EA7"/>
    <w:rsid w:val="578B11C0"/>
    <w:rsid w:val="57903323"/>
    <w:rsid w:val="57903848"/>
    <w:rsid w:val="5790660B"/>
    <w:rsid w:val="579117F1"/>
    <w:rsid w:val="57933EFB"/>
    <w:rsid w:val="579345B0"/>
    <w:rsid w:val="579775FD"/>
    <w:rsid w:val="57990B34"/>
    <w:rsid w:val="579B011A"/>
    <w:rsid w:val="579C5E1C"/>
    <w:rsid w:val="579D74D7"/>
    <w:rsid w:val="579F7040"/>
    <w:rsid w:val="57A103F6"/>
    <w:rsid w:val="57A13E31"/>
    <w:rsid w:val="57A36C0B"/>
    <w:rsid w:val="57A53144"/>
    <w:rsid w:val="57A56542"/>
    <w:rsid w:val="57A718FB"/>
    <w:rsid w:val="57A9530D"/>
    <w:rsid w:val="57AF0374"/>
    <w:rsid w:val="57B147E2"/>
    <w:rsid w:val="57B35597"/>
    <w:rsid w:val="57B409A3"/>
    <w:rsid w:val="57B43BEC"/>
    <w:rsid w:val="57B64E25"/>
    <w:rsid w:val="57B8784E"/>
    <w:rsid w:val="57BA484F"/>
    <w:rsid w:val="57BC6DD4"/>
    <w:rsid w:val="57C27CD8"/>
    <w:rsid w:val="57C302DF"/>
    <w:rsid w:val="57C36FE8"/>
    <w:rsid w:val="57C557BF"/>
    <w:rsid w:val="57C82E63"/>
    <w:rsid w:val="57C93C02"/>
    <w:rsid w:val="57CA4BC5"/>
    <w:rsid w:val="57CA6A3D"/>
    <w:rsid w:val="57CB6934"/>
    <w:rsid w:val="57CC7CFC"/>
    <w:rsid w:val="57CD12FC"/>
    <w:rsid w:val="57CD6880"/>
    <w:rsid w:val="57CE6D35"/>
    <w:rsid w:val="57D17383"/>
    <w:rsid w:val="57D20E5F"/>
    <w:rsid w:val="57D402D9"/>
    <w:rsid w:val="57D52508"/>
    <w:rsid w:val="57D75227"/>
    <w:rsid w:val="57D76B32"/>
    <w:rsid w:val="57D86D85"/>
    <w:rsid w:val="57D874FA"/>
    <w:rsid w:val="57D94933"/>
    <w:rsid w:val="57D94940"/>
    <w:rsid w:val="57DD049B"/>
    <w:rsid w:val="57DE5058"/>
    <w:rsid w:val="57DF18C2"/>
    <w:rsid w:val="57DF79FE"/>
    <w:rsid w:val="57E03892"/>
    <w:rsid w:val="57E53835"/>
    <w:rsid w:val="57E538E0"/>
    <w:rsid w:val="57E553DC"/>
    <w:rsid w:val="57E66A96"/>
    <w:rsid w:val="57EB796E"/>
    <w:rsid w:val="57EB7B3D"/>
    <w:rsid w:val="57ED0560"/>
    <w:rsid w:val="57ED2BA5"/>
    <w:rsid w:val="57EF6871"/>
    <w:rsid w:val="57F25AEE"/>
    <w:rsid w:val="57F26D20"/>
    <w:rsid w:val="57F27058"/>
    <w:rsid w:val="57F309F0"/>
    <w:rsid w:val="57F344CA"/>
    <w:rsid w:val="57F835CB"/>
    <w:rsid w:val="57F85859"/>
    <w:rsid w:val="57FA208C"/>
    <w:rsid w:val="57FC2DCF"/>
    <w:rsid w:val="57FF03BC"/>
    <w:rsid w:val="57FF1D1D"/>
    <w:rsid w:val="5802525F"/>
    <w:rsid w:val="580550E2"/>
    <w:rsid w:val="5806770C"/>
    <w:rsid w:val="58090B30"/>
    <w:rsid w:val="580C2C76"/>
    <w:rsid w:val="580D60DA"/>
    <w:rsid w:val="58106FF3"/>
    <w:rsid w:val="58121786"/>
    <w:rsid w:val="581232BA"/>
    <w:rsid w:val="58126FA3"/>
    <w:rsid w:val="581503CA"/>
    <w:rsid w:val="581504E3"/>
    <w:rsid w:val="58150F6C"/>
    <w:rsid w:val="5815274A"/>
    <w:rsid w:val="581527D2"/>
    <w:rsid w:val="581707BE"/>
    <w:rsid w:val="581749A1"/>
    <w:rsid w:val="58194A26"/>
    <w:rsid w:val="581A61A4"/>
    <w:rsid w:val="581C588F"/>
    <w:rsid w:val="581D67FF"/>
    <w:rsid w:val="58200C04"/>
    <w:rsid w:val="582046A2"/>
    <w:rsid w:val="58231C85"/>
    <w:rsid w:val="58235FFE"/>
    <w:rsid w:val="58240039"/>
    <w:rsid w:val="58261B62"/>
    <w:rsid w:val="5828231D"/>
    <w:rsid w:val="5828534F"/>
    <w:rsid w:val="582A15B5"/>
    <w:rsid w:val="582A562E"/>
    <w:rsid w:val="582F5FB6"/>
    <w:rsid w:val="58314FA7"/>
    <w:rsid w:val="58331278"/>
    <w:rsid w:val="58334EBC"/>
    <w:rsid w:val="583473C6"/>
    <w:rsid w:val="58363A2F"/>
    <w:rsid w:val="5836479E"/>
    <w:rsid w:val="58396A23"/>
    <w:rsid w:val="583C0CE0"/>
    <w:rsid w:val="583E3F64"/>
    <w:rsid w:val="583F1857"/>
    <w:rsid w:val="58431724"/>
    <w:rsid w:val="58446A9A"/>
    <w:rsid w:val="58457702"/>
    <w:rsid w:val="58483BB9"/>
    <w:rsid w:val="5849299B"/>
    <w:rsid w:val="584B03CA"/>
    <w:rsid w:val="584B5466"/>
    <w:rsid w:val="584C6D58"/>
    <w:rsid w:val="584F338F"/>
    <w:rsid w:val="585070B3"/>
    <w:rsid w:val="58507B8A"/>
    <w:rsid w:val="58512D1E"/>
    <w:rsid w:val="58512D2C"/>
    <w:rsid w:val="5854408E"/>
    <w:rsid w:val="58557D2B"/>
    <w:rsid w:val="58580733"/>
    <w:rsid w:val="585947D2"/>
    <w:rsid w:val="585B0AF2"/>
    <w:rsid w:val="586112C7"/>
    <w:rsid w:val="58612BEE"/>
    <w:rsid w:val="58616738"/>
    <w:rsid w:val="5862258B"/>
    <w:rsid w:val="58646274"/>
    <w:rsid w:val="58663740"/>
    <w:rsid w:val="586929A0"/>
    <w:rsid w:val="586D4774"/>
    <w:rsid w:val="586D5967"/>
    <w:rsid w:val="586E5079"/>
    <w:rsid w:val="586F2705"/>
    <w:rsid w:val="586F589A"/>
    <w:rsid w:val="58727145"/>
    <w:rsid w:val="587418C2"/>
    <w:rsid w:val="58750025"/>
    <w:rsid w:val="58750699"/>
    <w:rsid w:val="587539C1"/>
    <w:rsid w:val="587652A5"/>
    <w:rsid w:val="587A0C57"/>
    <w:rsid w:val="587A396A"/>
    <w:rsid w:val="587B0ECB"/>
    <w:rsid w:val="587B47C0"/>
    <w:rsid w:val="587F41BC"/>
    <w:rsid w:val="58805ACC"/>
    <w:rsid w:val="588152BD"/>
    <w:rsid w:val="5883600F"/>
    <w:rsid w:val="588537E9"/>
    <w:rsid w:val="588A453B"/>
    <w:rsid w:val="588C3059"/>
    <w:rsid w:val="588D4B39"/>
    <w:rsid w:val="588D790E"/>
    <w:rsid w:val="588E6E4E"/>
    <w:rsid w:val="588E7339"/>
    <w:rsid w:val="58901820"/>
    <w:rsid w:val="5897427E"/>
    <w:rsid w:val="58981DFC"/>
    <w:rsid w:val="58982FA9"/>
    <w:rsid w:val="589853DA"/>
    <w:rsid w:val="589A4FD8"/>
    <w:rsid w:val="589C0949"/>
    <w:rsid w:val="589C706B"/>
    <w:rsid w:val="589E2837"/>
    <w:rsid w:val="589E634B"/>
    <w:rsid w:val="589F6C4E"/>
    <w:rsid w:val="58A10BE9"/>
    <w:rsid w:val="58A3341A"/>
    <w:rsid w:val="58A40A5D"/>
    <w:rsid w:val="58A420BB"/>
    <w:rsid w:val="58A42537"/>
    <w:rsid w:val="58A61985"/>
    <w:rsid w:val="58A77D4F"/>
    <w:rsid w:val="58A86125"/>
    <w:rsid w:val="58AA3787"/>
    <w:rsid w:val="58AA507A"/>
    <w:rsid w:val="58AB286C"/>
    <w:rsid w:val="58AD3D62"/>
    <w:rsid w:val="58B1415C"/>
    <w:rsid w:val="58B17F37"/>
    <w:rsid w:val="58B51B29"/>
    <w:rsid w:val="58B61361"/>
    <w:rsid w:val="58B81402"/>
    <w:rsid w:val="58B82186"/>
    <w:rsid w:val="58BF7D4A"/>
    <w:rsid w:val="58C12721"/>
    <w:rsid w:val="58C33F21"/>
    <w:rsid w:val="58C40546"/>
    <w:rsid w:val="58C4489B"/>
    <w:rsid w:val="58C65472"/>
    <w:rsid w:val="58CA5C84"/>
    <w:rsid w:val="58CE159F"/>
    <w:rsid w:val="58CE4E2E"/>
    <w:rsid w:val="58D37E0E"/>
    <w:rsid w:val="58D525D2"/>
    <w:rsid w:val="58D62E13"/>
    <w:rsid w:val="58D66EFB"/>
    <w:rsid w:val="58D95BB6"/>
    <w:rsid w:val="58DB090B"/>
    <w:rsid w:val="58DB3A85"/>
    <w:rsid w:val="58DD3EFB"/>
    <w:rsid w:val="58DD5DB2"/>
    <w:rsid w:val="58DE460F"/>
    <w:rsid w:val="58DE4F52"/>
    <w:rsid w:val="58E02DD4"/>
    <w:rsid w:val="58E311CE"/>
    <w:rsid w:val="58E57A09"/>
    <w:rsid w:val="58E72505"/>
    <w:rsid w:val="58E72A25"/>
    <w:rsid w:val="58E8137F"/>
    <w:rsid w:val="58E87853"/>
    <w:rsid w:val="58ED40F8"/>
    <w:rsid w:val="58F15EA6"/>
    <w:rsid w:val="58F21F0F"/>
    <w:rsid w:val="58F5169C"/>
    <w:rsid w:val="58F64484"/>
    <w:rsid w:val="58F90A71"/>
    <w:rsid w:val="58FE4971"/>
    <w:rsid w:val="58FF3D72"/>
    <w:rsid w:val="590426ED"/>
    <w:rsid w:val="590536D4"/>
    <w:rsid w:val="590752E6"/>
    <w:rsid w:val="59081221"/>
    <w:rsid w:val="59093B93"/>
    <w:rsid w:val="590A0B28"/>
    <w:rsid w:val="590C1AE5"/>
    <w:rsid w:val="590E3AA8"/>
    <w:rsid w:val="59156F72"/>
    <w:rsid w:val="59157321"/>
    <w:rsid w:val="591A40AD"/>
    <w:rsid w:val="591E05D5"/>
    <w:rsid w:val="591E50CC"/>
    <w:rsid w:val="59221E25"/>
    <w:rsid w:val="5924793D"/>
    <w:rsid w:val="59256393"/>
    <w:rsid w:val="592C69EF"/>
    <w:rsid w:val="59332AF8"/>
    <w:rsid w:val="59335F8F"/>
    <w:rsid w:val="593723E9"/>
    <w:rsid w:val="593B1DFD"/>
    <w:rsid w:val="593B79AE"/>
    <w:rsid w:val="593C004E"/>
    <w:rsid w:val="593F3BAC"/>
    <w:rsid w:val="593F3F75"/>
    <w:rsid w:val="593F5B0D"/>
    <w:rsid w:val="59400CD5"/>
    <w:rsid w:val="59417385"/>
    <w:rsid w:val="59446FBE"/>
    <w:rsid w:val="59464816"/>
    <w:rsid w:val="59496C42"/>
    <w:rsid w:val="594C194B"/>
    <w:rsid w:val="594D1490"/>
    <w:rsid w:val="594D5A49"/>
    <w:rsid w:val="59503CFB"/>
    <w:rsid w:val="59516B61"/>
    <w:rsid w:val="59533DA1"/>
    <w:rsid w:val="59535C57"/>
    <w:rsid w:val="59541DB1"/>
    <w:rsid w:val="59542C7E"/>
    <w:rsid w:val="595551CF"/>
    <w:rsid w:val="5957025A"/>
    <w:rsid w:val="595A121E"/>
    <w:rsid w:val="595D7C98"/>
    <w:rsid w:val="595F7D30"/>
    <w:rsid w:val="59616C05"/>
    <w:rsid w:val="596230CE"/>
    <w:rsid w:val="596402FD"/>
    <w:rsid w:val="5964197B"/>
    <w:rsid w:val="59664CA8"/>
    <w:rsid w:val="59672BF8"/>
    <w:rsid w:val="596822A8"/>
    <w:rsid w:val="5969058D"/>
    <w:rsid w:val="596A4C3F"/>
    <w:rsid w:val="596B4A27"/>
    <w:rsid w:val="596D38C6"/>
    <w:rsid w:val="597245D3"/>
    <w:rsid w:val="5972494A"/>
    <w:rsid w:val="59754EA9"/>
    <w:rsid w:val="59755697"/>
    <w:rsid w:val="59774BC5"/>
    <w:rsid w:val="59794244"/>
    <w:rsid w:val="597C406B"/>
    <w:rsid w:val="597D3B2D"/>
    <w:rsid w:val="597E0B4D"/>
    <w:rsid w:val="59804715"/>
    <w:rsid w:val="59811195"/>
    <w:rsid w:val="59880A75"/>
    <w:rsid w:val="5988428D"/>
    <w:rsid w:val="59890CD6"/>
    <w:rsid w:val="59892E50"/>
    <w:rsid w:val="598C79F1"/>
    <w:rsid w:val="598D6D87"/>
    <w:rsid w:val="59902CE5"/>
    <w:rsid w:val="59905F66"/>
    <w:rsid w:val="59911EA4"/>
    <w:rsid w:val="59927840"/>
    <w:rsid w:val="599322AB"/>
    <w:rsid w:val="59945E65"/>
    <w:rsid w:val="5997524D"/>
    <w:rsid w:val="599771ED"/>
    <w:rsid w:val="59983E42"/>
    <w:rsid w:val="599964D7"/>
    <w:rsid w:val="599D777F"/>
    <w:rsid w:val="599E0CD1"/>
    <w:rsid w:val="599E3C4D"/>
    <w:rsid w:val="599F4A5A"/>
    <w:rsid w:val="599F7D7B"/>
    <w:rsid w:val="59A1254C"/>
    <w:rsid w:val="59A1440F"/>
    <w:rsid w:val="59A47335"/>
    <w:rsid w:val="59A56E6F"/>
    <w:rsid w:val="59A92AFD"/>
    <w:rsid w:val="59A97521"/>
    <w:rsid w:val="59AA29B2"/>
    <w:rsid w:val="59AA406D"/>
    <w:rsid w:val="59AC16D6"/>
    <w:rsid w:val="59AC6FC4"/>
    <w:rsid w:val="59AD1FB1"/>
    <w:rsid w:val="59AD5FD6"/>
    <w:rsid w:val="59AF67B7"/>
    <w:rsid w:val="59AF7509"/>
    <w:rsid w:val="59AF7954"/>
    <w:rsid w:val="59B0664E"/>
    <w:rsid w:val="59B12D29"/>
    <w:rsid w:val="59B153AE"/>
    <w:rsid w:val="59BA63B9"/>
    <w:rsid w:val="59BC415F"/>
    <w:rsid w:val="59BE364F"/>
    <w:rsid w:val="59BE5865"/>
    <w:rsid w:val="59C05356"/>
    <w:rsid w:val="59C16637"/>
    <w:rsid w:val="59C17811"/>
    <w:rsid w:val="59C5481C"/>
    <w:rsid w:val="59C75644"/>
    <w:rsid w:val="59CA11C2"/>
    <w:rsid w:val="59CA5163"/>
    <w:rsid w:val="59CA78BB"/>
    <w:rsid w:val="59CC3153"/>
    <w:rsid w:val="59CD4082"/>
    <w:rsid w:val="59CD4220"/>
    <w:rsid w:val="59CE5062"/>
    <w:rsid w:val="59D0443F"/>
    <w:rsid w:val="59D07C2D"/>
    <w:rsid w:val="59D41DDB"/>
    <w:rsid w:val="59D91F72"/>
    <w:rsid w:val="59D931C2"/>
    <w:rsid w:val="59D94B74"/>
    <w:rsid w:val="59DC714A"/>
    <w:rsid w:val="59E05570"/>
    <w:rsid w:val="59E936ED"/>
    <w:rsid w:val="59EA625C"/>
    <w:rsid w:val="59EE3118"/>
    <w:rsid w:val="59EE610E"/>
    <w:rsid w:val="59F62005"/>
    <w:rsid w:val="59FA68B4"/>
    <w:rsid w:val="59FB12D9"/>
    <w:rsid w:val="5A0013A6"/>
    <w:rsid w:val="5A097587"/>
    <w:rsid w:val="5A0C39EF"/>
    <w:rsid w:val="5A0C443A"/>
    <w:rsid w:val="5A0C4E68"/>
    <w:rsid w:val="5A0E17B8"/>
    <w:rsid w:val="5A0E4D1C"/>
    <w:rsid w:val="5A10608D"/>
    <w:rsid w:val="5A1166B8"/>
    <w:rsid w:val="5A121851"/>
    <w:rsid w:val="5A1359F0"/>
    <w:rsid w:val="5A143B99"/>
    <w:rsid w:val="5A145E40"/>
    <w:rsid w:val="5A176B3E"/>
    <w:rsid w:val="5A1B3ECA"/>
    <w:rsid w:val="5A1B5001"/>
    <w:rsid w:val="5A1B716E"/>
    <w:rsid w:val="5A1D1EA1"/>
    <w:rsid w:val="5A1F5675"/>
    <w:rsid w:val="5A2060B8"/>
    <w:rsid w:val="5A233DA1"/>
    <w:rsid w:val="5A28415E"/>
    <w:rsid w:val="5A297F2E"/>
    <w:rsid w:val="5A2B4F64"/>
    <w:rsid w:val="5A2C0110"/>
    <w:rsid w:val="5A2F68A0"/>
    <w:rsid w:val="5A315D30"/>
    <w:rsid w:val="5A3379CE"/>
    <w:rsid w:val="5A3405D6"/>
    <w:rsid w:val="5A34581A"/>
    <w:rsid w:val="5A350464"/>
    <w:rsid w:val="5A37132D"/>
    <w:rsid w:val="5A3764F4"/>
    <w:rsid w:val="5A377DF9"/>
    <w:rsid w:val="5A397423"/>
    <w:rsid w:val="5A3B0867"/>
    <w:rsid w:val="5A3D44A6"/>
    <w:rsid w:val="5A3E20AE"/>
    <w:rsid w:val="5A402986"/>
    <w:rsid w:val="5A426290"/>
    <w:rsid w:val="5A461343"/>
    <w:rsid w:val="5A4A3DE1"/>
    <w:rsid w:val="5A4A61B7"/>
    <w:rsid w:val="5A4B0243"/>
    <w:rsid w:val="5A4D2C22"/>
    <w:rsid w:val="5A4D3FAF"/>
    <w:rsid w:val="5A4F1886"/>
    <w:rsid w:val="5A5248E2"/>
    <w:rsid w:val="5A544E39"/>
    <w:rsid w:val="5A5454E0"/>
    <w:rsid w:val="5A594090"/>
    <w:rsid w:val="5A68085A"/>
    <w:rsid w:val="5A6B1A2A"/>
    <w:rsid w:val="5A6B2448"/>
    <w:rsid w:val="5A6B325A"/>
    <w:rsid w:val="5A6D4F3F"/>
    <w:rsid w:val="5A6F5251"/>
    <w:rsid w:val="5A72401A"/>
    <w:rsid w:val="5A764DFA"/>
    <w:rsid w:val="5A7842D1"/>
    <w:rsid w:val="5A7E604D"/>
    <w:rsid w:val="5A8050C9"/>
    <w:rsid w:val="5A814A3E"/>
    <w:rsid w:val="5A816D4C"/>
    <w:rsid w:val="5A84684F"/>
    <w:rsid w:val="5A871623"/>
    <w:rsid w:val="5A875D6C"/>
    <w:rsid w:val="5A8E75F6"/>
    <w:rsid w:val="5A8F5469"/>
    <w:rsid w:val="5A901B99"/>
    <w:rsid w:val="5A9466C9"/>
    <w:rsid w:val="5A9521C4"/>
    <w:rsid w:val="5A9A51E0"/>
    <w:rsid w:val="5A9E2399"/>
    <w:rsid w:val="5A9F3F98"/>
    <w:rsid w:val="5AA21EEB"/>
    <w:rsid w:val="5AA26392"/>
    <w:rsid w:val="5AA5486B"/>
    <w:rsid w:val="5AA95DD6"/>
    <w:rsid w:val="5AAA7163"/>
    <w:rsid w:val="5AAA7947"/>
    <w:rsid w:val="5AAC577B"/>
    <w:rsid w:val="5AAF767E"/>
    <w:rsid w:val="5AB1416A"/>
    <w:rsid w:val="5AB1746F"/>
    <w:rsid w:val="5AB37404"/>
    <w:rsid w:val="5AB560F0"/>
    <w:rsid w:val="5AB66482"/>
    <w:rsid w:val="5AB67BB1"/>
    <w:rsid w:val="5ABA1A82"/>
    <w:rsid w:val="5ABF2F6E"/>
    <w:rsid w:val="5AC0011D"/>
    <w:rsid w:val="5AC238D9"/>
    <w:rsid w:val="5AC23DB0"/>
    <w:rsid w:val="5AC318EA"/>
    <w:rsid w:val="5AC747D0"/>
    <w:rsid w:val="5ACB7E7A"/>
    <w:rsid w:val="5ACC423E"/>
    <w:rsid w:val="5ACD498A"/>
    <w:rsid w:val="5ACE4552"/>
    <w:rsid w:val="5ACE6E43"/>
    <w:rsid w:val="5AD0561C"/>
    <w:rsid w:val="5AD137A3"/>
    <w:rsid w:val="5AD74B0E"/>
    <w:rsid w:val="5AD75ED4"/>
    <w:rsid w:val="5ADD3D8F"/>
    <w:rsid w:val="5ADF6FDC"/>
    <w:rsid w:val="5AE137CE"/>
    <w:rsid w:val="5AE204A2"/>
    <w:rsid w:val="5AE252AD"/>
    <w:rsid w:val="5AE27F20"/>
    <w:rsid w:val="5AE3168A"/>
    <w:rsid w:val="5AE331B5"/>
    <w:rsid w:val="5AE56D54"/>
    <w:rsid w:val="5AE81A6D"/>
    <w:rsid w:val="5AE94E66"/>
    <w:rsid w:val="5AEB387E"/>
    <w:rsid w:val="5AED0157"/>
    <w:rsid w:val="5AF07FF7"/>
    <w:rsid w:val="5AF106A2"/>
    <w:rsid w:val="5AF17262"/>
    <w:rsid w:val="5AF30937"/>
    <w:rsid w:val="5AF422E5"/>
    <w:rsid w:val="5AF8702C"/>
    <w:rsid w:val="5AF97140"/>
    <w:rsid w:val="5AF97580"/>
    <w:rsid w:val="5AFB1163"/>
    <w:rsid w:val="5AFC65F9"/>
    <w:rsid w:val="5AFE551B"/>
    <w:rsid w:val="5AFE5FF0"/>
    <w:rsid w:val="5AFF18E6"/>
    <w:rsid w:val="5B0400AE"/>
    <w:rsid w:val="5B0431BB"/>
    <w:rsid w:val="5B047FFD"/>
    <w:rsid w:val="5B056B7B"/>
    <w:rsid w:val="5B090659"/>
    <w:rsid w:val="5B0A4829"/>
    <w:rsid w:val="5B0A6135"/>
    <w:rsid w:val="5B0B005D"/>
    <w:rsid w:val="5B0B702C"/>
    <w:rsid w:val="5B0E2CB9"/>
    <w:rsid w:val="5B104CF9"/>
    <w:rsid w:val="5B11640D"/>
    <w:rsid w:val="5B167268"/>
    <w:rsid w:val="5B18717C"/>
    <w:rsid w:val="5B1B322B"/>
    <w:rsid w:val="5B1E4D38"/>
    <w:rsid w:val="5B1F6770"/>
    <w:rsid w:val="5B213333"/>
    <w:rsid w:val="5B26542E"/>
    <w:rsid w:val="5B26703D"/>
    <w:rsid w:val="5B2700D3"/>
    <w:rsid w:val="5B2714D5"/>
    <w:rsid w:val="5B290F7C"/>
    <w:rsid w:val="5B2B7DEB"/>
    <w:rsid w:val="5B2C6124"/>
    <w:rsid w:val="5B30071C"/>
    <w:rsid w:val="5B302637"/>
    <w:rsid w:val="5B317495"/>
    <w:rsid w:val="5B3226BF"/>
    <w:rsid w:val="5B356ADD"/>
    <w:rsid w:val="5B390D84"/>
    <w:rsid w:val="5B39395E"/>
    <w:rsid w:val="5B3F0F37"/>
    <w:rsid w:val="5B3F1D6E"/>
    <w:rsid w:val="5B466F1D"/>
    <w:rsid w:val="5B480281"/>
    <w:rsid w:val="5B4A7F30"/>
    <w:rsid w:val="5B4F15AA"/>
    <w:rsid w:val="5B4F47C0"/>
    <w:rsid w:val="5B512B1F"/>
    <w:rsid w:val="5B5847D0"/>
    <w:rsid w:val="5B5978B6"/>
    <w:rsid w:val="5B5C5CAB"/>
    <w:rsid w:val="5B62517F"/>
    <w:rsid w:val="5B64140D"/>
    <w:rsid w:val="5B65426C"/>
    <w:rsid w:val="5B66536A"/>
    <w:rsid w:val="5B681776"/>
    <w:rsid w:val="5B6B0857"/>
    <w:rsid w:val="5B6E2261"/>
    <w:rsid w:val="5B6F662A"/>
    <w:rsid w:val="5B7378B3"/>
    <w:rsid w:val="5B745241"/>
    <w:rsid w:val="5B780D47"/>
    <w:rsid w:val="5B7849C0"/>
    <w:rsid w:val="5B787932"/>
    <w:rsid w:val="5B7D2376"/>
    <w:rsid w:val="5B7F23D9"/>
    <w:rsid w:val="5B7F55AC"/>
    <w:rsid w:val="5B7F6B97"/>
    <w:rsid w:val="5B805CDF"/>
    <w:rsid w:val="5B851F4B"/>
    <w:rsid w:val="5B85400C"/>
    <w:rsid w:val="5B867DA7"/>
    <w:rsid w:val="5B8856B5"/>
    <w:rsid w:val="5B8E25E3"/>
    <w:rsid w:val="5B901D11"/>
    <w:rsid w:val="5B921A6A"/>
    <w:rsid w:val="5B9237D4"/>
    <w:rsid w:val="5B9240B7"/>
    <w:rsid w:val="5B94646D"/>
    <w:rsid w:val="5B9576D0"/>
    <w:rsid w:val="5B976D74"/>
    <w:rsid w:val="5B9A01CA"/>
    <w:rsid w:val="5B9B2638"/>
    <w:rsid w:val="5B9D77C8"/>
    <w:rsid w:val="5BA03219"/>
    <w:rsid w:val="5BA147DC"/>
    <w:rsid w:val="5BA15D70"/>
    <w:rsid w:val="5BA40BC6"/>
    <w:rsid w:val="5BA568C4"/>
    <w:rsid w:val="5BAB1F84"/>
    <w:rsid w:val="5BAB5ACE"/>
    <w:rsid w:val="5BAE57BD"/>
    <w:rsid w:val="5BB44E41"/>
    <w:rsid w:val="5BB565A4"/>
    <w:rsid w:val="5BB56F5B"/>
    <w:rsid w:val="5BB57E59"/>
    <w:rsid w:val="5BB774B5"/>
    <w:rsid w:val="5BB847EE"/>
    <w:rsid w:val="5BB86CC2"/>
    <w:rsid w:val="5BB92598"/>
    <w:rsid w:val="5BBA638F"/>
    <w:rsid w:val="5BBA781F"/>
    <w:rsid w:val="5BBB6554"/>
    <w:rsid w:val="5BBF2D90"/>
    <w:rsid w:val="5BC07022"/>
    <w:rsid w:val="5BC11D32"/>
    <w:rsid w:val="5BC346D2"/>
    <w:rsid w:val="5BC37048"/>
    <w:rsid w:val="5BC563D8"/>
    <w:rsid w:val="5BCB2AE3"/>
    <w:rsid w:val="5BCB6DE9"/>
    <w:rsid w:val="5BCC309D"/>
    <w:rsid w:val="5BCC4427"/>
    <w:rsid w:val="5BCF500F"/>
    <w:rsid w:val="5BCF621C"/>
    <w:rsid w:val="5BD172AA"/>
    <w:rsid w:val="5BD46512"/>
    <w:rsid w:val="5BDD40CD"/>
    <w:rsid w:val="5BDF2511"/>
    <w:rsid w:val="5BE17DCB"/>
    <w:rsid w:val="5BE25D8C"/>
    <w:rsid w:val="5BE5346D"/>
    <w:rsid w:val="5BE55973"/>
    <w:rsid w:val="5BEA798D"/>
    <w:rsid w:val="5BEB305F"/>
    <w:rsid w:val="5BED0853"/>
    <w:rsid w:val="5BEF78D4"/>
    <w:rsid w:val="5BF01299"/>
    <w:rsid w:val="5BF243F2"/>
    <w:rsid w:val="5BF25BAE"/>
    <w:rsid w:val="5BF26431"/>
    <w:rsid w:val="5BF7262C"/>
    <w:rsid w:val="5BF74D91"/>
    <w:rsid w:val="5BF8205D"/>
    <w:rsid w:val="5BF852C2"/>
    <w:rsid w:val="5BFA18E6"/>
    <w:rsid w:val="5BFA5F76"/>
    <w:rsid w:val="5BFE4E21"/>
    <w:rsid w:val="5BFE6E87"/>
    <w:rsid w:val="5BFF7481"/>
    <w:rsid w:val="5C006D9C"/>
    <w:rsid w:val="5C01190A"/>
    <w:rsid w:val="5C045AA8"/>
    <w:rsid w:val="5C063CA3"/>
    <w:rsid w:val="5C066528"/>
    <w:rsid w:val="5C087207"/>
    <w:rsid w:val="5C090A1A"/>
    <w:rsid w:val="5C0C57BF"/>
    <w:rsid w:val="5C0E5B56"/>
    <w:rsid w:val="5C0F2133"/>
    <w:rsid w:val="5C115A78"/>
    <w:rsid w:val="5C116FE0"/>
    <w:rsid w:val="5C1301EA"/>
    <w:rsid w:val="5C1B74F0"/>
    <w:rsid w:val="5C1C7139"/>
    <w:rsid w:val="5C1D4FD5"/>
    <w:rsid w:val="5C213348"/>
    <w:rsid w:val="5C2351CA"/>
    <w:rsid w:val="5C235A8A"/>
    <w:rsid w:val="5C24135A"/>
    <w:rsid w:val="5C257557"/>
    <w:rsid w:val="5C2624BE"/>
    <w:rsid w:val="5C263D53"/>
    <w:rsid w:val="5C265557"/>
    <w:rsid w:val="5C267FE3"/>
    <w:rsid w:val="5C302D29"/>
    <w:rsid w:val="5C312D67"/>
    <w:rsid w:val="5C330E40"/>
    <w:rsid w:val="5C344EC6"/>
    <w:rsid w:val="5C362D12"/>
    <w:rsid w:val="5C3662D2"/>
    <w:rsid w:val="5C367692"/>
    <w:rsid w:val="5C3929D1"/>
    <w:rsid w:val="5C3941DB"/>
    <w:rsid w:val="5C3A7E2F"/>
    <w:rsid w:val="5C3D2AA7"/>
    <w:rsid w:val="5C3F6403"/>
    <w:rsid w:val="5C4021F2"/>
    <w:rsid w:val="5C452D05"/>
    <w:rsid w:val="5C456D22"/>
    <w:rsid w:val="5C483C59"/>
    <w:rsid w:val="5C492FD0"/>
    <w:rsid w:val="5C496C58"/>
    <w:rsid w:val="5C4B5D35"/>
    <w:rsid w:val="5C4E1174"/>
    <w:rsid w:val="5C4E148D"/>
    <w:rsid w:val="5C4F3D66"/>
    <w:rsid w:val="5C4F4986"/>
    <w:rsid w:val="5C510968"/>
    <w:rsid w:val="5C517094"/>
    <w:rsid w:val="5C54661C"/>
    <w:rsid w:val="5C565B6D"/>
    <w:rsid w:val="5C5C7013"/>
    <w:rsid w:val="5C5E0535"/>
    <w:rsid w:val="5C5F1803"/>
    <w:rsid w:val="5C5F3AC0"/>
    <w:rsid w:val="5C60645B"/>
    <w:rsid w:val="5C6154C7"/>
    <w:rsid w:val="5C640D35"/>
    <w:rsid w:val="5C661FA8"/>
    <w:rsid w:val="5C68030A"/>
    <w:rsid w:val="5C683544"/>
    <w:rsid w:val="5C6A0358"/>
    <w:rsid w:val="5C702C72"/>
    <w:rsid w:val="5C7477B8"/>
    <w:rsid w:val="5C774F41"/>
    <w:rsid w:val="5C783A07"/>
    <w:rsid w:val="5C7C7512"/>
    <w:rsid w:val="5C7D6DC8"/>
    <w:rsid w:val="5C7D704F"/>
    <w:rsid w:val="5C7E2EF4"/>
    <w:rsid w:val="5C821539"/>
    <w:rsid w:val="5C852B74"/>
    <w:rsid w:val="5C8A796D"/>
    <w:rsid w:val="5C8C3D77"/>
    <w:rsid w:val="5C8D0454"/>
    <w:rsid w:val="5C8D261E"/>
    <w:rsid w:val="5C8D6103"/>
    <w:rsid w:val="5C8F0B4E"/>
    <w:rsid w:val="5C96451B"/>
    <w:rsid w:val="5C972FF2"/>
    <w:rsid w:val="5C9912BD"/>
    <w:rsid w:val="5C9F1A81"/>
    <w:rsid w:val="5C9F1AB0"/>
    <w:rsid w:val="5CA42549"/>
    <w:rsid w:val="5CA64A84"/>
    <w:rsid w:val="5CAA09EB"/>
    <w:rsid w:val="5CAD3036"/>
    <w:rsid w:val="5CAE46DF"/>
    <w:rsid w:val="5CAF5BFD"/>
    <w:rsid w:val="5CB32A69"/>
    <w:rsid w:val="5CB37D26"/>
    <w:rsid w:val="5CBB4441"/>
    <w:rsid w:val="5CBB4605"/>
    <w:rsid w:val="5CBC237B"/>
    <w:rsid w:val="5CBE455C"/>
    <w:rsid w:val="5CC12A79"/>
    <w:rsid w:val="5CC1321F"/>
    <w:rsid w:val="5CC14CE9"/>
    <w:rsid w:val="5CC30101"/>
    <w:rsid w:val="5CC4408E"/>
    <w:rsid w:val="5CC567E1"/>
    <w:rsid w:val="5CC7134D"/>
    <w:rsid w:val="5CCB191C"/>
    <w:rsid w:val="5CCD61A3"/>
    <w:rsid w:val="5CCE6EDF"/>
    <w:rsid w:val="5CCE7A34"/>
    <w:rsid w:val="5CCF7A89"/>
    <w:rsid w:val="5CD17E86"/>
    <w:rsid w:val="5CD525FA"/>
    <w:rsid w:val="5CD61135"/>
    <w:rsid w:val="5CDC26F4"/>
    <w:rsid w:val="5CDC65FB"/>
    <w:rsid w:val="5CDD405F"/>
    <w:rsid w:val="5CDE7B6F"/>
    <w:rsid w:val="5CE10170"/>
    <w:rsid w:val="5CE24DB4"/>
    <w:rsid w:val="5CEA0D53"/>
    <w:rsid w:val="5CEB12C6"/>
    <w:rsid w:val="5CEC678B"/>
    <w:rsid w:val="5CF17488"/>
    <w:rsid w:val="5CF27416"/>
    <w:rsid w:val="5CF3142D"/>
    <w:rsid w:val="5CF363A4"/>
    <w:rsid w:val="5CF51A24"/>
    <w:rsid w:val="5CF73358"/>
    <w:rsid w:val="5CFF784B"/>
    <w:rsid w:val="5D023354"/>
    <w:rsid w:val="5D02359E"/>
    <w:rsid w:val="5D04116C"/>
    <w:rsid w:val="5D0453AA"/>
    <w:rsid w:val="5D046E3B"/>
    <w:rsid w:val="5D071BCD"/>
    <w:rsid w:val="5D0811A7"/>
    <w:rsid w:val="5D0A41F8"/>
    <w:rsid w:val="5D0D7FFB"/>
    <w:rsid w:val="5D116F6F"/>
    <w:rsid w:val="5D12600F"/>
    <w:rsid w:val="5D136432"/>
    <w:rsid w:val="5D137AAA"/>
    <w:rsid w:val="5D1407EC"/>
    <w:rsid w:val="5D163B59"/>
    <w:rsid w:val="5D183531"/>
    <w:rsid w:val="5D1F39A7"/>
    <w:rsid w:val="5D1F42D3"/>
    <w:rsid w:val="5D2021C0"/>
    <w:rsid w:val="5D2119E5"/>
    <w:rsid w:val="5D21722F"/>
    <w:rsid w:val="5D224DFB"/>
    <w:rsid w:val="5D236DCD"/>
    <w:rsid w:val="5D237F64"/>
    <w:rsid w:val="5D2432CA"/>
    <w:rsid w:val="5D250C5E"/>
    <w:rsid w:val="5D292538"/>
    <w:rsid w:val="5D3004C6"/>
    <w:rsid w:val="5D335239"/>
    <w:rsid w:val="5D337E3D"/>
    <w:rsid w:val="5D3452C3"/>
    <w:rsid w:val="5D3B3E4E"/>
    <w:rsid w:val="5D3C2D27"/>
    <w:rsid w:val="5D40443F"/>
    <w:rsid w:val="5D43629B"/>
    <w:rsid w:val="5D443624"/>
    <w:rsid w:val="5D443734"/>
    <w:rsid w:val="5D4506EC"/>
    <w:rsid w:val="5D455599"/>
    <w:rsid w:val="5D4C0157"/>
    <w:rsid w:val="5D4C07D5"/>
    <w:rsid w:val="5D4C2B5E"/>
    <w:rsid w:val="5D4C6A3F"/>
    <w:rsid w:val="5D4E5E67"/>
    <w:rsid w:val="5D543BAD"/>
    <w:rsid w:val="5D553656"/>
    <w:rsid w:val="5D5554B0"/>
    <w:rsid w:val="5D566317"/>
    <w:rsid w:val="5D573AAA"/>
    <w:rsid w:val="5D58149A"/>
    <w:rsid w:val="5D584FEC"/>
    <w:rsid w:val="5D5B5600"/>
    <w:rsid w:val="5D5C3753"/>
    <w:rsid w:val="5D5F38ED"/>
    <w:rsid w:val="5D604433"/>
    <w:rsid w:val="5D652A7B"/>
    <w:rsid w:val="5D6B6D2D"/>
    <w:rsid w:val="5D6C706D"/>
    <w:rsid w:val="5D727769"/>
    <w:rsid w:val="5D786B72"/>
    <w:rsid w:val="5D7876C8"/>
    <w:rsid w:val="5D792506"/>
    <w:rsid w:val="5D794FF6"/>
    <w:rsid w:val="5D7959CE"/>
    <w:rsid w:val="5D7B68CE"/>
    <w:rsid w:val="5D7C2A17"/>
    <w:rsid w:val="5D7D5C84"/>
    <w:rsid w:val="5D7E0A79"/>
    <w:rsid w:val="5D826F59"/>
    <w:rsid w:val="5D8447F9"/>
    <w:rsid w:val="5D8625B6"/>
    <w:rsid w:val="5D873959"/>
    <w:rsid w:val="5D8949BC"/>
    <w:rsid w:val="5D8D6F3C"/>
    <w:rsid w:val="5D8F35B3"/>
    <w:rsid w:val="5D950119"/>
    <w:rsid w:val="5D957D14"/>
    <w:rsid w:val="5D965E55"/>
    <w:rsid w:val="5D970ECD"/>
    <w:rsid w:val="5D9762F0"/>
    <w:rsid w:val="5D9868A2"/>
    <w:rsid w:val="5D99113C"/>
    <w:rsid w:val="5D9B59FD"/>
    <w:rsid w:val="5D9C73DE"/>
    <w:rsid w:val="5D9D0AEB"/>
    <w:rsid w:val="5D9E0911"/>
    <w:rsid w:val="5D9F0401"/>
    <w:rsid w:val="5DA03FDF"/>
    <w:rsid w:val="5DA10CA0"/>
    <w:rsid w:val="5DA25B5D"/>
    <w:rsid w:val="5DA75D04"/>
    <w:rsid w:val="5DA858A2"/>
    <w:rsid w:val="5DAB5F05"/>
    <w:rsid w:val="5DAE7751"/>
    <w:rsid w:val="5DB13EE0"/>
    <w:rsid w:val="5DB209DB"/>
    <w:rsid w:val="5DB36551"/>
    <w:rsid w:val="5DB43DAA"/>
    <w:rsid w:val="5DB5428D"/>
    <w:rsid w:val="5DB64215"/>
    <w:rsid w:val="5DB95269"/>
    <w:rsid w:val="5DB9768B"/>
    <w:rsid w:val="5DBA6473"/>
    <w:rsid w:val="5DBC50FB"/>
    <w:rsid w:val="5DBC73E9"/>
    <w:rsid w:val="5DBE02D5"/>
    <w:rsid w:val="5DBE6D79"/>
    <w:rsid w:val="5DC13087"/>
    <w:rsid w:val="5DC16C9E"/>
    <w:rsid w:val="5DC17058"/>
    <w:rsid w:val="5DC22A75"/>
    <w:rsid w:val="5DC32EB0"/>
    <w:rsid w:val="5DC40409"/>
    <w:rsid w:val="5DC42031"/>
    <w:rsid w:val="5DC454DD"/>
    <w:rsid w:val="5DC57BF5"/>
    <w:rsid w:val="5DC83C9C"/>
    <w:rsid w:val="5DC83D2A"/>
    <w:rsid w:val="5DC84A4D"/>
    <w:rsid w:val="5DC923B4"/>
    <w:rsid w:val="5DCC1C73"/>
    <w:rsid w:val="5DCC21C1"/>
    <w:rsid w:val="5DCE71C0"/>
    <w:rsid w:val="5DCF1BB7"/>
    <w:rsid w:val="5DCF27A7"/>
    <w:rsid w:val="5DD26E7C"/>
    <w:rsid w:val="5DD55915"/>
    <w:rsid w:val="5DD83DF9"/>
    <w:rsid w:val="5DD8533A"/>
    <w:rsid w:val="5DD91223"/>
    <w:rsid w:val="5DDA22F5"/>
    <w:rsid w:val="5DDC0B6C"/>
    <w:rsid w:val="5DDD1391"/>
    <w:rsid w:val="5DE2058D"/>
    <w:rsid w:val="5DE506B1"/>
    <w:rsid w:val="5DE642C0"/>
    <w:rsid w:val="5DE903CC"/>
    <w:rsid w:val="5DE97C43"/>
    <w:rsid w:val="5DEA6E8B"/>
    <w:rsid w:val="5DEB555F"/>
    <w:rsid w:val="5DED548F"/>
    <w:rsid w:val="5DED66B0"/>
    <w:rsid w:val="5DF0431B"/>
    <w:rsid w:val="5DF34CDC"/>
    <w:rsid w:val="5DF377C5"/>
    <w:rsid w:val="5DFB1B0F"/>
    <w:rsid w:val="5DFC65CC"/>
    <w:rsid w:val="5DFD3899"/>
    <w:rsid w:val="5DFF65DE"/>
    <w:rsid w:val="5E0002FE"/>
    <w:rsid w:val="5E011B17"/>
    <w:rsid w:val="5E014018"/>
    <w:rsid w:val="5E083869"/>
    <w:rsid w:val="5E0B6A64"/>
    <w:rsid w:val="5E0C19BC"/>
    <w:rsid w:val="5E127873"/>
    <w:rsid w:val="5E135420"/>
    <w:rsid w:val="5E166F00"/>
    <w:rsid w:val="5E185AAB"/>
    <w:rsid w:val="5E196DB9"/>
    <w:rsid w:val="5E19792E"/>
    <w:rsid w:val="5E1B11FB"/>
    <w:rsid w:val="5E1C1408"/>
    <w:rsid w:val="5E1C78E4"/>
    <w:rsid w:val="5E1F24EE"/>
    <w:rsid w:val="5E203AF4"/>
    <w:rsid w:val="5E210481"/>
    <w:rsid w:val="5E2320B9"/>
    <w:rsid w:val="5E2350BE"/>
    <w:rsid w:val="5E243CF1"/>
    <w:rsid w:val="5E260D16"/>
    <w:rsid w:val="5E260D98"/>
    <w:rsid w:val="5E272C2A"/>
    <w:rsid w:val="5E28312E"/>
    <w:rsid w:val="5E2B1F73"/>
    <w:rsid w:val="5E2F1EBF"/>
    <w:rsid w:val="5E302B5B"/>
    <w:rsid w:val="5E317132"/>
    <w:rsid w:val="5E3203E5"/>
    <w:rsid w:val="5E332D0B"/>
    <w:rsid w:val="5E337709"/>
    <w:rsid w:val="5E34363F"/>
    <w:rsid w:val="5E3B73E7"/>
    <w:rsid w:val="5E3C770E"/>
    <w:rsid w:val="5E3D1E67"/>
    <w:rsid w:val="5E3D57B7"/>
    <w:rsid w:val="5E3E3CFB"/>
    <w:rsid w:val="5E3F2D84"/>
    <w:rsid w:val="5E4122BF"/>
    <w:rsid w:val="5E436DD2"/>
    <w:rsid w:val="5E444037"/>
    <w:rsid w:val="5E4A12FA"/>
    <w:rsid w:val="5E4F1C97"/>
    <w:rsid w:val="5E500DAE"/>
    <w:rsid w:val="5E505483"/>
    <w:rsid w:val="5E531E1B"/>
    <w:rsid w:val="5E537ADB"/>
    <w:rsid w:val="5E543473"/>
    <w:rsid w:val="5E550109"/>
    <w:rsid w:val="5E58253D"/>
    <w:rsid w:val="5E5A6FA9"/>
    <w:rsid w:val="5E61254D"/>
    <w:rsid w:val="5E612EA5"/>
    <w:rsid w:val="5E624422"/>
    <w:rsid w:val="5E637338"/>
    <w:rsid w:val="5E6A1D4F"/>
    <w:rsid w:val="5E6B7E83"/>
    <w:rsid w:val="5E6C0B05"/>
    <w:rsid w:val="5E7132E5"/>
    <w:rsid w:val="5E7168C0"/>
    <w:rsid w:val="5E717F60"/>
    <w:rsid w:val="5E721D01"/>
    <w:rsid w:val="5E780DEA"/>
    <w:rsid w:val="5E7B7D5D"/>
    <w:rsid w:val="5E7D6CC2"/>
    <w:rsid w:val="5E7F69A1"/>
    <w:rsid w:val="5E7F7E05"/>
    <w:rsid w:val="5E826C97"/>
    <w:rsid w:val="5E840C3F"/>
    <w:rsid w:val="5E8426C0"/>
    <w:rsid w:val="5E84422E"/>
    <w:rsid w:val="5E846AD6"/>
    <w:rsid w:val="5E854DE7"/>
    <w:rsid w:val="5E881594"/>
    <w:rsid w:val="5E8931E5"/>
    <w:rsid w:val="5E8A4CE6"/>
    <w:rsid w:val="5E8F588A"/>
    <w:rsid w:val="5E9048E6"/>
    <w:rsid w:val="5E941D19"/>
    <w:rsid w:val="5E947B2E"/>
    <w:rsid w:val="5E952E86"/>
    <w:rsid w:val="5E962504"/>
    <w:rsid w:val="5E9728C3"/>
    <w:rsid w:val="5E972FCC"/>
    <w:rsid w:val="5E976604"/>
    <w:rsid w:val="5E9C0251"/>
    <w:rsid w:val="5E9C19B7"/>
    <w:rsid w:val="5EA179BE"/>
    <w:rsid w:val="5EA44692"/>
    <w:rsid w:val="5EA44EAC"/>
    <w:rsid w:val="5EA63BC1"/>
    <w:rsid w:val="5EA65CBC"/>
    <w:rsid w:val="5EA8269B"/>
    <w:rsid w:val="5EAC00B9"/>
    <w:rsid w:val="5EAD70D1"/>
    <w:rsid w:val="5EB12E85"/>
    <w:rsid w:val="5EB136B4"/>
    <w:rsid w:val="5EB140F0"/>
    <w:rsid w:val="5EB20C5A"/>
    <w:rsid w:val="5EB3554A"/>
    <w:rsid w:val="5EB65284"/>
    <w:rsid w:val="5EB74B2C"/>
    <w:rsid w:val="5EB776C4"/>
    <w:rsid w:val="5EBD4CFD"/>
    <w:rsid w:val="5EBE08FF"/>
    <w:rsid w:val="5EBF61BE"/>
    <w:rsid w:val="5EC40772"/>
    <w:rsid w:val="5EC72487"/>
    <w:rsid w:val="5EC85D76"/>
    <w:rsid w:val="5EC85E61"/>
    <w:rsid w:val="5EC95F07"/>
    <w:rsid w:val="5ECC1637"/>
    <w:rsid w:val="5ECE1878"/>
    <w:rsid w:val="5ECE752C"/>
    <w:rsid w:val="5ED01CDD"/>
    <w:rsid w:val="5ED06F2A"/>
    <w:rsid w:val="5ED26ABB"/>
    <w:rsid w:val="5ED452C4"/>
    <w:rsid w:val="5ED64E97"/>
    <w:rsid w:val="5ED87367"/>
    <w:rsid w:val="5ED93296"/>
    <w:rsid w:val="5EDA1A05"/>
    <w:rsid w:val="5EDA597A"/>
    <w:rsid w:val="5EDF0BC7"/>
    <w:rsid w:val="5EDF5B5A"/>
    <w:rsid w:val="5EE03E7F"/>
    <w:rsid w:val="5EE31366"/>
    <w:rsid w:val="5EE42DD3"/>
    <w:rsid w:val="5EE5446F"/>
    <w:rsid w:val="5EE56401"/>
    <w:rsid w:val="5EE6470C"/>
    <w:rsid w:val="5EE7130C"/>
    <w:rsid w:val="5EE752B6"/>
    <w:rsid w:val="5EE852E0"/>
    <w:rsid w:val="5EE86700"/>
    <w:rsid w:val="5EEA062E"/>
    <w:rsid w:val="5EEA7244"/>
    <w:rsid w:val="5EED5DCE"/>
    <w:rsid w:val="5EEF7E40"/>
    <w:rsid w:val="5EF01799"/>
    <w:rsid w:val="5EF152BA"/>
    <w:rsid w:val="5EF514EE"/>
    <w:rsid w:val="5EF559EC"/>
    <w:rsid w:val="5EF612EC"/>
    <w:rsid w:val="5EF77A16"/>
    <w:rsid w:val="5EF77DFF"/>
    <w:rsid w:val="5EF80C34"/>
    <w:rsid w:val="5EFA399C"/>
    <w:rsid w:val="5EFF45E0"/>
    <w:rsid w:val="5EFF674C"/>
    <w:rsid w:val="5F000098"/>
    <w:rsid w:val="5F0021C2"/>
    <w:rsid w:val="5F007782"/>
    <w:rsid w:val="5F03304D"/>
    <w:rsid w:val="5F052798"/>
    <w:rsid w:val="5F073F07"/>
    <w:rsid w:val="5F0D6E55"/>
    <w:rsid w:val="5F105C35"/>
    <w:rsid w:val="5F107219"/>
    <w:rsid w:val="5F133B74"/>
    <w:rsid w:val="5F133CDD"/>
    <w:rsid w:val="5F1479A2"/>
    <w:rsid w:val="5F163F11"/>
    <w:rsid w:val="5F165676"/>
    <w:rsid w:val="5F173147"/>
    <w:rsid w:val="5F183785"/>
    <w:rsid w:val="5F195320"/>
    <w:rsid w:val="5F19679F"/>
    <w:rsid w:val="5F1A04DB"/>
    <w:rsid w:val="5F1B1704"/>
    <w:rsid w:val="5F1F16E7"/>
    <w:rsid w:val="5F234932"/>
    <w:rsid w:val="5F244605"/>
    <w:rsid w:val="5F246086"/>
    <w:rsid w:val="5F256A0E"/>
    <w:rsid w:val="5F2854F3"/>
    <w:rsid w:val="5F2D0218"/>
    <w:rsid w:val="5F31762F"/>
    <w:rsid w:val="5F335566"/>
    <w:rsid w:val="5F36257D"/>
    <w:rsid w:val="5F366CAC"/>
    <w:rsid w:val="5F3A2E1D"/>
    <w:rsid w:val="5F3A4EA5"/>
    <w:rsid w:val="5F3B01F9"/>
    <w:rsid w:val="5F3B33FE"/>
    <w:rsid w:val="5F3C3C38"/>
    <w:rsid w:val="5F3C624C"/>
    <w:rsid w:val="5F3D20BE"/>
    <w:rsid w:val="5F3E6B68"/>
    <w:rsid w:val="5F3F1ACF"/>
    <w:rsid w:val="5F421CEF"/>
    <w:rsid w:val="5F454F5C"/>
    <w:rsid w:val="5F485B66"/>
    <w:rsid w:val="5F4C767C"/>
    <w:rsid w:val="5F4E549D"/>
    <w:rsid w:val="5F533784"/>
    <w:rsid w:val="5F541151"/>
    <w:rsid w:val="5F55025F"/>
    <w:rsid w:val="5F570618"/>
    <w:rsid w:val="5F5C14C4"/>
    <w:rsid w:val="5F5E7A77"/>
    <w:rsid w:val="5F5E7FF3"/>
    <w:rsid w:val="5F5F4648"/>
    <w:rsid w:val="5F5F7BE9"/>
    <w:rsid w:val="5F60194E"/>
    <w:rsid w:val="5F631FA8"/>
    <w:rsid w:val="5F6361C5"/>
    <w:rsid w:val="5F636986"/>
    <w:rsid w:val="5F666357"/>
    <w:rsid w:val="5F6C6EF7"/>
    <w:rsid w:val="5F6D52BB"/>
    <w:rsid w:val="5F723576"/>
    <w:rsid w:val="5F726FDA"/>
    <w:rsid w:val="5F72775E"/>
    <w:rsid w:val="5F745E2E"/>
    <w:rsid w:val="5F780001"/>
    <w:rsid w:val="5F796238"/>
    <w:rsid w:val="5F8000A1"/>
    <w:rsid w:val="5F803253"/>
    <w:rsid w:val="5F8077D6"/>
    <w:rsid w:val="5F825E4E"/>
    <w:rsid w:val="5F8272E8"/>
    <w:rsid w:val="5F832729"/>
    <w:rsid w:val="5F840EF1"/>
    <w:rsid w:val="5F866767"/>
    <w:rsid w:val="5F8806AB"/>
    <w:rsid w:val="5F881195"/>
    <w:rsid w:val="5F887E97"/>
    <w:rsid w:val="5F89322E"/>
    <w:rsid w:val="5F8B5EEE"/>
    <w:rsid w:val="5F8D049C"/>
    <w:rsid w:val="5F8D28A6"/>
    <w:rsid w:val="5F9040D1"/>
    <w:rsid w:val="5F915074"/>
    <w:rsid w:val="5F93175B"/>
    <w:rsid w:val="5F953878"/>
    <w:rsid w:val="5F960CF8"/>
    <w:rsid w:val="5F986DC0"/>
    <w:rsid w:val="5F9876F0"/>
    <w:rsid w:val="5F9923C3"/>
    <w:rsid w:val="5F9B25A8"/>
    <w:rsid w:val="5F9B27C5"/>
    <w:rsid w:val="5F9C06ED"/>
    <w:rsid w:val="5FA229FA"/>
    <w:rsid w:val="5FA30DFF"/>
    <w:rsid w:val="5FA67201"/>
    <w:rsid w:val="5FA87858"/>
    <w:rsid w:val="5FAA2BF7"/>
    <w:rsid w:val="5FAA6582"/>
    <w:rsid w:val="5FAA7274"/>
    <w:rsid w:val="5FAB1E02"/>
    <w:rsid w:val="5FAB2F0C"/>
    <w:rsid w:val="5FAC4306"/>
    <w:rsid w:val="5FAC4A88"/>
    <w:rsid w:val="5FAE0949"/>
    <w:rsid w:val="5FAF62CB"/>
    <w:rsid w:val="5FB0383F"/>
    <w:rsid w:val="5FB03887"/>
    <w:rsid w:val="5FB41DAF"/>
    <w:rsid w:val="5FB43E6C"/>
    <w:rsid w:val="5FB46494"/>
    <w:rsid w:val="5FB677F7"/>
    <w:rsid w:val="5FB723DA"/>
    <w:rsid w:val="5FB8587F"/>
    <w:rsid w:val="5FBC7631"/>
    <w:rsid w:val="5FBF1CFE"/>
    <w:rsid w:val="5FC22ECC"/>
    <w:rsid w:val="5FC32849"/>
    <w:rsid w:val="5FC37289"/>
    <w:rsid w:val="5FC45601"/>
    <w:rsid w:val="5FC614C6"/>
    <w:rsid w:val="5FCA246D"/>
    <w:rsid w:val="5FCA3437"/>
    <w:rsid w:val="5FCE6A7E"/>
    <w:rsid w:val="5FCF522C"/>
    <w:rsid w:val="5FD470D0"/>
    <w:rsid w:val="5FD505A6"/>
    <w:rsid w:val="5FD57439"/>
    <w:rsid w:val="5FD80289"/>
    <w:rsid w:val="5FD82014"/>
    <w:rsid w:val="5FD97630"/>
    <w:rsid w:val="5FDA2A34"/>
    <w:rsid w:val="5FDD1510"/>
    <w:rsid w:val="5FDD32A5"/>
    <w:rsid w:val="5FDF297E"/>
    <w:rsid w:val="5FE000DB"/>
    <w:rsid w:val="5FE004B8"/>
    <w:rsid w:val="5FE258FF"/>
    <w:rsid w:val="5FE40D98"/>
    <w:rsid w:val="5FE50CDD"/>
    <w:rsid w:val="5FE560F0"/>
    <w:rsid w:val="5FE66F95"/>
    <w:rsid w:val="5FE75659"/>
    <w:rsid w:val="5FE908ED"/>
    <w:rsid w:val="5FE90969"/>
    <w:rsid w:val="5FE97459"/>
    <w:rsid w:val="5FEA25C9"/>
    <w:rsid w:val="5FEA3578"/>
    <w:rsid w:val="5FEE1016"/>
    <w:rsid w:val="5FF03731"/>
    <w:rsid w:val="5FF13642"/>
    <w:rsid w:val="5FF223B3"/>
    <w:rsid w:val="5FF42C61"/>
    <w:rsid w:val="5FFD0E28"/>
    <w:rsid w:val="5FFE0133"/>
    <w:rsid w:val="5FFF29EF"/>
    <w:rsid w:val="5FFF7436"/>
    <w:rsid w:val="60005A90"/>
    <w:rsid w:val="60020CE0"/>
    <w:rsid w:val="60021BAB"/>
    <w:rsid w:val="600240D1"/>
    <w:rsid w:val="60034BC7"/>
    <w:rsid w:val="600A36E1"/>
    <w:rsid w:val="600A59B5"/>
    <w:rsid w:val="600A6B4A"/>
    <w:rsid w:val="600B6DA3"/>
    <w:rsid w:val="601008BF"/>
    <w:rsid w:val="60111412"/>
    <w:rsid w:val="601427F7"/>
    <w:rsid w:val="6016238C"/>
    <w:rsid w:val="601648A0"/>
    <w:rsid w:val="60175394"/>
    <w:rsid w:val="601804E2"/>
    <w:rsid w:val="601903F7"/>
    <w:rsid w:val="601A7472"/>
    <w:rsid w:val="601E1CD9"/>
    <w:rsid w:val="601E6FC9"/>
    <w:rsid w:val="601F1EBB"/>
    <w:rsid w:val="60200031"/>
    <w:rsid w:val="60206C8A"/>
    <w:rsid w:val="602115C8"/>
    <w:rsid w:val="6025276D"/>
    <w:rsid w:val="602E449D"/>
    <w:rsid w:val="602F267C"/>
    <w:rsid w:val="60334C15"/>
    <w:rsid w:val="6038116D"/>
    <w:rsid w:val="603C5734"/>
    <w:rsid w:val="604066D0"/>
    <w:rsid w:val="6041795A"/>
    <w:rsid w:val="6042179F"/>
    <w:rsid w:val="60462BF4"/>
    <w:rsid w:val="60485ADE"/>
    <w:rsid w:val="604E1395"/>
    <w:rsid w:val="6052369C"/>
    <w:rsid w:val="60534118"/>
    <w:rsid w:val="60582E49"/>
    <w:rsid w:val="605A38E2"/>
    <w:rsid w:val="605C6377"/>
    <w:rsid w:val="605C71D7"/>
    <w:rsid w:val="605E3452"/>
    <w:rsid w:val="6061191C"/>
    <w:rsid w:val="6065712A"/>
    <w:rsid w:val="6068115E"/>
    <w:rsid w:val="606B3A0A"/>
    <w:rsid w:val="606C463A"/>
    <w:rsid w:val="606F2B79"/>
    <w:rsid w:val="6071589A"/>
    <w:rsid w:val="60720105"/>
    <w:rsid w:val="6073403F"/>
    <w:rsid w:val="6073727F"/>
    <w:rsid w:val="607406DF"/>
    <w:rsid w:val="60746EEC"/>
    <w:rsid w:val="607577D7"/>
    <w:rsid w:val="60790E95"/>
    <w:rsid w:val="60806838"/>
    <w:rsid w:val="60833D70"/>
    <w:rsid w:val="6083794E"/>
    <w:rsid w:val="60843483"/>
    <w:rsid w:val="608534D6"/>
    <w:rsid w:val="60854CE6"/>
    <w:rsid w:val="60857C3A"/>
    <w:rsid w:val="608B6BAA"/>
    <w:rsid w:val="608D73E9"/>
    <w:rsid w:val="608E3C98"/>
    <w:rsid w:val="609304D5"/>
    <w:rsid w:val="60941638"/>
    <w:rsid w:val="6096040C"/>
    <w:rsid w:val="60A30E12"/>
    <w:rsid w:val="60A50673"/>
    <w:rsid w:val="60A55E13"/>
    <w:rsid w:val="60A740F7"/>
    <w:rsid w:val="60AB71AD"/>
    <w:rsid w:val="60AC176A"/>
    <w:rsid w:val="60B07C1C"/>
    <w:rsid w:val="60B105AC"/>
    <w:rsid w:val="60B1598F"/>
    <w:rsid w:val="60B24193"/>
    <w:rsid w:val="60B35193"/>
    <w:rsid w:val="60B43C8F"/>
    <w:rsid w:val="60B55094"/>
    <w:rsid w:val="60B63660"/>
    <w:rsid w:val="60B65D6A"/>
    <w:rsid w:val="60B76640"/>
    <w:rsid w:val="60B94451"/>
    <w:rsid w:val="60BA1930"/>
    <w:rsid w:val="60BB27FB"/>
    <w:rsid w:val="60BB2876"/>
    <w:rsid w:val="60BB60B7"/>
    <w:rsid w:val="60BD1246"/>
    <w:rsid w:val="60C02E11"/>
    <w:rsid w:val="60C42224"/>
    <w:rsid w:val="60CB6CC5"/>
    <w:rsid w:val="60CD27A4"/>
    <w:rsid w:val="60CF3585"/>
    <w:rsid w:val="60D075EE"/>
    <w:rsid w:val="60D405FB"/>
    <w:rsid w:val="60D40FD0"/>
    <w:rsid w:val="60D43568"/>
    <w:rsid w:val="60D4634A"/>
    <w:rsid w:val="60D64B70"/>
    <w:rsid w:val="60D6637B"/>
    <w:rsid w:val="60D75E70"/>
    <w:rsid w:val="60D874B6"/>
    <w:rsid w:val="60DB5AF2"/>
    <w:rsid w:val="60DC7994"/>
    <w:rsid w:val="60DE11C7"/>
    <w:rsid w:val="60DE6B48"/>
    <w:rsid w:val="60DF74AC"/>
    <w:rsid w:val="60E16A92"/>
    <w:rsid w:val="60E51140"/>
    <w:rsid w:val="60E72E08"/>
    <w:rsid w:val="60E91517"/>
    <w:rsid w:val="60EA368F"/>
    <w:rsid w:val="60ED677B"/>
    <w:rsid w:val="60F00C8B"/>
    <w:rsid w:val="60F04EE6"/>
    <w:rsid w:val="60F3549B"/>
    <w:rsid w:val="60F82EE5"/>
    <w:rsid w:val="60F83C13"/>
    <w:rsid w:val="60FE5612"/>
    <w:rsid w:val="60FF21BC"/>
    <w:rsid w:val="6104424F"/>
    <w:rsid w:val="61051B8C"/>
    <w:rsid w:val="610D107B"/>
    <w:rsid w:val="610D7AB9"/>
    <w:rsid w:val="61151B44"/>
    <w:rsid w:val="61184316"/>
    <w:rsid w:val="6119289E"/>
    <w:rsid w:val="611A691E"/>
    <w:rsid w:val="611F572D"/>
    <w:rsid w:val="6121205E"/>
    <w:rsid w:val="61217E7E"/>
    <w:rsid w:val="61235656"/>
    <w:rsid w:val="612750DA"/>
    <w:rsid w:val="61284BE7"/>
    <w:rsid w:val="612968DF"/>
    <w:rsid w:val="612C6D56"/>
    <w:rsid w:val="612E5CCD"/>
    <w:rsid w:val="612F4BFC"/>
    <w:rsid w:val="61310427"/>
    <w:rsid w:val="61315FF2"/>
    <w:rsid w:val="61326DA3"/>
    <w:rsid w:val="6137437B"/>
    <w:rsid w:val="61393253"/>
    <w:rsid w:val="613A23A0"/>
    <w:rsid w:val="613B1773"/>
    <w:rsid w:val="613C713B"/>
    <w:rsid w:val="613F3245"/>
    <w:rsid w:val="61403373"/>
    <w:rsid w:val="614047E0"/>
    <w:rsid w:val="61444A8C"/>
    <w:rsid w:val="61454B70"/>
    <w:rsid w:val="61463252"/>
    <w:rsid w:val="6147757A"/>
    <w:rsid w:val="61483EC9"/>
    <w:rsid w:val="614961E3"/>
    <w:rsid w:val="614A3335"/>
    <w:rsid w:val="614A5BD3"/>
    <w:rsid w:val="614B07B2"/>
    <w:rsid w:val="614D3166"/>
    <w:rsid w:val="614D7A1E"/>
    <w:rsid w:val="61502B68"/>
    <w:rsid w:val="61507BD8"/>
    <w:rsid w:val="61511D06"/>
    <w:rsid w:val="61522136"/>
    <w:rsid w:val="61531E2E"/>
    <w:rsid w:val="61562AE0"/>
    <w:rsid w:val="615669B1"/>
    <w:rsid w:val="61576117"/>
    <w:rsid w:val="615A57EC"/>
    <w:rsid w:val="615A7416"/>
    <w:rsid w:val="615B4F11"/>
    <w:rsid w:val="615C4E03"/>
    <w:rsid w:val="615D155F"/>
    <w:rsid w:val="615D6A4B"/>
    <w:rsid w:val="61606EE2"/>
    <w:rsid w:val="61627456"/>
    <w:rsid w:val="616333FC"/>
    <w:rsid w:val="616360EF"/>
    <w:rsid w:val="61636632"/>
    <w:rsid w:val="61640A27"/>
    <w:rsid w:val="616668E1"/>
    <w:rsid w:val="61675F39"/>
    <w:rsid w:val="616F0B8E"/>
    <w:rsid w:val="616F5BF5"/>
    <w:rsid w:val="616F79DC"/>
    <w:rsid w:val="61702D10"/>
    <w:rsid w:val="6170349C"/>
    <w:rsid w:val="6170654C"/>
    <w:rsid w:val="617252AB"/>
    <w:rsid w:val="61793957"/>
    <w:rsid w:val="617952D5"/>
    <w:rsid w:val="617A6D72"/>
    <w:rsid w:val="617E6114"/>
    <w:rsid w:val="617F318C"/>
    <w:rsid w:val="617F4425"/>
    <w:rsid w:val="617F74BE"/>
    <w:rsid w:val="6180443C"/>
    <w:rsid w:val="618064C2"/>
    <w:rsid w:val="618221A5"/>
    <w:rsid w:val="61827466"/>
    <w:rsid w:val="618309B0"/>
    <w:rsid w:val="61834304"/>
    <w:rsid w:val="6183618D"/>
    <w:rsid w:val="6183745A"/>
    <w:rsid w:val="61840362"/>
    <w:rsid w:val="61843175"/>
    <w:rsid w:val="618475F8"/>
    <w:rsid w:val="618734E9"/>
    <w:rsid w:val="618802E9"/>
    <w:rsid w:val="6194367E"/>
    <w:rsid w:val="61943B9E"/>
    <w:rsid w:val="619520D1"/>
    <w:rsid w:val="61960D72"/>
    <w:rsid w:val="619623C2"/>
    <w:rsid w:val="6198500C"/>
    <w:rsid w:val="619D2BD8"/>
    <w:rsid w:val="619E15E6"/>
    <w:rsid w:val="61A22674"/>
    <w:rsid w:val="61A4403B"/>
    <w:rsid w:val="61A4605D"/>
    <w:rsid w:val="61A52EFB"/>
    <w:rsid w:val="61A54921"/>
    <w:rsid w:val="61AA163B"/>
    <w:rsid w:val="61AB25AF"/>
    <w:rsid w:val="61AC19B2"/>
    <w:rsid w:val="61AD0C87"/>
    <w:rsid w:val="61AE4490"/>
    <w:rsid w:val="61AF4D27"/>
    <w:rsid w:val="61AF59A5"/>
    <w:rsid w:val="61B010CB"/>
    <w:rsid w:val="61B226CC"/>
    <w:rsid w:val="61B22C24"/>
    <w:rsid w:val="61B70214"/>
    <w:rsid w:val="61B739E5"/>
    <w:rsid w:val="61BB1084"/>
    <w:rsid w:val="61BE0020"/>
    <w:rsid w:val="61BE1DC0"/>
    <w:rsid w:val="61BF7DCE"/>
    <w:rsid w:val="61C02AE4"/>
    <w:rsid w:val="61C551C3"/>
    <w:rsid w:val="61CB7F3A"/>
    <w:rsid w:val="61CE22C7"/>
    <w:rsid w:val="61CE2B04"/>
    <w:rsid w:val="61CE319D"/>
    <w:rsid w:val="61CF7002"/>
    <w:rsid w:val="61D334B5"/>
    <w:rsid w:val="61D501CD"/>
    <w:rsid w:val="61D54C0E"/>
    <w:rsid w:val="61D601A2"/>
    <w:rsid w:val="61D65EEE"/>
    <w:rsid w:val="61D775EE"/>
    <w:rsid w:val="61DC16A7"/>
    <w:rsid w:val="61DC5CE9"/>
    <w:rsid w:val="61DE6C1F"/>
    <w:rsid w:val="61E03BF5"/>
    <w:rsid w:val="61E040AF"/>
    <w:rsid w:val="61E07B86"/>
    <w:rsid w:val="61E1451E"/>
    <w:rsid w:val="61E51B19"/>
    <w:rsid w:val="61E6066F"/>
    <w:rsid w:val="61E640AC"/>
    <w:rsid w:val="61E7767F"/>
    <w:rsid w:val="61E84ACD"/>
    <w:rsid w:val="61EC44A2"/>
    <w:rsid w:val="61ED7148"/>
    <w:rsid w:val="61F02888"/>
    <w:rsid w:val="61F100E6"/>
    <w:rsid w:val="61F15FBC"/>
    <w:rsid w:val="61F310C2"/>
    <w:rsid w:val="61F31B81"/>
    <w:rsid w:val="61F50AF4"/>
    <w:rsid w:val="61F542E6"/>
    <w:rsid w:val="61F6057E"/>
    <w:rsid w:val="61F655E9"/>
    <w:rsid w:val="61F8017B"/>
    <w:rsid w:val="61F910AB"/>
    <w:rsid w:val="61FC2FAE"/>
    <w:rsid w:val="62007CFF"/>
    <w:rsid w:val="620140F3"/>
    <w:rsid w:val="62027D44"/>
    <w:rsid w:val="62037CF7"/>
    <w:rsid w:val="620756B6"/>
    <w:rsid w:val="620A05F6"/>
    <w:rsid w:val="62106637"/>
    <w:rsid w:val="62106A89"/>
    <w:rsid w:val="621173AB"/>
    <w:rsid w:val="62127318"/>
    <w:rsid w:val="62130B15"/>
    <w:rsid w:val="6216011A"/>
    <w:rsid w:val="6217000C"/>
    <w:rsid w:val="62195365"/>
    <w:rsid w:val="621B1AA6"/>
    <w:rsid w:val="621C190A"/>
    <w:rsid w:val="621C5EE8"/>
    <w:rsid w:val="62216A4F"/>
    <w:rsid w:val="62226292"/>
    <w:rsid w:val="62230524"/>
    <w:rsid w:val="62245268"/>
    <w:rsid w:val="62246E94"/>
    <w:rsid w:val="62271830"/>
    <w:rsid w:val="62293548"/>
    <w:rsid w:val="622A00AC"/>
    <w:rsid w:val="622A1E2C"/>
    <w:rsid w:val="622D19DF"/>
    <w:rsid w:val="622F005E"/>
    <w:rsid w:val="622F0A96"/>
    <w:rsid w:val="622F4D36"/>
    <w:rsid w:val="623010CC"/>
    <w:rsid w:val="62340A70"/>
    <w:rsid w:val="62373B5A"/>
    <w:rsid w:val="62381F43"/>
    <w:rsid w:val="623A7211"/>
    <w:rsid w:val="623C3B8C"/>
    <w:rsid w:val="623D10AB"/>
    <w:rsid w:val="623F58C1"/>
    <w:rsid w:val="624123EF"/>
    <w:rsid w:val="624157DC"/>
    <w:rsid w:val="62431E8D"/>
    <w:rsid w:val="62443D5A"/>
    <w:rsid w:val="62481D63"/>
    <w:rsid w:val="624950E3"/>
    <w:rsid w:val="624A76E0"/>
    <w:rsid w:val="624B5790"/>
    <w:rsid w:val="624C08C2"/>
    <w:rsid w:val="625009A9"/>
    <w:rsid w:val="62555511"/>
    <w:rsid w:val="62560E2E"/>
    <w:rsid w:val="62574559"/>
    <w:rsid w:val="625746C4"/>
    <w:rsid w:val="625B19D3"/>
    <w:rsid w:val="625D430B"/>
    <w:rsid w:val="625F7768"/>
    <w:rsid w:val="62611800"/>
    <w:rsid w:val="62613970"/>
    <w:rsid w:val="626455F0"/>
    <w:rsid w:val="626973CA"/>
    <w:rsid w:val="626A22F0"/>
    <w:rsid w:val="626C1B45"/>
    <w:rsid w:val="626E4AA8"/>
    <w:rsid w:val="62703A59"/>
    <w:rsid w:val="62705DF5"/>
    <w:rsid w:val="62752F2D"/>
    <w:rsid w:val="6275396C"/>
    <w:rsid w:val="6276116B"/>
    <w:rsid w:val="62762226"/>
    <w:rsid w:val="6278162A"/>
    <w:rsid w:val="62784C58"/>
    <w:rsid w:val="62786EBF"/>
    <w:rsid w:val="627B0342"/>
    <w:rsid w:val="628041B5"/>
    <w:rsid w:val="62825E25"/>
    <w:rsid w:val="6283765F"/>
    <w:rsid w:val="62867AB9"/>
    <w:rsid w:val="628703E4"/>
    <w:rsid w:val="62897CF3"/>
    <w:rsid w:val="628D53FC"/>
    <w:rsid w:val="628D7597"/>
    <w:rsid w:val="62905683"/>
    <w:rsid w:val="6291229B"/>
    <w:rsid w:val="62935859"/>
    <w:rsid w:val="62940F93"/>
    <w:rsid w:val="629514C9"/>
    <w:rsid w:val="62951CD3"/>
    <w:rsid w:val="62970BD0"/>
    <w:rsid w:val="629854A7"/>
    <w:rsid w:val="629C30BC"/>
    <w:rsid w:val="629D07DA"/>
    <w:rsid w:val="629F4F4B"/>
    <w:rsid w:val="62A036B6"/>
    <w:rsid w:val="62A07214"/>
    <w:rsid w:val="62A34BBC"/>
    <w:rsid w:val="62A36F64"/>
    <w:rsid w:val="62A41B12"/>
    <w:rsid w:val="62A66FF6"/>
    <w:rsid w:val="62A7611C"/>
    <w:rsid w:val="62AB3F8D"/>
    <w:rsid w:val="62AD69E4"/>
    <w:rsid w:val="62AF086E"/>
    <w:rsid w:val="62AF62B6"/>
    <w:rsid w:val="62B07657"/>
    <w:rsid w:val="62B23593"/>
    <w:rsid w:val="62B61159"/>
    <w:rsid w:val="62B822F6"/>
    <w:rsid w:val="62B91B1C"/>
    <w:rsid w:val="62B92C9E"/>
    <w:rsid w:val="62B93CE3"/>
    <w:rsid w:val="62BA2646"/>
    <w:rsid w:val="62BA59BC"/>
    <w:rsid w:val="62BB5D70"/>
    <w:rsid w:val="62BF61A1"/>
    <w:rsid w:val="62C17F6C"/>
    <w:rsid w:val="62C802E8"/>
    <w:rsid w:val="62CA0018"/>
    <w:rsid w:val="62CA4433"/>
    <w:rsid w:val="62CC29BA"/>
    <w:rsid w:val="62CC3867"/>
    <w:rsid w:val="62CD6AE3"/>
    <w:rsid w:val="62D06801"/>
    <w:rsid w:val="62D13323"/>
    <w:rsid w:val="62D903D6"/>
    <w:rsid w:val="62DA3DAB"/>
    <w:rsid w:val="62DB4C55"/>
    <w:rsid w:val="62DD70AC"/>
    <w:rsid w:val="62DF186E"/>
    <w:rsid w:val="62DF3A55"/>
    <w:rsid w:val="62E155D8"/>
    <w:rsid w:val="62E6355A"/>
    <w:rsid w:val="62EC2C29"/>
    <w:rsid w:val="62ED60BE"/>
    <w:rsid w:val="62F106A5"/>
    <w:rsid w:val="62F11518"/>
    <w:rsid w:val="62F521A5"/>
    <w:rsid w:val="62F53C72"/>
    <w:rsid w:val="630103B7"/>
    <w:rsid w:val="630266DD"/>
    <w:rsid w:val="63026E05"/>
    <w:rsid w:val="63030485"/>
    <w:rsid w:val="63060B59"/>
    <w:rsid w:val="63070D54"/>
    <w:rsid w:val="63074B8E"/>
    <w:rsid w:val="630811F8"/>
    <w:rsid w:val="630C725E"/>
    <w:rsid w:val="630D7948"/>
    <w:rsid w:val="630E64C2"/>
    <w:rsid w:val="630E7EF7"/>
    <w:rsid w:val="631063BF"/>
    <w:rsid w:val="63127CB2"/>
    <w:rsid w:val="631375E4"/>
    <w:rsid w:val="63152D85"/>
    <w:rsid w:val="63177F06"/>
    <w:rsid w:val="631919F7"/>
    <w:rsid w:val="631B0935"/>
    <w:rsid w:val="631C361F"/>
    <w:rsid w:val="632220D9"/>
    <w:rsid w:val="6322781D"/>
    <w:rsid w:val="632B72C4"/>
    <w:rsid w:val="632E0C0B"/>
    <w:rsid w:val="6332756C"/>
    <w:rsid w:val="6333626C"/>
    <w:rsid w:val="633A745B"/>
    <w:rsid w:val="633B03BF"/>
    <w:rsid w:val="633B77D6"/>
    <w:rsid w:val="63405453"/>
    <w:rsid w:val="63443BB1"/>
    <w:rsid w:val="63446D80"/>
    <w:rsid w:val="634516C0"/>
    <w:rsid w:val="6346555B"/>
    <w:rsid w:val="634855D8"/>
    <w:rsid w:val="634D7D94"/>
    <w:rsid w:val="63507E79"/>
    <w:rsid w:val="635129B2"/>
    <w:rsid w:val="63513883"/>
    <w:rsid w:val="635145DF"/>
    <w:rsid w:val="63514F1D"/>
    <w:rsid w:val="6358513A"/>
    <w:rsid w:val="635908AC"/>
    <w:rsid w:val="63595C75"/>
    <w:rsid w:val="635977CB"/>
    <w:rsid w:val="635A4D50"/>
    <w:rsid w:val="635D0395"/>
    <w:rsid w:val="635D163B"/>
    <w:rsid w:val="635F1FDF"/>
    <w:rsid w:val="63632102"/>
    <w:rsid w:val="6364648B"/>
    <w:rsid w:val="63663762"/>
    <w:rsid w:val="63665932"/>
    <w:rsid w:val="63667531"/>
    <w:rsid w:val="63695BB9"/>
    <w:rsid w:val="636B0C22"/>
    <w:rsid w:val="636B1696"/>
    <w:rsid w:val="636C7BE6"/>
    <w:rsid w:val="636D2B55"/>
    <w:rsid w:val="63713CBF"/>
    <w:rsid w:val="637701F5"/>
    <w:rsid w:val="6377154E"/>
    <w:rsid w:val="637A3706"/>
    <w:rsid w:val="637A6032"/>
    <w:rsid w:val="637A7799"/>
    <w:rsid w:val="637B1138"/>
    <w:rsid w:val="637D53E3"/>
    <w:rsid w:val="637D5D0C"/>
    <w:rsid w:val="637F7832"/>
    <w:rsid w:val="63823675"/>
    <w:rsid w:val="63837645"/>
    <w:rsid w:val="63842DBD"/>
    <w:rsid w:val="638453AC"/>
    <w:rsid w:val="63852193"/>
    <w:rsid w:val="63861ABA"/>
    <w:rsid w:val="63875157"/>
    <w:rsid w:val="63893099"/>
    <w:rsid w:val="638B368C"/>
    <w:rsid w:val="638F56B2"/>
    <w:rsid w:val="638F729A"/>
    <w:rsid w:val="63900455"/>
    <w:rsid w:val="639308C3"/>
    <w:rsid w:val="63981D4D"/>
    <w:rsid w:val="639833FA"/>
    <w:rsid w:val="63984ED6"/>
    <w:rsid w:val="63986EE8"/>
    <w:rsid w:val="639C051D"/>
    <w:rsid w:val="639D7742"/>
    <w:rsid w:val="63A02C78"/>
    <w:rsid w:val="63A56365"/>
    <w:rsid w:val="63AA416B"/>
    <w:rsid w:val="63AC6AB2"/>
    <w:rsid w:val="63AD6E82"/>
    <w:rsid w:val="63B554E9"/>
    <w:rsid w:val="63BA61B1"/>
    <w:rsid w:val="63BB5414"/>
    <w:rsid w:val="63BC305C"/>
    <w:rsid w:val="63BC7980"/>
    <w:rsid w:val="63BD7F68"/>
    <w:rsid w:val="63BF319A"/>
    <w:rsid w:val="63BF68B4"/>
    <w:rsid w:val="63C00AB7"/>
    <w:rsid w:val="63C10BD6"/>
    <w:rsid w:val="63C55C83"/>
    <w:rsid w:val="63C60CC6"/>
    <w:rsid w:val="63C75FEE"/>
    <w:rsid w:val="63C93654"/>
    <w:rsid w:val="63CC2D36"/>
    <w:rsid w:val="63CC3802"/>
    <w:rsid w:val="63CF223B"/>
    <w:rsid w:val="63D02CAE"/>
    <w:rsid w:val="63D2080E"/>
    <w:rsid w:val="63D4765C"/>
    <w:rsid w:val="63D8274F"/>
    <w:rsid w:val="63D96E1E"/>
    <w:rsid w:val="63DC470E"/>
    <w:rsid w:val="63DF4D35"/>
    <w:rsid w:val="63DF5464"/>
    <w:rsid w:val="63DF79CB"/>
    <w:rsid w:val="63E33B51"/>
    <w:rsid w:val="63EA0C81"/>
    <w:rsid w:val="63EA6865"/>
    <w:rsid w:val="63EF1CE3"/>
    <w:rsid w:val="63F03218"/>
    <w:rsid w:val="63F7431F"/>
    <w:rsid w:val="63F9714A"/>
    <w:rsid w:val="63FB2DA7"/>
    <w:rsid w:val="63FE283C"/>
    <w:rsid w:val="63FE595A"/>
    <w:rsid w:val="640075C8"/>
    <w:rsid w:val="64012D88"/>
    <w:rsid w:val="64041E7F"/>
    <w:rsid w:val="64053B49"/>
    <w:rsid w:val="64077539"/>
    <w:rsid w:val="6409705D"/>
    <w:rsid w:val="640D245B"/>
    <w:rsid w:val="64102DCC"/>
    <w:rsid w:val="641308A8"/>
    <w:rsid w:val="64174832"/>
    <w:rsid w:val="64181CB1"/>
    <w:rsid w:val="641927A8"/>
    <w:rsid w:val="6419367D"/>
    <w:rsid w:val="641A46DF"/>
    <w:rsid w:val="641D5EC1"/>
    <w:rsid w:val="642078F4"/>
    <w:rsid w:val="642E4403"/>
    <w:rsid w:val="64307C39"/>
    <w:rsid w:val="643275C8"/>
    <w:rsid w:val="6437120F"/>
    <w:rsid w:val="643A7969"/>
    <w:rsid w:val="64407029"/>
    <w:rsid w:val="64414D59"/>
    <w:rsid w:val="64463457"/>
    <w:rsid w:val="6448127B"/>
    <w:rsid w:val="64497B35"/>
    <w:rsid w:val="644A6898"/>
    <w:rsid w:val="644B7186"/>
    <w:rsid w:val="644D0770"/>
    <w:rsid w:val="64507454"/>
    <w:rsid w:val="64510EB1"/>
    <w:rsid w:val="64574F40"/>
    <w:rsid w:val="64584993"/>
    <w:rsid w:val="645B6885"/>
    <w:rsid w:val="645D26AC"/>
    <w:rsid w:val="645D74F5"/>
    <w:rsid w:val="645F34D1"/>
    <w:rsid w:val="64607C37"/>
    <w:rsid w:val="646206BC"/>
    <w:rsid w:val="6465765D"/>
    <w:rsid w:val="64670C83"/>
    <w:rsid w:val="646A1F42"/>
    <w:rsid w:val="646B4160"/>
    <w:rsid w:val="646B49A8"/>
    <w:rsid w:val="646D26FF"/>
    <w:rsid w:val="646D66B1"/>
    <w:rsid w:val="646F7F58"/>
    <w:rsid w:val="647243A7"/>
    <w:rsid w:val="6474385A"/>
    <w:rsid w:val="647F3CB0"/>
    <w:rsid w:val="64800D6D"/>
    <w:rsid w:val="64803965"/>
    <w:rsid w:val="64820285"/>
    <w:rsid w:val="64821224"/>
    <w:rsid w:val="64823D75"/>
    <w:rsid w:val="64857927"/>
    <w:rsid w:val="64873788"/>
    <w:rsid w:val="64892286"/>
    <w:rsid w:val="6489313C"/>
    <w:rsid w:val="648B72B4"/>
    <w:rsid w:val="649404EF"/>
    <w:rsid w:val="6494100C"/>
    <w:rsid w:val="6496122E"/>
    <w:rsid w:val="649B00AE"/>
    <w:rsid w:val="649F3D8F"/>
    <w:rsid w:val="64A224B3"/>
    <w:rsid w:val="64A50F7F"/>
    <w:rsid w:val="64A63F11"/>
    <w:rsid w:val="64A8045C"/>
    <w:rsid w:val="64A83DA6"/>
    <w:rsid w:val="64A90962"/>
    <w:rsid w:val="64A91CC2"/>
    <w:rsid w:val="64AB3AFB"/>
    <w:rsid w:val="64AC1424"/>
    <w:rsid w:val="64AC7FE2"/>
    <w:rsid w:val="64AD70F5"/>
    <w:rsid w:val="64AE51D1"/>
    <w:rsid w:val="64B0170D"/>
    <w:rsid w:val="64B02923"/>
    <w:rsid w:val="64B36633"/>
    <w:rsid w:val="64B63C2C"/>
    <w:rsid w:val="64B657A3"/>
    <w:rsid w:val="64B95E85"/>
    <w:rsid w:val="64BB3E3B"/>
    <w:rsid w:val="64BB5BA1"/>
    <w:rsid w:val="64BF14E0"/>
    <w:rsid w:val="64C167EE"/>
    <w:rsid w:val="64C21384"/>
    <w:rsid w:val="64C26AB5"/>
    <w:rsid w:val="64C3661C"/>
    <w:rsid w:val="64C462F6"/>
    <w:rsid w:val="64C81642"/>
    <w:rsid w:val="64C911A6"/>
    <w:rsid w:val="64C91289"/>
    <w:rsid w:val="64CD7081"/>
    <w:rsid w:val="64CE7D78"/>
    <w:rsid w:val="64D013A5"/>
    <w:rsid w:val="64D06BEE"/>
    <w:rsid w:val="64D26DEA"/>
    <w:rsid w:val="64D63E64"/>
    <w:rsid w:val="64D82093"/>
    <w:rsid w:val="64DB0495"/>
    <w:rsid w:val="64DD1E5A"/>
    <w:rsid w:val="64DD67F6"/>
    <w:rsid w:val="64DE6724"/>
    <w:rsid w:val="64DE7CD3"/>
    <w:rsid w:val="64E11FE0"/>
    <w:rsid w:val="64E22199"/>
    <w:rsid w:val="64E37D7D"/>
    <w:rsid w:val="64E64162"/>
    <w:rsid w:val="64E67C56"/>
    <w:rsid w:val="64E705A4"/>
    <w:rsid w:val="64EA5C21"/>
    <w:rsid w:val="64EE5CDA"/>
    <w:rsid w:val="64EF4F31"/>
    <w:rsid w:val="64EF67CB"/>
    <w:rsid w:val="64F01478"/>
    <w:rsid w:val="64F309AB"/>
    <w:rsid w:val="64F63A0D"/>
    <w:rsid w:val="64F7709E"/>
    <w:rsid w:val="64F842A1"/>
    <w:rsid w:val="64F85C8C"/>
    <w:rsid w:val="64F96445"/>
    <w:rsid w:val="64FA22D8"/>
    <w:rsid w:val="64FA3F60"/>
    <w:rsid w:val="64FC4C6F"/>
    <w:rsid w:val="64FD052A"/>
    <w:rsid w:val="64FE0CB8"/>
    <w:rsid w:val="64FF015C"/>
    <w:rsid w:val="650036B6"/>
    <w:rsid w:val="65012017"/>
    <w:rsid w:val="6502734D"/>
    <w:rsid w:val="65043327"/>
    <w:rsid w:val="65051BC0"/>
    <w:rsid w:val="65067694"/>
    <w:rsid w:val="65092B41"/>
    <w:rsid w:val="6509498F"/>
    <w:rsid w:val="650977E2"/>
    <w:rsid w:val="650A17FE"/>
    <w:rsid w:val="650A26BF"/>
    <w:rsid w:val="650A5A86"/>
    <w:rsid w:val="650C7F40"/>
    <w:rsid w:val="650D071B"/>
    <w:rsid w:val="650D1D47"/>
    <w:rsid w:val="650D27E8"/>
    <w:rsid w:val="650D38B9"/>
    <w:rsid w:val="6511451D"/>
    <w:rsid w:val="65180C31"/>
    <w:rsid w:val="6518153C"/>
    <w:rsid w:val="651A4394"/>
    <w:rsid w:val="651B1841"/>
    <w:rsid w:val="651C0979"/>
    <w:rsid w:val="651C18DB"/>
    <w:rsid w:val="651F2747"/>
    <w:rsid w:val="651F340D"/>
    <w:rsid w:val="651F44D5"/>
    <w:rsid w:val="6521304F"/>
    <w:rsid w:val="65222CED"/>
    <w:rsid w:val="6522339E"/>
    <w:rsid w:val="65223F7B"/>
    <w:rsid w:val="65253060"/>
    <w:rsid w:val="652778EC"/>
    <w:rsid w:val="65290C8B"/>
    <w:rsid w:val="6529355E"/>
    <w:rsid w:val="652952D5"/>
    <w:rsid w:val="652C0725"/>
    <w:rsid w:val="652D1BB9"/>
    <w:rsid w:val="652D5E7F"/>
    <w:rsid w:val="65313740"/>
    <w:rsid w:val="653448C7"/>
    <w:rsid w:val="653501B8"/>
    <w:rsid w:val="65357121"/>
    <w:rsid w:val="653744A4"/>
    <w:rsid w:val="6538107F"/>
    <w:rsid w:val="65393856"/>
    <w:rsid w:val="653A088E"/>
    <w:rsid w:val="653A5823"/>
    <w:rsid w:val="653B189C"/>
    <w:rsid w:val="653C5900"/>
    <w:rsid w:val="653D3ABE"/>
    <w:rsid w:val="653D794E"/>
    <w:rsid w:val="65450773"/>
    <w:rsid w:val="65472D31"/>
    <w:rsid w:val="65480A23"/>
    <w:rsid w:val="65482DEC"/>
    <w:rsid w:val="654A63E2"/>
    <w:rsid w:val="654C14D8"/>
    <w:rsid w:val="654E6400"/>
    <w:rsid w:val="654E6FDF"/>
    <w:rsid w:val="65507243"/>
    <w:rsid w:val="65516EBD"/>
    <w:rsid w:val="65531F43"/>
    <w:rsid w:val="6554107B"/>
    <w:rsid w:val="65555B67"/>
    <w:rsid w:val="6556501B"/>
    <w:rsid w:val="6557160E"/>
    <w:rsid w:val="65576ED2"/>
    <w:rsid w:val="655C5705"/>
    <w:rsid w:val="656027FF"/>
    <w:rsid w:val="656131A3"/>
    <w:rsid w:val="65621082"/>
    <w:rsid w:val="65621F3B"/>
    <w:rsid w:val="65626A91"/>
    <w:rsid w:val="656438B6"/>
    <w:rsid w:val="656611D4"/>
    <w:rsid w:val="656F0696"/>
    <w:rsid w:val="65713AC1"/>
    <w:rsid w:val="657308FC"/>
    <w:rsid w:val="6574621E"/>
    <w:rsid w:val="657A1158"/>
    <w:rsid w:val="657A3A26"/>
    <w:rsid w:val="657A71AE"/>
    <w:rsid w:val="657B1ACC"/>
    <w:rsid w:val="657B50A8"/>
    <w:rsid w:val="657F0F2F"/>
    <w:rsid w:val="65800899"/>
    <w:rsid w:val="65833BF9"/>
    <w:rsid w:val="658548A3"/>
    <w:rsid w:val="65867CAD"/>
    <w:rsid w:val="65870E0B"/>
    <w:rsid w:val="658918AF"/>
    <w:rsid w:val="658977D9"/>
    <w:rsid w:val="658A5452"/>
    <w:rsid w:val="658B129B"/>
    <w:rsid w:val="658D0302"/>
    <w:rsid w:val="658E7277"/>
    <w:rsid w:val="65982080"/>
    <w:rsid w:val="659B4115"/>
    <w:rsid w:val="659D4FA0"/>
    <w:rsid w:val="65A04511"/>
    <w:rsid w:val="65A25CA6"/>
    <w:rsid w:val="65A41027"/>
    <w:rsid w:val="65A956C3"/>
    <w:rsid w:val="65AA559E"/>
    <w:rsid w:val="65AC2B33"/>
    <w:rsid w:val="65AC2F29"/>
    <w:rsid w:val="65AC401F"/>
    <w:rsid w:val="65B22C3F"/>
    <w:rsid w:val="65B350E5"/>
    <w:rsid w:val="65B75F99"/>
    <w:rsid w:val="65B901AB"/>
    <w:rsid w:val="65B965B4"/>
    <w:rsid w:val="65BB2980"/>
    <w:rsid w:val="65BC55F6"/>
    <w:rsid w:val="65BD1EBB"/>
    <w:rsid w:val="65BD333F"/>
    <w:rsid w:val="65BE7007"/>
    <w:rsid w:val="65C00DCE"/>
    <w:rsid w:val="65C24CD3"/>
    <w:rsid w:val="65C40F92"/>
    <w:rsid w:val="65C52506"/>
    <w:rsid w:val="65C550F0"/>
    <w:rsid w:val="65C753D5"/>
    <w:rsid w:val="65CD0629"/>
    <w:rsid w:val="65D36946"/>
    <w:rsid w:val="65D54830"/>
    <w:rsid w:val="65D61203"/>
    <w:rsid w:val="65DA05D1"/>
    <w:rsid w:val="65E30D45"/>
    <w:rsid w:val="65E43323"/>
    <w:rsid w:val="65E96FD9"/>
    <w:rsid w:val="65EA2FE9"/>
    <w:rsid w:val="65F143F6"/>
    <w:rsid w:val="65F22A39"/>
    <w:rsid w:val="65F433AE"/>
    <w:rsid w:val="65F61211"/>
    <w:rsid w:val="65F70DC6"/>
    <w:rsid w:val="65F75D77"/>
    <w:rsid w:val="65F974FD"/>
    <w:rsid w:val="65FB1C13"/>
    <w:rsid w:val="65FB3094"/>
    <w:rsid w:val="65FB55C3"/>
    <w:rsid w:val="65FC4686"/>
    <w:rsid w:val="65FC677A"/>
    <w:rsid w:val="65FF4387"/>
    <w:rsid w:val="6600148D"/>
    <w:rsid w:val="66006134"/>
    <w:rsid w:val="66073C1F"/>
    <w:rsid w:val="66086E48"/>
    <w:rsid w:val="66086FE4"/>
    <w:rsid w:val="6608725C"/>
    <w:rsid w:val="660D1534"/>
    <w:rsid w:val="660F3F75"/>
    <w:rsid w:val="661034EB"/>
    <w:rsid w:val="66142DAD"/>
    <w:rsid w:val="66144E11"/>
    <w:rsid w:val="66155904"/>
    <w:rsid w:val="66170356"/>
    <w:rsid w:val="66177F2C"/>
    <w:rsid w:val="661819FE"/>
    <w:rsid w:val="6619616A"/>
    <w:rsid w:val="661B59B2"/>
    <w:rsid w:val="661B75DF"/>
    <w:rsid w:val="661F5EAE"/>
    <w:rsid w:val="66210939"/>
    <w:rsid w:val="662254C4"/>
    <w:rsid w:val="66225B1E"/>
    <w:rsid w:val="66232AAB"/>
    <w:rsid w:val="662C191F"/>
    <w:rsid w:val="662F2F2E"/>
    <w:rsid w:val="662F4BB9"/>
    <w:rsid w:val="66324A92"/>
    <w:rsid w:val="66324AE4"/>
    <w:rsid w:val="66363F68"/>
    <w:rsid w:val="663A0770"/>
    <w:rsid w:val="663D4599"/>
    <w:rsid w:val="663D61B5"/>
    <w:rsid w:val="663E4062"/>
    <w:rsid w:val="66402302"/>
    <w:rsid w:val="6640721C"/>
    <w:rsid w:val="664422CA"/>
    <w:rsid w:val="664548A3"/>
    <w:rsid w:val="66457E51"/>
    <w:rsid w:val="66486BE7"/>
    <w:rsid w:val="664A584B"/>
    <w:rsid w:val="665040AF"/>
    <w:rsid w:val="66540947"/>
    <w:rsid w:val="6656049E"/>
    <w:rsid w:val="6656616D"/>
    <w:rsid w:val="665A09BF"/>
    <w:rsid w:val="665A0B7F"/>
    <w:rsid w:val="665B03B9"/>
    <w:rsid w:val="665B16AE"/>
    <w:rsid w:val="665C34FC"/>
    <w:rsid w:val="665E6995"/>
    <w:rsid w:val="665F1A98"/>
    <w:rsid w:val="66622489"/>
    <w:rsid w:val="666355E3"/>
    <w:rsid w:val="66647EC5"/>
    <w:rsid w:val="66653691"/>
    <w:rsid w:val="6669071C"/>
    <w:rsid w:val="666A0E1B"/>
    <w:rsid w:val="666A76D8"/>
    <w:rsid w:val="666D1EF7"/>
    <w:rsid w:val="666E6830"/>
    <w:rsid w:val="666F0D66"/>
    <w:rsid w:val="66722504"/>
    <w:rsid w:val="66751AB7"/>
    <w:rsid w:val="66753DF9"/>
    <w:rsid w:val="667838B8"/>
    <w:rsid w:val="667B5D41"/>
    <w:rsid w:val="667E4BBB"/>
    <w:rsid w:val="667F128F"/>
    <w:rsid w:val="66801489"/>
    <w:rsid w:val="6680376E"/>
    <w:rsid w:val="6682122C"/>
    <w:rsid w:val="66824F18"/>
    <w:rsid w:val="6689757F"/>
    <w:rsid w:val="668A4F66"/>
    <w:rsid w:val="668C1776"/>
    <w:rsid w:val="668C5F07"/>
    <w:rsid w:val="668C72AE"/>
    <w:rsid w:val="668D20FB"/>
    <w:rsid w:val="668F13E2"/>
    <w:rsid w:val="66902ABA"/>
    <w:rsid w:val="66910DF1"/>
    <w:rsid w:val="669304B0"/>
    <w:rsid w:val="669469E5"/>
    <w:rsid w:val="66950D2E"/>
    <w:rsid w:val="66955A8E"/>
    <w:rsid w:val="66993FE4"/>
    <w:rsid w:val="66997A89"/>
    <w:rsid w:val="669B42FE"/>
    <w:rsid w:val="669E7D7C"/>
    <w:rsid w:val="66A03AED"/>
    <w:rsid w:val="66A04173"/>
    <w:rsid w:val="66A25F85"/>
    <w:rsid w:val="66A43121"/>
    <w:rsid w:val="66A63D45"/>
    <w:rsid w:val="66A91846"/>
    <w:rsid w:val="66A97FBD"/>
    <w:rsid w:val="66AA531D"/>
    <w:rsid w:val="66AB7FA9"/>
    <w:rsid w:val="66AC1DD7"/>
    <w:rsid w:val="66AE50DF"/>
    <w:rsid w:val="66AF55C1"/>
    <w:rsid w:val="66B44727"/>
    <w:rsid w:val="66B458B3"/>
    <w:rsid w:val="66B57FE6"/>
    <w:rsid w:val="66B66E47"/>
    <w:rsid w:val="66B87B52"/>
    <w:rsid w:val="66B9734D"/>
    <w:rsid w:val="66BB5FAC"/>
    <w:rsid w:val="66BC36C6"/>
    <w:rsid w:val="66BF30D4"/>
    <w:rsid w:val="66BF66E5"/>
    <w:rsid w:val="66C03D97"/>
    <w:rsid w:val="66C35C4F"/>
    <w:rsid w:val="66C64B4B"/>
    <w:rsid w:val="66C9501D"/>
    <w:rsid w:val="66CA0586"/>
    <w:rsid w:val="66CB4BBF"/>
    <w:rsid w:val="66CB7102"/>
    <w:rsid w:val="66CC034F"/>
    <w:rsid w:val="66CC6BD5"/>
    <w:rsid w:val="66CE310A"/>
    <w:rsid w:val="66CF11BA"/>
    <w:rsid w:val="66D217FD"/>
    <w:rsid w:val="66D36833"/>
    <w:rsid w:val="66D567B7"/>
    <w:rsid w:val="66D64684"/>
    <w:rsid w:val="66D97C81"/>
    <w:rsid w:val="66DA2CF2"/>
    <w:rsid w:val="66DD4FD8"/>
    <w:rsid w:val="66DD7853"/>
    <w:rsid w:val="66E03F94"/>
    <w:rsid w:val="66E20AF9"/>
    <w:rsid w:val="66E30682"/>
    <w:rsid w:val="66EC2A02"/>
    <w:rsid w:val="66ED31EA"/>
    <w:rsid w:val="66EE500D"/>
    <w:rsid w:val="66F307CB"/>
    <w:rsid w:val="66F34E5F"/>
    <w:rsid w:val="66F514E3"/>
    <w:rsid w:val="66F55FBD"/>
    <w:rsid w:val="66F63929"/>
    <w:rsid w:val="66FC45FC"/>
    <w:rsid w:val="66FE284A"/>
    <w:rsid w:val="66FF240B"/>
    <w:rsid w:val="66FF696D"/>
    <w:rsid w:val="6700147B"/>
    <w:rsid w:val="670241A6"/>
    <w:rsid w:val="670352C9"/>
    <w:rsid w:val="67036487"/>
    <w:rsid w:val="67082A19"/>
    <w:rsid w:val="670A74E5"/>
    <w:rsid w:val="670E5FF2"/>
    <w:rsid w:val="67102F82"/>
    <w:rsid w:val="67117731"/>
    <w:rsid w:val="67130B09"/>
    <w:rsid w:val="67134B8A"/>
    <w:rsid w:val="67160A7A"/>
    <w:rsid w:val="67160CA4"/>
    <w:rsid w:val="671D1E8A"/>
    <w:rsid w:val="671D2B9B"/>
    <w:rsid w:val="671E6DA4"/>
    <w:rsid w:val="671E6F9A"/>
    <w:rsid w:val="671F2842"/>
    <w:rsid w:val="67201425"/>
    <w:rsid w:val="672136C7"/>
    <w:rsid w:val="67247F13"/>
    <w:rsid w:val="67262983"/>
    <w:rsid w:val="67270319"/>
    <w:rsid w:val="67285E48"/>
    <w:rsid w:val="67291121"/>
    <w:rsid w:val="672A373D"/>
    <w:rsid w:val="672C5475"/>
    <w:rsid w:val="672D2500"/>
    <w:rsid w:val="672E1A77"/>
    <w:rsid w:val="672F02DD"/>
    <w:rsid w:val="672F3056"/>
    <w:rsid w:val="67310816"/>
    <w:rsid w:val="67340846"/>
    <w:rsid w:val="67362233"/>
    <w:rsid w:val="67363AD2"/>
    <w:rsid w:val="6737353A"/>
    <w:rsid w:val="67377FF6"/>
    <w:rsid w:val="673922AB"/>
    <w:rsid w:val="673C5515"/>
    <w:rsid w:val="673D4A4F"/>
    <w:rsid w:val="673E6F96"/>
    <w:rsid w:val="673F2A5C"/>
    <w:rsid w:val="67421CCE"/>
    <w:rsid w:val="67434B4C"/>
    <w:rsid w:val="674351DC"/>
    <w:rsid w:val="674415DD"/>
    <w:rsid w:val="674446E4"/>
    <w:rsid w:val="674453B7"/>
    <w:rsid w:val="67447131"/>
    <w:rsid w:val="6745411D"/>
    <w:rsid w:val="6747189D"/>
    <w:rsid w:val="67475A3D"/>
    <w:rsid w:val="6747753D"/>
    <w:rsid w:val="674D3A7A"/>
    <w:rsid w:val="67557A8E"/>
    <w:rsid w:val="675614ED"/>
    <w:rsid w:val="67573049"/>
    <w:rsid w:val="67573D61"/>
    <w:rsid w:val="675936F6"/>
    <w:rsid w:val="675A4047"/>
    <w:rsid w:val="675C21FF"/>
    <w:rsid w:val="675F2FF2"/>
    <w:rsid w:val="67604F45"/>
    <w:rsid w:val="67630BA3"/>
    <w:rsid w:val="67631F75"/>
    <w:rsid w:val="676329C0"/>
    <w:rsid w:val="676512C0"/>
    <w:rsid w:val="67666B96"/>
    <w:rsid w:val="6767471B"/>
    <w:rsid w:val="676754E1"/>
    <w:rsid w:val="67676ABC"/>
    <w:rsid w:val="676A254D"/>
    <w:rsid w:val="676A48F0"/>
    <w:rsid w:val="676B6F4A"/>
    <w:rsid w:val="676E4C07"/>
    <w:rsid w:val="67706B97"/>
    <w:rsid w:val="67745EDF"/>
    <w:rsid w:val="67796DC6"/>
    <w:rsid w:val="677D22E5"/>
    <w:rsid w:val="67863D5D"/>
    <w:rsid w:val="67864A7F"/>
    <w:rsid w:val="67864BC3"/>
    <w:rsid w:val="67892B19"/>
    <w:rsid w:val="678A778A"/>
    <w:rsid w:val="678B0F5F"/>
    <w:rsid w:val="678D0D03"/>
    <w:rsid w:val="67930FAD"/>
    <w:rsid w:val="6793605F"/>
    <w:rsid w:val="679563C5"/>
    <w:rsid w:val="67980E19"/>
    <w:rsid w:val="679A1BBD"/>
    <w:rsid w:val="679C2A18"/>
    <w:rsid w:val="679C5E9B"/>
    <w:rsid w:val="679E64E3"/>
    <w:rsid w:val="679E6D24"/>
    <w:rsid w:val="67A04F6D"/>
    <w:rsid w:val="67A54037"/>
    <w:rsid w:val="67A55B3B"/>
    <w:rsid w:val="67A6409B"/>
    <w:rsid w:val="67A75192"/>
    <w:rsid w:val="67AA5425"/>
    <w:rsid w:val="67AA6C2C"/>
    <w:rsid w:val="67AB60B4"/>
    <w:rsid w:val="67AC3879"/>
    <w:rsid w:val="67AF064D"/>
    <w:rsid w:val="67B06BCD"/>
    <w:rsid w:val="67B211D6"/>
    <w:rsid w:val="67B24187"/>
    <w:rsid w:val="67B343BE"/>
    <w:rsid w:val="67B532B3"/>
    <w:rsid w:val="67B705C3"/>
    <w:rsid w:val="67BD5ABD"/>
    <w:rsid w:val="67BF3BED"/>
    <w:rsid w:val="67C13188"/>
    <w:rsid w:val="67C3494A"/>
    <w:rsid w:val="67C35517"/>
    <w:rsid w:val="67C52088"/>
    <w:rsid w:val="67C5497E"/>
    <w:rsid w:val="67C56142"/>
    <w:rsid w:val="67C73472"/>
    <w:rsid w:val="67C81B9A"/>
    <w:rsid w:val="67C826AA"/>
    <w:rsid w:val="67C911A6"/>
    <w:rsid w:val="67CA70B3"/>
    <w:rsid w:val="67CC1B6D"/>
    <w:rsid w:val="67CC2BA5"/>
    <w:rsid w:val="67CD637E"/>
    <w:rsid w:val="67CD6BB1"/>
    <w:rsid w:val="67D13F01"/>
    <w:rsid w:val="67D26976"/>
    <w:rsid w:val="67D5099E"/>
    <w:rsid w:val="67D8470E"/>
    <w:rsid w:val="67DC7F1C"/>
    <w:rsid w:val="67DE0470"/>
    <w:rsid w:val="67DE7AD9"/>
    <w:rsid w:val="67DF182A"/>
    <w:rsid w:val="67DF1C94"/>
    <w:rsid w:val="67E1515E"/>
    <w:rsid w:val="67E35AC5"/>
    <w:rsid w:val="67E3728A"/>
    <w:rsid w:val="67E43C62"/>
    <w:rsid w:val="67E47D59"/>
    <w:rsid w:val="67E67F20"/>
    <w:rsid w:val="67E80EF4"/>
    <w:rsid w:val="67EA1A19"/>
    <w:rsid w:val="67EC2E79"/>
    <w:rsid w:val="67F06B85"/>
    <w:rsid w:val="67F50AE2"/>
    <w:rsid w:val="67F75E8E"/>
    <w:rsid w:val="67F77DDA"/>
    <w:rsid w:val="67FA4BE2"/>
    <w:rsid w:val="67FA4C07"/>
    <w:rsid w:val="67FA61F7"/>
    <w:rsid w:val="67FC7D3D"/>
    <w:rsid w:val="67FF5BDE"/>
    <w:rsid w:val="68001867"/>
    <w:rsid w:val="68003FF3"/>
    <w:rsid w:val="68036B5C"/>
    <w:rsid w:val="68045393"/>
    <w:rsid w:val="68045C77"/>
    <w:rsid w:val="680660B3"/>
    <w:rsid w:val="680725C8"/>
    <w:rsid w:val="680A0227"/>
    <w:rsid w:val="680B0D2F"/>
    <w:rsid w:val="680B372F"/>
    <w:rsid w:val="680D2B3A"/>
    <w:rsid w:val="680D4D9E"/>
    <w:rsid w:val="680F2C43"/>
    <w:rsid w:val="68103301"/>
    <w:rsid w:val="68106B2E"/>
    <w:rsid w:val="68111E95"/>
    <w:rsid w:val="681563E2"/>
    <w:rsid w:val="68215A83"/>
    <w:rsid w:val="68293C00"/>
    <w:rsid w:val="682F5BD2"/>
    <w:rsid w:val="68314496"/>
    <w:rsid w:val="68371151"/>
    <w:rsid w:val="683971CD"/>
    <w:rsid w:val="683D176C"/>
    <w:rsid w:val="683D2592"/>
    <w:rsid w:val="683E2B79"/>
    <w:rsid w:val="683F5CEA"/>
    <w:rsid w:val="683F63EB"/>
    <w:rsid w:val="683F7D5F"/>
    <w:rsid w:val="68403856"/>
    <w:rsid w:val="6840477E"/>
    <w:rsid w:val="68421C54"/>
    <w:rsid w:val="68447A81"/>
    <w:rsid w:val="68457D5D"/>
    <w:rsid w:val="684A4DAF"/>
    <w:rsid w:val="684E5558"/>
    <w:rsid w:val="684F71D2"/>
    <w:rsid w:val="68506721"/>
    <w:rsid w:val="68547D22"/>
    <w:rsid w:val="68547D4C"/>
    <w:rsid w:val="68555E66"/>
    <w:rsid w:val="68570D2D"/>
    <w:rsid w:val="68574398"/>
    <w:rsid w:val="685850EE"/>
    <w:rsid w:val="685B6BDF"/>
    <w:rsid w:val="685D3E0A"/>
    <w:rsid w:val="685E34DE"/>
    <w:rsid w:val="686231F6"/>
    <w:rsid w:val="68654BBA"/>
    <w:rsid w:val="68656CED"/>
    <w:rsid w:val="68660645"/>
    <w:rsid w:val="68684BA6"/>
    <w:rsid w:val="68684E7C"/>
    <w:rsid w:val="686B0A2C"/>
    <w:rsid w:val="686D757E"/>
    <w:rsid w:val="686F2101"/>
    <w:rsid w:val="687540C9"/>
    <w:rsid w:val="687A35B8"/>
    <w:rsid w:val="687B64F7"/>
    <w:rsid w:val="687F2D58"/>
    <w:rsid w:val="68825303"/>
    <w:rsid w:val="688427B4"/>
    <w:rsid w:val="68852FBF"/>
    <w:rsid w:val="68856BDF"/>
    <w:rsid w:val="68861B7A"/>
    <w:rsid w:val="688B6A9D"/>
    <w:rsid w:val="68942D95"/>
    <w:rsid w:val="68946B67"/>
    <w:rsid w:val="68965EDE"/>
    <w:rsid w:val="689A1A55"/>
    <w:rsid w:val="689E1FD1"/>
    <w:rsid w:val="68A21B4E"/>
    <w:rsid w:val="68A278FB"/>
    <w:rsid w:val="68A54AF0"/>
    <w:rsid w:val="68A70E56"/>
    <w:rsid w:val="68A7560E"/>
    <w:rsid w:val="68AB477D"/>
    <w:rsid w:val="68AC1D07"/>
    <w:rsid w:val="68AC594F"/>
    <w:rsid w:val="68B27964"/>
    <w:rsid w:val="68B534D2"/>
    <w:rsid w:val="68B8267E"/>
    <w:rsid w:val="68BB3DBB"/>
    <w:rsid w:val="68BE0CDF"/>
    <w:rsid w:val="68BE5EAF"/>
    <w:rsid w:val="68BF64AB"/>
    <w:rsid w:val="68C82ABF"/>
    <w:rsid w:val="68CD4C25"/>
    <w:rsid w:val="68CF3663"/>
    <w:rsid w:val="68D23309"/>
    <w:rsid w:val="68D44E59"/>
    <w:rsid w:val="68D67EF5"/>
    <w:rsid w:val="68D715AB"/>
    <w:rsid w:val="68D7798E"/>
    <w:rsid w:val="68D82E6C"/>
    <w:rsid w:val="68DB0824"/>
    <w:rsid w:val="68DB42F0"/>
    <w:rsid w:val="68E31320"/>
    <w:rsid w:val="68E3301E"/>
    <w:rsid w:val="68E34B21"/>
    <w:rsid w:val="68E53D23"/>
    <w:rsid w:val="68E65FFD"/>
    <w:rsid w:val="68E70066"/>
    <w:rsid w:val="68EA68DC"/>
    <w:rsid w:val="68ED034A"/>
    <w:rsid w:val="68ED408D"/>
    <w:rsid w:val="68F01759"/>
    <w:rsid w:val="68F05D6C"/>
    <w:rsid w:val="68F1282B"/>
    <w:rsid w:val="68F15312"/>
    <w:rsid w:val="68F15B35"/>
    <w:rsid w:val="68F16D96"/>
    <w:rsid w:val="68F25BF7"/>
    <w:rsid w:val="68F30A7F"/>
    <w:rsid w:val="68F346D7"/>
    <w:rsid w:val="68F51345"/>
    <w:rsid w:val="68F64A3D"/>
    <w:rsid w:val="68F64E2A"/>
    <w:rsid w:val="68F746E0"/>
    <w:rsid w:val="68F912E8"/>
    <w:rsid w:val="68F935B4"/>
    <w:rsid w:val="68FD0298"/>
    <w:rsid w:val="68FD23A8"/>
    <w:rsid w:val="68FE7553"/>
    <w:rsid w:val="68FF40F3"/>
    <w:rsid w:val="69027E4B"/>
    <w:rsid w:val="69053A01"/>
    <w:rsid w:val="690722C2"/>
    <w:rsid w:val="690B3ECF"/>
    <w:rsid w:val="690C6577"/>
    <w:rsid w:val="690E1840"/>
    <w:rsid w:val="690E5015"/>
    <w:rsid w:val="69107BA5"/>
    <w:rsid w:val="691114A3"/>
    <w:rsid w:val="69137569"/>
    <w:rsid w:val="69142CB9"/>
    <w:rsid w:val="6914428B"/>
    <w:rsid w:val="6916420A"/>
    <w:rsid w:val="691867A1"/>
    <w:rsid w:val="691A3243"/>
    <w:rsid w:val="691A586E"/>
    <w:rsid w:val="691B1DCE"/>
    <w:rsid w:val="691B55B0"/>
    <w:rsid w:val="691D5CCF"/>
    <w:rsid w:val="69213FEB"/>
    <w:rsid w:val="69221EE6"/>
    <w:rsid w:val="69247774"/>
    <w:rsid w:val="69254214"/>
    <w:rsid w:val="69273A23"/>
    <w:rsid w:val="69292391"/>
    <w:rsid w:val="692A16DB"/>
    <w:rsid w:val="692F5D1E"/>
    <w:rsid w:val="693070D9"/>
    <w:rsid w:val="693200A4"/>
    <w:rsid w:val="693F1F94"/>
    <w:rsid w:val="693F29D6"/>
    <w:rsid w:val="69414623"/>
    <w:rsid w:val="69426F72"/>
    <w:rsid w:val="694361C7"/>
    <w:rsid w:val="694512B9"/>
    <w:rsid w:val="694A206D"/>
    <w:rsid w:val="694B4D99"/>
    <w:rsid w:val="694D4417"/>
    <w:rsid w:val="694F5125"/>
    <w:rsid w:val="69522DAE"/>
    <w:rsid w:val="695249CB"/>
    <w:rsid w:val="69543D24"/>
    <w:rsid w:val="69572036"/>
    <w:rsid w:val="69587415"/>
    <w:rsid w:val="695923C5"/>
    <w:rsid w:val="695B1293"/>
    <w:rsid w:val="69603263"/>
    <w:rsid w:val="69603CE6"/>
    <w:rsid w:val="69620093"/>
    <w:rsid w:val="6964441D"/>
    <w:rsid w:val="696707A8"/>
    <w:rsid w:val="69673A8C"/>
    <w:rsid w:val="6968104C"/>
    <w:rsid w:val="69693150"/>
    <w:rsid w:val="69696E4E"/>
    <w:rsid w:val="696C42BB"/>
    <w:rsid w:val="696C67AD"/>
    <w:rsid w:val="696C737A"/>
    <w:rsid w:val="696D1037"/>
    <w:rsid w:val="696F7439"/>
    <w:rsid w:val="697432EB"/>
    <w:rsid w:val="69755E7E"/>
    <w:rsid w:val="697A3A8B"/>
    <w:rsid w:val="697A7AB8"/>
    <w:rsid w:val="697B1465"/>
    <w:rsid w:val="697B75A5"/>
    <w:rsid w:val="697E49BA"/>
    <w:rsid w:val="697E546E"/>
    <w:rsid w:val="6982785B"/>
    <w:rsid w:val="6983428E"/>
    <w:rsid w:val="69856B90"/>
    <w:rsid w:val="698A6B0F"/>
    <w:rsid w:val="698B5D10"/>
    <w:rsid w:val="698C24A4"/>
    <w:rsid w:val="698E3BF7"/>
    <w:rsid w:val="698E4482"/>
    <w:rsid w:val="699251D7"/>
    <w:rsid w:val="69927BB3"/>
    <w:rsid w:val="6993508D"/>
    <w:rsid w:val="699430AB"/>
    <w:rsid w:val="69991A4A"/>
    <w:rsid w:val="69993308"/>
    <w:rsid w:val="699A1A72"/>
    <w:rsid w:val="699C5EFE"/>
    <w:rsid w:val="699D3DE6"/>
    <w:rsid w:val="69A3120B"/>
    <w:rsid w:val="69A4387C"/>
    <w:rsid w:val="69A934C7"/>
    <w:rsid w:val="69A96713"/>
    <w:rsid w:val="69AA71C0"/>
    <w:rsid w:val="69AB5C33"/>
    <w:rsid w:val="69AD0E6E"/>
    <w:rsid w:val="69AF7131"/>
    <w:rsid w:val="69B17C08"/>
    <w:rsid w:val="69B4125E"/>
    <w:rsid w:val="69BB35A4"/>
    <w:rsid w:val="69BB7C70"/>
    <w:rsid w:val="69BC19C3"/>
    <w:rsid w:val="69BC3707"/>
    <w:rsid w:val="69BE290C"/>
    <w:rsid w:val="69BE2F0E"/>
    <w:rsid w:val="69C3157C"/>
    <w:rsid w:val="69C40769"/>
    <w:rsid w:val="69C44222"/>
    <w:rsid w:val="69C55BC5"/>
    <w:rsid w:val="69CA39B7"/>
    <w:rsid w:val="69CC14E2"/>
    <w:rsid w:val="69CC3DB6"/>
    <w:rsid w:val="69CC53B3"/>
    <w:rsid w:val="69CD6393"/>
    <w:rsid w:val="69D05AAF"/>
    <w:rsid w:val="69D063C4"/>
    <w:rsid w:val="69D15543"/>
    <w:rsid w:val="69D22323"/>
    <w:rsid w:val="69D22EA4"/>
    <w:rsid w:val="69D4069B"/>
    <w:rsid w:val="69D57038"/>
    <w:rsid w:val="69D749F6"/>
    <w:rsid w:val="69DC467C"/>
    <w:rsid w:val="69E36E8C"/>
    <w:rsid w:val="69E54CD7"/>
    <w:rsid w:val="69E84BFF"/>
    <w:rsid w:val="69E856D9"/>
    <w:rsid w:val="69E9795D"/>
    <w:rsid w:val="69EC4C9C"/>
    <w:rsid w:val="69EE05B6"/>
    <w:rsid w:val="69EE5987"/>
    <w:rsid w:val="69F00D1F"/>
    <w:rsid w:val="69F1784C"/>
    <w:rsid w:val="69F270D3"/>
    <w:rsid w:val="69F82CF8"/>
    <w:rsid w:val="69FA6152"/>
    <w:rsid w:val="69FC0506"/>
    <w:rsid w:val="69FD0FB6"/>
    <w:rsid w:val="69FE0C8B"/>
    <w:rsid w:val="69FE1417"/>
    <w:rsid w:val="69FE6ECB"/>
    <w:rsid w:val="6A012B4E"/>
    <w:rsid w:val="6A024B3C"/>
    <w:rsid w:val="6A024C61"/>
    <w:rsid w:val="6A02770E"/>
    <w:rsid w:val="6A050807"/>
    <w:rsid w:val="6A061D90"/>
    <w:rsid w:val="6A077FF2"/>
    <w:rsid w:val="6A081C3A"/>
    <w:rsid w:val="6A085BC1"/>
    <w:rsid w:val="6A090FFB"/>
    <w:rsid w:val="6A0A47B3"/>
    <w:rsid w:val="6A0F18E8"/>
    <w:rsid w:val="6A1564E0"/>
    <w:rsid w:val="6A1776C5"/>
    <w:rsid w:val="6A1A71EF"/>
    <w:rsid w:val="6A1F60BF"/>
    <w:rsid w:val="6A1F7A9F"/>
    <w:rsid w:val="6A205538"/>
    <w:rsid w:val="6A21139B"/>
    <w:rsid w:val="6A252D73"/>
    <w:rsid w:val="6A2D6D05"/>
    <w:rsid w:val="6A2E3681"/>
    <w:rsid w:val="6A326CDD"/>
    <w:rsid w:val="6A352B26"/>
    <w:rsid w:val="6A374E14"/>
    <w:rsid w:val="6A38427B"/>
    <w:rsid w:val="6A3D37F0"/>
    <w:rsid w:val="6A3D5D2F"/>
    <w:rsid w:val="6A3E5889"/>
    <w:rsid w:val="6A401C40"/>
    <w:rsid w:val="6A4100D8"/>
    <w:rsid w:val="6A413E99"/>
    <w:rsid w:val="6A416BF7"/>
    <w:rsid w:val="6A4454CD"/>
    <w:rsid w:val="6A471AE9"/>
    <w:rsid w:val="6A4A67B5"/>
    <w:rsid w:val="6A4C141A"/>
    <w:rsid w:val="6A4E31B8"/>
    <w:rsid w:val="6A5015C4"/>
    <w:rsid w:val="6A5113B5"/>
    <w:rsid w:val="6A51391C"/>
    <w:rsid w:val="6A527B7D"/>
    <w:rsid w:val="6A542BDF"/>
    <w:rsid w:val="6A5C0D0F"/>
    <w:rsid w:val="6A5C4393"/>
    <w:rsid w:val="6A5D147E"/>
    <w:rsid w:val="6A5D51C9"/>
    <w:rsid w:val="6A5D78B1"/>
    <w:rsid w:val="6A5E6102"/>
    <w:rsid w:val="6A5F3F6D"/>
    <w:rsid w:val="6A606255"/>
    <w:rsid w:val="6A63548C"/>
    <w:rsid w:val="6A64723B"/>
    <w:rsid w:val="6A6738D6"/>
    <w:rsid w:val="6A683AEA"/>
    <w:rsid w:val="6A6E1AF1"/>
    <w:rsid w:val="6A6E534D"/>
    <w:rsid w:val="6A7024AD"/>
    <w:rsid w:val="6A705986"/>
    <w:rsid w:val="6A71672B"/>
    <w:rsid w:val="6A7242C2"/>
    <w:rsid w:val="6A7726E1"/>
    <w:rsid w:val="6A776188"/>
    <w:rsid w:val="6A782EAA"/>
    <w:rsid w:val="6A7A044C"/>
    <w:rsid w:val="6A7D12F1"/>
    <w:rsid w:val="6A7E3C4F"/>
    <w:rsid w:val="6A803702"/>
    <w:rsid w:val="6A805A50"/>
    <w:rsid w:val="6A807CE8"/>
    <w:rsid w:val="6A8210B0"/>
    <w:rsid w:val="6A8268BC"/>
    <w:rsid w:val="6A850244"/>
    <w:rsid w:val="6A850E80"/>
    <w:rsid w:val="6A86076A"/>
    <w:rsid w:val="6A862F19"/>
    <w:rsid w:val="6A863CFF"/>
    <w:rsid w:val="6A890F17"/>
    <w:rsid w:val="6A8A33BA"/>
    <w:rsid w:val="6A8D51AE"/>
    <w:rsid w:val="6A8F2F6A"/>
    <w:rsid w:val="6A955403"/>
    <w:rsid w:val="6A964677"/>
    <w:rsid w:val="6A964F83"/>
    <w:rsid w:val="6A9A4786"/>
    <w:rsid w:val="6A9C1BB3"/>
    <w:rsid w:val="6A9D1880"/>
    <w:rsid w:val="6A9D552F"/>
    <w:rsid w:val="6A9E51AD"/>
    <w:rsid w:val="6A9F19F0"/>
    <w:rsid w:val="6AA12471"/>
    <w:rsid w:val="6AA20C0E"/>
    <w:rsid w:val="6AA22199"/>
    <w:rsid w:val="6AA57285"/>
    <w:rsid w:val="6AA57705"/>
    <w:rsid w:val="6AA82FF8"/>
    <w:rsid w:val="6AA956A1"/>
    <w:rsid w:val="6AAA0C31"/>
    <w:rsid w:val="6AAB4DF9"/>
    <w:rsid w:val="6AAC2231"/>
    <w:rsid w:val="6AAD5F27"/>
    <w:rsid w:val="6AAF17C8"/>
    <w:rsid w:val="6AB04F55"/>
    <w:rsid w:val="6AB32DBB"/>
    <w:rsid w:val="6AB64F47"/>
    <w:rsid w:val="6AB946F3"/>
    <w:rsid w:val="6ABF062E"/>
    <w:rsid w:val="6AC15E5C"/>
    <w:rsid w:val="6AC30681"/>
    <w:rsid w:val="6AC66789"/>
    <w:rsid w:val="6ACB7FFF"/>
    <w:rsid w:val="6AD14B8A"/>
    <w:rsid w:val="6AD3150D"/>
    <w:rsid w:val="6AD32BFE"/>
    <w:rsid w:val="6AD82BC9"/>
    <w:rsid w:val="6AD846AB"/>
    <w:rsid w:val="6AD859AA"/>
    <w:rsid w:val="6ADA7039"/>
    <w:rsid w:val="6ADD23CC"/>
    <w:rsid w:val="6AE127C3"/>
    <w:rsid w:val="6AE93F9F"/>
    <w:rsid w:val="6AE96EE9"/>
    <w:rsid w:val="6AEC5A71"/>
    <w:rsid w:val="6AED65DE"/>
    <w:rsid w:val="6AF16605"/>
    <w:rsid w:val="6AF93525"/>
    <w:rsid w:val="6AFB44D7"/>
    <w:rsid w:val="6B017921"/>
    <w:rsid w:val="6B02670A"/>
    <w:rsid w:val="6B036586"/>
    <w:rsid w:val="6B063998"/>
    <w:rsid w:val="6B08188C"/>
    <w:rsid w:val="6B0C3D64"/>
    <w:rsid w:val="6B0C7A37"/>
    <w:rsid w:val="6B0E5EEA"/>
    <w:rsid w:val="6B0F2283"/>
    <w:rsid w:val="6B141D26"/>
    <w:rsid w:val="6B142552"/>
    <w:rsid w:val="6B152863"/>
    <w:rsid w:val="6B1630BA"/>
    <w:rsid w:val="6B1E4F51"/>
    <w:rsid w:val="6B271335"/>
    <w:rsid w:val="6B2853B6"/>
    <w:rsid w:val="6B2B26E4"/>
    <w:rsid w:val="6B2B2887"/>
    <w:rsid w:val="6B2C2187"/>
    <w:rsid w:val="6B2C758C"/>
    <w:rsid w:val="6B35030C"/>
    <w:rsid w:val="6B3759D6"/>
    <w:rsid w:val="6B396202"/>
    <w:rsid w:val="6B3C4CC5"/>
    <w:rsid w:val="6B3E3DA0"/>
    <w:rsid w:val="6B413C64"/>
    <w:rsid w:val="6B422D6D"/>
    <w:rsid w:val="6B424F5B"/>
    <w:rsid w:val="6B435052"/>
    <w:rsid w:val="6B446979"/>
    <w:rsid w:val="6B454C96"/>
    <w:rsid w:val="6B4560C2"/>
    <w:rsid w:val="6B48217B"/>
    <w:rsid w:val="6B484B05"/>
    <w:rsid w:val="6B4C15C5"/>
    <w:rsid w:val="6B4E4632"/>
    <w:rsid w:val="6B510FB8"/>
    <w:rsid w:val="6B5A79B2"/>
    <w:rsid w:val="6B5D12FF"/>
    <w:rsid w:val="6B5D33F1"/>
    <w:rsid w:val="6B5F24B5"/>
    <w:rsid w:val="6B60444A"/>
    <w:rsid w:val="6B634041"/>
    <w:rsid w:val="6B6456A2"/>
    <w:rsid w:val="6B652C99"/>
    <w:rsid w:val="6B663ACF"/>
    <w:rsid w:val="6B696E89"/>
    <w:rsid w:val="6B6A1287"/>
    <w:rsid w:val="6B6A16CF"/>
    <w:rsid w:val="6B6C6903"/>
    <w:rsid w:val="6B6F4B6F"/>
    <w:rsid w:val="6B6F4ECB"/>
    <w:rsid w:val="6B6F5E56"/>
    <w:rsid w:val="6B704279"/>
    <w:rsid w:val="6B724A92"/>
    <w:rsid w:val="6B7328FE"/>
    <w:rsid w:val="6B784EF7"/>
    <w:rsid w:val="6B7A091B"/>
    <w:rsid w:val="6B7F260C"/>
    <w:rsid w:val="6B8071F3"/>
    <w:rsid w:val="6B825858"/>
    <w:rsid w:val="6B8346F0"/>
    <w:rsid w:val="6B8656A0"/>
    <w:rsid w:val="6B877AB2"/>
    <w:rsid w:val="6B8800DE"/>
    <w:rsid w:val="6B8A6145"/>
    <w:rsid w:val="6B901B51"/>
    <w:rsid w:val="6B970B0B"/>
    <w:rsid w:val="6B9A54A7"/>
    <w:rsid w:val="6B9B7E3D"/>
    <w:rsid w:val="6B9C4B65"/>
    <w:rsid w:val="6B9F286B"/>
    <w:rsid w:val="6BA031B8"/>
    <w:rsid w:val="6BA27161"/>
    <w:rsid w:val="6BA348C6"/>
    <w:rsid w:val="6BA81462"/>
    <w:rsid w:val="6BA95340"/>
    <w:rsid w:val="6BAB3C40"/>
    <w:rsid w:val="6BAB6077"/>
    <w:rsid w:val="6BAF3E69"/>
    <w:rsid w:val="6BB23D40"/>
    <w:rsid w:val="6BB3260A"/>
    <w:rsid w:val="6BB62691"/>
    <w:rsid w:val="6BB853C5"/>
    <w:rsid w:val="6BBA7560"/>
    <w:rsid w:val="6BBB2F60"/>
    <w:rsid w:val="6BC12E09"/>
    <w:rsid w:val="6BC34195"/>
    <w:rsid w:val="6BC436B4"/>
    <w:rsid w:val="6BC54AC9"/>
    <w:rsid w:val="6BC54CF2"/>
    <w:rsid w:val="6BC57E21"/>
    <w:rsid w:val="6BC63F9C"/>
    <w:rsid w:val="6BC67AA2"/>
    <w:rsid w:val="6BCA1712"/>
    <w:rsid w:val="6BD50641"/>
    <w:rsid w:val="6BD615B9"/>
    <w:rsid w:val="6BD65BED"/>
    <w:rsid w:val="6BD85370"/>
    <w:rsid w:val="6BD87A55"/>
    <w:rsid w:val="6BDD0736"/>
    <w:rsid w:val="6BDD39C4"/>
    <w:rsid w:val="6BDE073F"/>
    <w:rsid w:val="6BDF0BA5"/>
    <w:rsid w:val="6BE11A33"/>
    <w:rsid w:val="6BE40B4E"/>
    <w:rsid w:val="6BE40F96"/>
    <w:rsid w:val="6BE514F0"/>
    <w:rsid w:val="6BE64271"/>
    <w:rsid w:val="6BE64712"/>
    <w:rsid w:val="6BE67E85"/>
    <w:rsid w:val="6BE82C6E"/>
    <w:rsid w:val="6BE83934"/>
    <w:rsid w:val="6BE84DF0"/>
    <w:rsid w:val="6BEC58FB"/>
    <w:rsid w:val="6BED73B0"/>
    <w:rsid w:val="6BF038C6"/>
    <w:rsid w:val="6BF32F5F"/>
    <w:rsid w:val="6BF33EAA"/>
    <w:rsid w:val="6BF55EE5"/>
    <w:rsid w:val="6BFA3678"/>
    <w:rsid w:val="6C0309B0"/>
    <w:rsid w:val="6C04485E"/>
    <w:rsid w:val="6C071AFF"/>
    <w:rsid w:val="6C085613"/>
    <w:rsid w:val="6C097499"/>
    <w:rsid w:val="6C0A586F"/>
    <w:rsid w:val="6C0B2B20"/>
    <w:rsid w:val="6C0C2D5F"/>
    <w:rsid w:val="6C105069"/>
    <w:rsid w:val="6C124591"/>
    <w:rsid w:val="6C12597C"/>
    <w:rsid w:val="6C1420EA"/>
    <w:rsid w:val="6C172CD3"/>
    <w:rsid w:val="6C182557"/>
    <w:rsid w:val="6C1936D0"/>
    <w:rsid w:val="6C1C34CB"/>
    <w:rsid w:val="6C1E7281"/>
    <w:rsid w:val="6C210CA5"/>
    <w:rsid w:val="6C217B4C"/>
    <w:rsid w:val="6C224B35"/>
    <w:rsid w:val="6C25441F"/>
    <w:rsid w:val="6C291BB3"/>
    <w:rsid w:val="6C3373C8"/>
    <w:rsid w:val="6C3A00D3"/>
    <w:rsid w:val="6C3A4BE4"/>
    <w:rsid w:val="6C3B4E81"/>
    <w:rsid w:val="6C3C0522"/>
    <w:rsid w:val="6C3C25E5"/>
    <w:rsid w:val="6C3D39B2"/>
    <w:rsid w:val="6C3F588D"/>
    <w:rsid w:val="6C42453B"/>
    <w:rsid w:val="6C4A7B50"/>
    <w:rsid w:val="6C4B2989"/>
    <w:rsid w:val="6C4B391D"/>
    <w:rsid w:val="6C4F20C1"/>
    <w:rsid w:val="6C4F2DBD"/>
    <w:rsid w:val="6C5060D1"/>
    <w:rsid w:val="6C511677"/>
    <w:rsid w:val="6C5237C1"/>
    <w:rsid w:val="6C523A72"/>
    <w:rsid w:val="6C536DAD"/>
    <w:rsid w:val="6C557C5C"/>
    <w:rsid w:val="6C5E5422"/>
    <w:rsid w:val="6C5E5DBB"/>
    <w:rsid w:val="6C6505F7"/>
    <w:rsid w:val="6C66517F"/>
    <w:rsid w:val="6C667711"/>
    <w:rsid w:val="6C6856B6"/>
    <w:rsid w:val="6C6949B5"/>
    <w:rsid w:val="6C6C682E"/>
    <w:rsid w:val="6C6C6B2E"/>
    <w:rsid w:val="6C6E489D"/>
    <w:rsid w:val="6C6F7EF4"/>
    <w:rsid w:val="6C711CCA"/>
    <w:rsid w:val="6C7538F9"/>
    <w:rsid w:val="6C755F9D"/>
    <w:rsid w:val="6C76715B"/>
    <w:rsid w:val="6C7837AD"/>
    <w:rsid w:val="6C783F3C"/>
    <w:rsid w:val="6C79584D"/>
    <w:rsid w:val="6C801EE9"/>
    <w:rsid w:val="6C8556E3"/>
    <w:rsid w:val="6C8704DF"/>
    <w:rsid w:val="6C881826"/>
    <w:rsid w:val="6C882E30"/>
    <w:rsid w:val="6C8A1725"/>
    <w:rsid w:val="6C8E2321"/>
    <w:rsid w:val="6C8F115D"/>
    <w:rsid w:val="6C8F4B46"/>
    <w:rsid w:val="6C901E5F"/>
    <w:rsid w:val="6C902F5E"/>
    <w:rsid w:val="6C905383"/>
    <w:rsid w:val="6C9119CB"/>
    <w:rsid w:val="6C940B42"/>
    <w:rsid w:val="6C950B7A"/>
    <w:rsid w:val="6C9A359D"/>
    <w:rsid w:val="6C9B5CD7"/>
    <w:rsid w:val="6C9C16CE"/>
    <w:rsid w:val="6C9F722C"/>
    <w:rsid w:val="6CA00730"/>
    <w:rsid w:val="6CA06BA2"/>
    <w:rsid w:val="6CA21716"/>
    <w:rsid w:val="6CA273DB"/>
    <w:rsid w:val="6CA32BDD"/>
    <w:rsid w:val="6CAA2F4A"/>
    <w:rsid w:val="6CAC5899"/>
    <w:rsid w:val="6CB10E45"/>
    <w:rsid w:val="6CB60375"/>
    <w:rsid w:val="6CBC78EB"/>
    <w:rsid w:val="6CBE4A5E"/>
    <w:rsid w:val="6CBF280C"/>
    <w:rsid w:val="6CC10C7A"/>
    <w:rsid w:val="6CC36D1D"/>
    <w:rsid w:val="6CC748C3"/>
    <w:rsid w:val="6CC8639A"/>
    <w:rsid w:val="6CC863ED"/>
    <w:rsid w:val="6CCB1518"/>
    <w:rsid w:val="6CCD518B"/>
    <w:rsid w:val="6CCD6490"/>
    <w:rsid w:val="6CCE2BD2"/>
    <w:rsid w:val="6CD02946"/>
    <w:rsid w:val="6CD078B2"/>
    <w:rsid w:val="6CD11728"/>
    <w:rsid w:val="6CD124D6"/>
    <w:rsid w:val="6CD23321"/>
    <w:rsid w:val="6CD30169"/>
    <w:rsid w:val="6CD47B58"/>
    <w:rsid w:val="6CD55B0A"/>
    <w:rsid w:val="6CD934C7"/>
    <w:rsid w:val="6CDB164D"/>
    <w:rsid w:val="6CDB746B"/>
    <w:rsid w:val="6CDD0D6D"/>
    <w:rsid w:val="6CDD6E3F"/>
    <w:rsid w:val="6CDE4420"/>
    <w:rsid w:val="6CDF33ED"/>
    <w:rsid w:val="6CE133A9"/>
    <w:rsid w:val="6CE21B97"/>
    <w:rsid w:val="6CE340AA"/>
    <w:rsid w:val="6CE5258D"/>
    <w:rsid w:val="6CE76F9C"/>
    <w:rsid w:val="6CE80EB7"/>
    <w:rsid w:val="6CE91424"/>
    <w:rsid w:val="6CE9371F"/>
    <w:rsid w:val="6CEB31AB"/>
    <w:rsid w:val="6CEC636C"/>
    <w:rsid w:val="6CEF1F56"/>
    <w:rsid w:val="6CF128C3"/>
    <w:rsid w:val="6CF907DD"/>
    <w:rsid w:val="6CF9626A"/>
    <w:rsid w:val="6CFA7CBD"/>
    <w:rsid w:val="6CFB1C4F"/>
    <w:rsid w:val="6D0126D3"/>
    <w:rsid w:val="6D0129FD"/>
    <w:rsid w:val="6D020EA1"/>
    <w:rsid w:val="6D026325"/>
    <w:rsid w:val="6D056228"/>
    <w:rsid w:val="6D0922A4"/>
    <w:rsid w:val="6D0A11DA"/>
    <w:rsid w:val="6D0A368F"/>
    <w:rsid w:val="6D0A55F0"/>
    <w:rsid w:val="6D0A59DC"/>
    <w:rsid w:val="6D0B00CD"/>
    <w:rsid w:val="6D0D6B6F"/>
    <w:rsid w:val="6D10395E"/>
    <w:rsid w:val="6D121A0A"/>
    <w:rsid w:val="6D174562"/>
    <w:rsid w:val="6D1961A7"/>
    <w:rsid w:val="6D1A6FCC"/>
    <w:rsid w:val="6D1E0858"/>
    <w:rsid w:val="6D1F52DF"/>
    <w:rsid w:val="6D202826"/>
    <w:rsid w:val="6D235A5A"/>
    <w:rsid w:val="6D241F75"/>
    <w:rsid w:val="6D243CFD"/>
    <w:rsid w:val="6D25630A"/>
    <w:rsid w:val="6D2D04F8"/>
    <w:rsid w:val="6D2D1909"/>
    <w:rsid w:val="6D320B28"/>
    <w:rsid w:val="6D3259AC"/>
    <w:rsid w:val="6D34554B"/>
    <w:rsid w:val="6D38260B"/>
    <w:rsid w:val="6D3D464F"/>
    <w:rsid w:val="6D3F4185"/>
    <w:rsid w:val="6D415D7E"/>
    <w:rsid w:val="6D42068C"/>
    <w:rsid w:val="6D42237B"/>
    <w:rsid w:val="6D43379D"/>
    <w:rsid w:val="6D4561C3"/>
    <w:rsid w:val="6D4766C0"/>
    <w:rsid w:val="6D493A78"/>
    <w:rsid w:val="6D495D0B"/>
    <w:rsid w:val="6D4A3B5E"/>
    <w:rsid w:val="6D4D3EDA"/>
    <w:rsid w:val="6D4E4EA5"/>
    <w:rsid w:val="6D503A6D"/>
    <w:rsid w:val="6D5045CC"/>
    <w:rsid w:val="6D5259EA"/>
    <w:rsid w:val="6D5461ED"/>
    <w:rsid w:val="6D55743A"/>
    <w:rsid w:val="6D565324"/>
    <w:rsid w:val="6D582120"/>
    <w:rsid w:val="6D582E61"/>
    <w:rsid w:val="6D5903AA"/>
    <w:rsid w:val="6D59317D"/>
    <w:rsid w:val="6D5B36AF"/>
    <w:rsid w:val="6D5B5F18"/>
    <w:rsid w:val="6D6048B2"/>
    <w:rsid w:val="6D620D47"/>
    <w:rsid w:val="6D640C39"/>
    <w:rsid w:val="6D644C4B"/>
    <w:rsid w:val="6D657D02"/>
    <w:rsid w:val="6D673A40"/>
    <w:rsid w:val="6D686CFB"/>
    <w:rsid w:val="6D690747"/>
    <w:rsid w:val="6D6D21CA"/>
    <w:rsid w:val="6D6D46EA"/>
    <w:rsid w:val="6D6E1D3B"/>
    <w:rsid w:val="6D6E7B7C"/>
    <w:rsid w:val="6D7304AD"/>
    <w:rsid w:val="6D75531F"/>
    <w:rsid w:val="6D7658A2"/>
    <w:rsid w:val="6D7743BC"/>
    <w:rsid w:val="6D774A32"/>
    <w:rsid w:val="6D777815"/>
    <w:rsid w:val="6D791E9A"/>
    <w:rsid w:val="6D7E2F38"/>
    <w:rsid w:val="6D816B07"/>
    <w:rsid w:val="6D835381"/>
    <w:rsid w:val="6D84678A"/>
    <w:rsid w:val="6D847723"/>
    <w:rsid w:val="6D8856D6"/>
    <w:rsid w:val="6D893030"/>
    <w:rsid w:val="6D8E71A3"/>
    <w:rsid w:val="6D904C8C"/>
    <w:rsid w:val="6D910BED"/>
    <w:rsid w:val="6D93084F"/>
    <w:rsid w:val="6D936039"/>
    <w:rsid w:val="6D9463BF"/>
    <w:rsid w:val="6D9666CE"/>
    <w:rsid w:val="6D972ECE"/>
    <w:rsid w:val="6D9A1A82"/>
    <w:rsid w:val="6D9E4B5B"/>
    <w:rsid w:val="6D9F62B4"/>
    <w:rsid w:val="6DA12482"/>
    <w:rsid w:val="6DA26BC8"/>
    <w:rsid w:val="6DA453BD"/>
    <w:rsid w:val="6DA47F85"/>
    <w:rsid w:val="6DA81E4C"/>
    <w:rsid w:val="6DA827E3"/>
    <w:rsid w:val="6DA835B6"/>
    <w:rsid w:val="6DA9545C"/>
    <w:rsid w:val="6DA97E99"/>
    <w:rsid w:val="6DAA7CDF"/>
    <w:rsid w:val="6DAB6CCF"/>
    <w:rsid w:val="6DAF1B2F"/>
    <w:rsid w:val="6DAF33D4"/>
    <w:rsid w:val="6DB22B40"/>
    <w:rsid w:val="6DB3171C"/>
    <w:rsid w:val="6DB53689"/>
    <w:rsid w:val="6DB91B75"/>
    <w:rsid w:val="6DBB728C"/>
    <w:rsid w:val="6DBB7B75"/>
    <w:rsid w:val="6DBE77F6"/>
    <w:rsid w:val="6DC620EB"/>
    <w:rsid w:val="6DC87E4D"/>
    <w:rsid w:val="6DCA223D"/>
    <w:rsid w:val="6DCA400C"/>
    <w:rsid w:val="6DCA5DCC"/>
    <w:rsid w:val="6DCF03C2"/>
    <w:rsid w:val="6DD32DC5"/>
    <w:rsid w:val="6DD609D3"/>
    <w:rsid w:val="6DD62FDA"/>
    <w:rsid w:val="6DD72696"/>
    <w:rsid w:val="6DD759D3"/>
    <w:rsid w:val="6DD90D95"/>
    <w:rsid w:val="6DD94B61"/>
    <w:rsid w:val="6DD94CE5"/>
    <w:rsid w:val="6DDD7CB6"/>
    <w:rsid w:val="6DE008D5"/>
    <w:rsid w:val="6DE22D7D"/>
    <w:rsid w:val="6DE2483B"/>
    <w:rsid w:val="6DE5409C"/>
    <w:rsid w:val="6DE74C71"/>
    <w:rsid w:val="6DE80B7E"/>
    <w:rsid w:val="6DEB43A9"/>
    <w:rsid w:val="6DEE3A6C"/>
    <w:rsid w:val="6DEF382C"/>
    <w:rsid w:val="6DEF55F5"/>
    <w:rsid w:val="6DF05DE2"/>
    <w:rsid w:val="6DF142B6"/>
    <w:rsid w:val="6DF408CD"/>
    <w:rsid w:val="6DF640CC"/>
    <w:rsid w:val="6DF648BD"/>
    <w:rsid w:val="6DF655E1"/>
    <w:rsid w:val="6DF779F2"/>
    <w:rsid w:val="6DF944BC"/>
    <w:rsid w:val="6DFA05BB"/>
    <w:rsid w:val="6DFD4DEF"/>
    <w:rsid w:val="6E001B7E"/>
    <w:rsid w:val="6E0A3351"/>
    <w:rsid w:val="6E0E18E9"/>
    <w:rsid w:val="6E0F1211"/>
    <w:rsid w:val="6E1105CF"/>
    <w:rsid w:val="6E1404BD"/>
    <w:rsid w:val="6E1576EC"/>
    <w:rsid w:val="6E161A4C"/>
    <w:rsid w:val="6E165DC5"/>
    <w:rsid w:val="6E174D47"/>
    <w:rsid w:val="6E184C79"/>
    <w:rsid w:val="6E1C3928"/>
    <w:rsid w:val="6E1D549D"/>
    <w:rsid w:val="6E1E5C5A"/>
    <w:rsid w:val="6E1E5C63"/>
    <w:rsid w:val="6E233B45"/>
    <w:rsid w:val="6E240CA7"/>
    <w:rsid w:val="6E262374"/>
    <w:rsid w:val="6E2747D8"/>
    <w:rsid w:val="6E2934C7"/>
    <w:rsid w:val="6E2D0FE8"/>
    <w:rsid w:val="6E326BF3"/>
    <w:rsid w:val="6E331B1B"/>
    <w:rsid w:val="6E347BD3"/>
    <w:rsid w:val="6E353E0B"/>
    <w:rsid w:val="6E354945"/>
    <w:rsid w:val="6E390A4D"/>
    <w:rsid w:val="6E3A4351"/>
    <w:rsid w:val="6E3B1056"/>
    <w:rsid w:val="6E3C2919"/>
    <w:rsid w:val="6E3D206B"/>
    <w:rsid w:val="6E3D4497"/>
    <w:rsid w:val="6E3F4A29"/>
    <w:rsid w:val="6E40679B"/>
    <w:rsid w:val="6E407952"/>
    <w:rsid w:val="6E4209CC"/>
    <w:rsid w:val="6E440901"/>
    <w:rsid w:val="6E45234D"/>
    <w:rsid w:val="6E460DE6"/>
    <w:rsid w:val="6E47302F"/>
    <w:rsid w:val="6E491E9C"/>
    <w:rsid w:val="6E4B3C60"/>
    <w:rsid w:val="6E4C1A5A"/>
    <w:rsid w:val="6E4C7EC0"/>
    <w:rsid w:val="6E4F2ED8"/>
    <w:rsid w:val="6E4F6A76"/>
    <w:rsid w:val="6E5544A3"/>
    <w:rsid w:val="6E55490B"/>
    <w:rsid w:val="6E567AF5"/>
    <w:rsid w:val="6E586859"/>
    <w:rsid w:val="6E5B1143"/>
    <w:rsid w:val="6E5C0536"/>
    <w:rsid w:val="6E5E0D1F"/>
    <w:rsid w:val="6E5F1BCD"/>
    <w:rsid w:val="6E624C9D"/>
    <w:rsid w:val="6E6405E4"/>
    <w:rsid w:val="6E640B7E"/>
    <w:rsid w:val="6E6554B8"/>
    <w:rsid w:val="6E694C88"/>
    <w:rsid w:val="6E6B6D36"/>
    <w:rsid w:val="6E6E41F4"/>
    <w:rsid w:val="6E703C76"/>
    <w:rsid w:val="6E714D01"/>
    <w:rsid w:val="6E732CEA"/>
    <w:rsid w:val="6E734184"/>
    <w:rsid w:val="6E735C67"/>
    <w:rsid w:val="6E742586"/>
    <w:rsid w:val="6E750262"/>
    <w:rsid w:val="6E766F3A"/>
    <w:rsid w:val="6E77406F"/>
    <w:rsid w:val="6E795A77"/>
    <w:rsid w:val="6E7A4DCB"/>
    <w:rsid w:val="6E7D4B16"/>
    <w:rsid w:val="6E7D5BA3"/>
    <w:rsid w:val="6E7F0E8C"/>
    <w:rsid w:val="6E81335A"/>
    <w:rsid w:val="6E8161C9"/>
    <w:rsid w:val="6E820999"/>
    <w:rsid w:val="6E82791C"/>
    <w:rsid w:val="6E8416EA"/>
    <w:rsid w:val="6E8534C0"/>
    <w:rsid w:val="6E883275"/>
    <w:rsid w:val="6E8901F8"/>
    <w:rsid w:val="6E8E31ED"/>
    <w:rsid w:val="6E8E7EB0"/>
    <w:rsid w:val="6E9035DC"/>
    <w:rsid w:val="6E953D23"/>
    <w:rsid w:val="6E9858B0"/>
    <w:rsid w:val="6E9A5CF8"/>
    <w:rsid w:val="6E9B3045"/>
    <w:rsid w:val="6E9B39F5"/>
    <w:rsid w:val="6E9C1070"/>
    <w:rsid w:val="6E9C2FC9"/>
    <w:rsid w:val="6E9C3D2E"/>
    <w:rsid w:val="6E9C476F"/>
    <w:rsid w:val="6E9D34E7"/>
    <w:rsid w:val="6E9D3A02"/>
    <w:rsid w:val="6E9D6F90"/>
    <w:rsid w:val="6E9D717F"/>
    <w:rsid w:val="6E9E6315"/>
    <w:rsid w:val="6EA017BC"/>
    <w:rsid w:val="6EA15E7C"/>
    <w:rsid w:val="6EA46ACF"/>
    <w:rsid w:val="6EA7234A"/>
    <w:rsid w:val="6EA813EA"/>
    <w:rsid w:val="6EA9518D"/>
    <w:rsid w:val="6EAB4A91"/>
    <w:rsid w:val="6EAD60AC"/>
    <w:rsid w:val="6EAE7A1A"/>
    <w:rsid w:val="6EAF51CA"/>
    <w:rsid w:val="6EB20903"/>
    <w:rsid w:val="6EB63010"/>
    <w:rsid w:val="6EB6314F"/>
    <w:rsid w:val="6EB632A9"/>
    <w:rsid w:val="6EB81864"/>
    <w:rsid w:val="6EBA0D90"/>
    <w:rsid w:val="6EBC508A"/>
    <w:rsid w:val="6EBD0CF9"/>
    <w:rsid w:val="6EBD67E9"/>
    <w:rsid w:val="6EBE271B"/>
    <w:rsid w:val="6EBE307F"/>
    <w:rsid w:val="6EBF5C44"/>
    <w:rsid w:val="6EBF61BA"/>
    <w:rsid w:val="6EC07994"/>
    <w:rsid w:val="6EC26057"/>
    <w:rsid w:val="6EC36A78"/>
    <w:rsid w:val="6EC42342"/>
    <w:rsid w:val="6EC479D0"/>
    <w:rsid w:val="6EC678D9"/>
    <w:rsid w:val="6EC701F9"/>
    <w:rsid w:val="6EC84F9D"/>
    <w:rsid w:val="6EC91CBC"/>
    <w:rsid w:val="6ECB7085"/>
    <w:rsid w:val="6ECD531C"/>
    <w:rsid w:val="6ECD69AB"/>
    <w:rsid w:val="6ECE2984"/>
    <w:rsid w:val="6ECF4433"/>
    <w:rsid w:val="6ED01762"/>
    <w:rsid w:val="6ED22FF4"/>
    <w:rsid w:val="6ED35A59"/>
    <w:rsid w:val="6ED51919"/>
    <w:rsid w:val="6ED53CD8"/>
    <w:rsid w:val="6ED558AB"/>
    <w:rsid w:val="6ED56A18"/>
    <w:rsid w:val="6ED70AF0"/>
    <w:rsid w:val="6ED70FF2"/>
    <w:rsid w:val="6ED74D23"/>
    <w:rsid w:val="6ED82487"/>
    <w:rsid w:val="6ED84895"/>
    <w:rsid w:val="6EDC2CDC"/>
    <w:rsid w:val="6EDC57A6"/>
    <w:rsid w:val="6EDF2226"/>
    <w:rsid w:val="6EE00F71"/>
    <w:rsid w:val="6EE03AB1"/>
    <w:rsid w:val="6EE276E3"/>
    <w:rsid w:val="6EE30747"/>
    <w:rsid w:val="6EE35412"/>
    <w:rsid w:val="6EE45206"/>
    <w:rsid w:val="6EE567FB"/>
    <w:rsid w:val="6EE73A5F"/>
    <w:rsid w:val="6EE74C44"/>
    <w:rsid w:val="6EEB7B30"/>
    <w:rsid w:val="6EEC63C4"/>
    <w:rsid w:val="6EF00E07"/>
    <w:rsid w:val="6EF16979"/>
    <w:rsid w:val="6EF22FA6"/>
    <w:rsid w:val="6EF25E50"/>
    <w:rsid w:val="6EF30714"/>
    <w:rsid w:val="6EF37647"/>
    <w:rsid w:val="6EF53122"/>
    <w:rsid w:val="6EFA43CE"/>
    <w:rsid w:val="6EFB04C6"/>
    <w:rsid w:val="6EFB2802"/>
    <w:rsid w:val="6EFB281C"/>
    <w:rsid w:val="6F007329"/>
    <w:rsid w:val="6F017AD4"/>
    <w:rsid w:val="6F0255F4"/>
    <w:rsid w:val="6F025865"/>
    <w:rsid w:val="6F033E0D"/>
    <w:rsid w:val="6F04235C"/>
    <w:rsid w:val="6F046914"/>
    <w:rsid w:val="6F0532CD"/>
    <w:rsid w:val="6F065816"/>
    <w:rsid w:val="6F074AD4"/>
    <w:rsid w:val="6F0A7340"/>
    <w:rsid w:val="6F0B3625"/>
    <w:rsid w:val="6F0D2D2B"/>
    <w:rsid w:val="6F0F6C54"/>
    <w:rsid w:val="6F1063D6"/>
    <w:rsid w:val="6F11096F"/>
    <w:rsid w:val="6F1230C7"/>
    <w:rsid w:val="6F142D4D"/>
    <w:rsid w:val="6F170A58"/>
    <w:rsid w:val="6F174538"/>
    <w:rsid w:val="6F186A14"/>
    <w:rsid w:val="6F1A60C9"/>
    <w:rsid w:val="6F2163E7"/>
    <w:rsid w:val="6F221F44"/>
    <w:rsid w:val="6F224799"/>
    <w:rsid w:val="6F256CF8"/>
    <w:rsid w:val="6F27275C"/>
    <w:rsid w:val="6F2D67D7"/>
    <w:rsid w:val="6F2E34A1"/>
    <w:rsid w:val="6F3070D1"/>
    <w:rsid w:val="6F3166AA"/>
    <w:rsid w:val="6F341644"/>
    <w:rsid w:val="6F354B2D"/>
    <w:rsid w:val="6F37210E"/>
    <w:rsid w:val="6F3A00BD"/>
    <w:rsid w:val="6F3B7D3E"/>
    <w:rsid w:val="6F3F122F"/>
    <w:rsid w:val="6F3F41C4"/>
    <w:rsid w:val="6F42065F"/>
    <w:rsid w:val="6F4318DC"/>
    <w:rsid w:val="6F444875"/>
    <w:rsid w:val="6F445BC6"/>
    <w:rsid w:val="6F452DBF"/>
    <w:rsid w:val="6F453F5C"/>
    <w:rsid w:val="6F46636C"/>
    <w:rsid w:val="6F47620A"/>
    <w:rsid w:val="6F49345D"/>
    <w:rsid w:val="6F4A75F1"/>
    <w:rsid w:val="6F4C0547"/>
    <w:rsid w:val="6F4D0CD9"/>
    <w:rsid w:val="6F4D71BA"/>
    <w:rsid w:val="6F4D7AC7"/>
    <w:rsid w:val="6F596421"/>
    <w:rsid w:val="6F5A56E2"/>
    <w:rsid w:val="6F5A5FC6"/>
    <w:rsid w:val="6F5E1666"/>
    <w:rsid w:val="6F5E50D8"/>
    <w:rsid w:val="6F5F2358"/>
    <w:rsid w:val="6F5F4569"/>
    <w:rsid w:val="6F606EC7"/>
    <w:rsid w:val="6F634471"/>
    <w:rsid w:val="6F6443ED"/>
    <w:rsid w:val="6F660DC6"/>
    <w:rsid w:val="6F673CBC"/>
    <w:rsid w:val="6F675A1A"/>
    <w:rsid w:val="6F68525A"/>
    <w:rsid w:val="6F6B7D6A"/>
    <w:rsid w:val="6F6C157D"/>
    <w:rsid w:val="6F71014D"/>
    <w:rsid w:val="6F754680"/>
    <w:rsid w:val="6F782468"/>
    <w:rsid w:val="6F7A5130"/>
    <w:rsid w:val="6F7E2A90"/>
    <w:rsid w:val="6F7F68CC"/>
    <w:rsid w:val="6F833642"/>
    <w:rsid w:val="6F87378E"/>
    <w:rsid w:val="6F883B3F"/>
    <w:rsid w:val="6F8C03E3"/>
    <w:rsid w:val="6F8C2B25"/>
    <w:rsid w:val="6F8D1279"/>
    <w:rsid w:val="6F8D3BE0"/>
    <w:rsid w:val="6F8E5E17"/>
    <w:rsid w:val="6F905A25"/>
    <w:rsid w:val="6F917170"/>
    <w:rsid w:val="6F957395"/>
    <w:rsid w:val="6F9751D9"/>
    <w:rsid w:val="6F982CA3"/>
    <w:rsid w:val="6F9A3CE6"/>
    <w:rsid w:val="6F9A6EDA"/>
    <w:rsid w:val="6F9C5470"/>
    <w:rsid w:val="6F9F602A"/>
    <w:rsid w:val="6FA05E81"/>
    <w:rsid w:val="6FA1509B"/>
    <w:rsid w:val="6FA4292C"/>
    <w:rsid w:val="6FA7476A"/>
    <w:rsid w:val="6FAB6BD9"/>
    <w:rsid w:val="6FAE0952"/>
    <w:rsid w:val="6FAF6B1B"/>
    <w:rsid w:val="6FB019F4"/>
    <w:rsid w:val="6FB134B7"/>
    <w:rsid w:val="6FB30B76"/>
    <w:rsid w:val="6FB46676"/>
    <w:rsid w:val="6FB82523"/>
    <w:rsid w:val="6FBC1C77"/>
    <w:rsid w:val="6FBD0858"/>
    <w:rsid w:val="6FBD0BA8"/>
    <w:rsid w:val="6FBD115B"/>
    <w:rsid w:val="6FBD5596"/>
    <w:rsid w:val="6FBD76EC"/>
    <w:rsid w:val="6FBF457C"/>
    <w:rsid w:val="6FC000DF"/>
    <w:rsid w:val="6FC01863"/>
    <w:rsid w:val="6FC44D82"/>
    <w:rsid w:val="6FC55589"/>
    <w:rsid w:val="6FC57239"/>
    <w:rsid w:val="6FC95299"/>
    <w:rsid w:val="6FCA5DDA"/>
    <w:rsid w:val="6FCD08C2"/>
    <w:rsid w:val="6FCE2D61"/>
    <w:rsid w:val="6FD12ED0"/>
    <w:rsid w:val="6FD23BA2"/>
    <w:rsid w:val="6FD8535A"/>
    <w:rsid w:val="6FDC3FB2"/>
    <w:rsid w:val="6FDD0A16"/>
    <w:rsid w:val="6FDF2FEB"/>
    <w:rsid w:val="6FDF706D"/>
    <w:rsid w:val="6FE201B5"/>
    <w:rsid w:val="6FE27758"/>
    <w:rsid w:val="6FE30868"/>
    <w:rsid w:val="6FE373D9"/>
    <w:rsid w:val="6FE46445"/>
    <w:rsid w:val="6FEA4913"/>
    <w:rsid w:val="6FEE7A51"/>
    <w:rsid w:val="6FEF1399"/>
    <w:rsid w:val="6FEF5F74"/>
    <w:rsid w:val="6FF064D4"/>
    <w:rsid w:val="6FF20A6E"/>
    <w:rsid w:val="6FF23E63"/>
    <w:rsid w:val="6FF3230C"/>
    <w:rsid w:val="6FF4176C"/>
    <w:rsid w:val="6FF45BE6"/>
    <w:rsid w:val="6FF6099B"/>
    <w:rsid w:val="6FF701F1"/>
    <w:rsid w:val="6FFB0603"/>
    <w:rsid w:val="70002A29"/>
    <w:rsid w:val="700205A6"/>
    <w:rsid w:val="7004277B"/>
    <w:rsid w:val="700559DF"/>
    <w:rsid w:val="700C4BED"/>
    <w:rsid w:val="700D04F1"/>
    <w:rsid w:val="7010418A"/>
    <w:rsid w:val="7016658A"/>
    <w:rsid w:val="70173E61"/>
    <w:rsid w:val="701A034E"/>
    <w:rsid w:val="701C2DC0"/>
    <w:rsid w:val="701C55B6"/>
    <w:rsid w:val="701C64DC"/>
    <w:rsid w:val="701E1981"/>
    <w:rsid w:val="701F11C3"/>
    <w:rsid w:val="701F7109"/>
    <w:rsid w:val="7020329A"/>
    <w:rsid w:val="70206004"/>
    <w:rsid w:val="70207D22"/>
    <w:rsid w:val="7023098B"/>
    <w:rsid w:val="70245FC2"/>
    <w:rsid w:val="702525BF"/>
    <w:rsid w:val="7025485D"/>
    <w:rsid w:val="70261ADD"/>
    <w:rsid w:val="70263D25"/>
    <w:rsid w:val="702955DC"/>
    <w:rsid w:val="702A3583"/>
    <w:rsid w:val="702A65AF"/>
    <w:rsid w:val="702E2B28"/>
    <w:rsid w:val="70322BBB"/>
    <w:rsid w:val="703230AA"/>
    <w:rsid w:val="70336A73"/>
    <w:rsid w:val="70342F13"/>
    <w:rsid w:val="703508BD"/>
    <w:rsid w:val="703A454F"/>
    <w:rsid w:val="703A4FC3"/>
    <w:rsid w:val="703B5485"/>
    <w:rsid w:val="703C0D0A"/>
    <w:rsid w:val="703D2D83"/>
    <w:rsid w:val="703D571C"/>
    <w:rsid w:val="703F03D6"/>
    <w:rsid w:val="703F14D3"/>
    <w:rsid w:val="70407463"/>
    <w:rsid w:val="70410571"/>
    <w:rsid w:val="70415307"/>
    <w:rsid w:val="70423953"/>
    <w:rsid w:val="704428F0"/>
    <w:rsid w:val="704B786C"/>
    <w:rsid w:val="704B7944"/>
    <w:rsid w:val="704F0347"/>
    <w:rsid w:val="70523F77"/>
    <w:rsid w:val="70533FD2"/>
    <w:rsid w:val="70543AB7"/>
    <w:rsid w:val="7055663D"/>
    <w:rsid w:val="7055689E"/>
    <w:rsid w:val="705672F4"/>
    <w:rsid w:val="70571FC8"/>
    <w:rsid w:val="7057550E"/>
    <w:rsid w:val="7058655E"/>
    <w:rsid w:val="70594D94"/>
    <w:rsid w:val="705B2253"/>
    <w:rsid w:val="705B62C9"/>
    <w:rsid w:val="705B7786"/>
    <w:rsid w:val="705F2123"/>
    <w:rsid w:val="70610E06"/>
    <w:rsid w:val="70614D20"/>
    <w:rsid w:val="70625A33"/>
    <w:rsid w:val="70625F59"/>
    <w:rsid w:val="706478DD"/>
    <w:rsid w:val="70665E82"/>
    <w:rsid w:val="70687E56"/>
    <w:rsid w:val="706B08F2"/>
    <w:rsid w:val="707126F1"/>
    <w:rsid w:val="70717C8E"/>
    <w:rsid w:val="7072039C"/>
    <w:rsid w:val="70721ED0"/>
    <w:rsid w:val="70732BAF"/>
    <w:rsid w:val="70736593"/>
    <w:rsid w:val="707807A5"/>
    <w:rsid w:val="707906F8"/>
    <w:rsid w:val="707C6021"/>
    <w:rsid w:val="707C63CA"/>
    <w:rsid w:val="707E55C0"/>
    <w:rsid w:val="707E61CD"/>
    <w:rsid w:val="70834166"/>
    <w:rsid w:val="7085492A"/>
    <w:rsid w:val="708734A4"/>
    <w:rsid w:val="70876791"/>
    <w:rsid w:val="7088123A"/>
    <w:rsid w:val="708C3687"/>
    <w:rsid w:val="708E1271"/>
    <w:rsid w:val="709241E9"/>
    <w:rsid w:val="70956577"/>
    <w:rsid w:val="70967072"/>
    <w:rsid w:val="70976ED0"/>
    <w:rsid w:val="7099004B"/>
    <w:rsid w:val="709A532C"/>
    <w:rsid w:val="709C5B82"/>
    <w:rsid w:val="709E179B"/>
    <w:rsid w:val="70A43DD0"/>
    <w:rsid w:val="70A45C06"/>
    <w:rsid w:val="70A46436"/>
    <w:rsid w:val="70A65B64"/>
    <w:rsid w:val="70A95F5A"/>
    <w:rsid w:val="70AC63EF"/>
    <w:rsid w:val="70AF1A05"/>
    <w:rsid w:val="70B01CB3"/>
    <w:rsid w:val="70B042D7"/>
    <w:rsid w:val="70B05AE4"/>
    <w:rsid w:val="70B159DD"/>
    <w:rsid w:val="70B17BAB"/>
    <w:rsid w:val="70B7022B"/>
    <w:rsid w:val="70B733CF"/>
    <w:rsid w:val="70B97DB6"/>
    <w:rsid w:val="70BB12DA"/>
    <w:rsid w:val="70BC7657"/>
    <w:rsid w:val="70BD0A30"/>
    <w:rsid w:val="70BE28AE"/>
    <w:rsid w:val="70BF7BCA"/>
    <w:rsid w:val="70C32577"/>
    <w:rsid w:val="70C667B1"/>
    <w:rsid w:val="70C7742D"/>
    <w:rsid w:val="70CA02EF"/>
    <w:rsid w:val="70CC5772"/>
    <w:rsid w:val="70CF3EF9"/>
    <w:rsid w:val="70D03E99"/>
    <w:rsid w:val="70D861C7"/>
    <w:rsid w:val="70DC131D"/>
    <w:rsid w:val="70DC341D"/>
    <w:rsid w:val="70E04FFE"/>
    <w:rsid w:val="70E4142A"/>
    <w:rsid w:val="70E603D4"/>
    <w:rsid w:val="70E808BB"/>
    <w:rsid w:val="70E95B13"/>
    <w:rsid w:val="70EA0DC0"/>
    <w:rsid w:val="70EA1108"/>
    <w:rsid w:val="70EC00B0"/>
    <w:rsid w:val="70EC6B8D"/>
    <w:rsid w:val="70ED7824"/>
    <w:rsid w:val="70F044C1"/>
    <w:rsid w:val="70F42018"/>
    <w:rsid w:val="70F56C53"/>
    <w:rsid w:val="70F603EA"/>
    <w:rsid w:val="70F825BD"/>
    <w:rsid w:val="70FA58C9"/>
    <w:rsid w:val="70FC44C3"/>
    <w:rsid w:val="70FF2253"/>
    <w:rsid w:val="7101008C"/>
    <w:rsid w:val="71024C9E"/>
    <w:rsid w:val="71031531"/>
    <w:rsid w:val="710725D8"/>
    <w:rsid w:val="7107394B"/>
    <w:rsid w:val="71086CCE"/>
    <w:rsid w:val="71093149"/>
    <w:rsid w:val="710B45B3"/>
    <w:rsid w:val="710C7745"/>
    <w:rsid w:val="710D4FA4"/>
    <w:rsid w:val="710E7A47"/>
    <w:rsid w:val="711044DC"/>
    <w:rsid w:val="71130005"/>
    <w:rsid w:val="71134769"/>
    <w:rsid w:val="71155110"/>
    <w:rsid w:val="711706EB"/>
    <w:rsid w:val="711958A5"/>
    <w:rsid w:val="711C1B8A"/>
    <w:rsid w:val="711D284B"/>
    <w:rsid w:val="71221712"/>
    <w:rsid w:val="71226AC4"/>
    <w:rsid w:val="7125116B"/>
    <w:rsid w:val="71271517"/>
    <w:rsid w:val="71272012"/>
    <w:rsid w:val="71283C0D"/>
    <w:rsid w:val="71292B85"/>
    <w:rsid w:val="71347CBE"/>
    <w:rsid w:val="71353163"/>
    <w:rsid w:val="71354302"/>
    <w:rsid w:val="71367B94"/>
    <w:rsid w:val="71376B8A"/>
    <w:rsid w:val="7138366F"/>
    <w:rsid w:val="713C1CEA"/>
    <w:rsid w:val="713D07D7"/>
    <w:rsid w:val="713D3E63"/>
    <w:rsid w:val="713D6361"/>
    <w:rsid w:val="713E0734"/>
    <w:rsid w:val="71450AE0"/>
    <w:rsid w:val="71485362"/>
    <w:rsid w:val="714B49B0"/>
    <w:rsid w:val="714B7D81"/>
    <w:rsid w:val="714C2D2F"/>
    <w:rsid w:val="71550978"/>
    <w:rsid w:val="715B00C4"/>
    <w:rsid w:val="715D5E23"/>
    <w:rsid w:val="715E5116"/>
    <w:rsid w:val="71615427"/>
    <w:rsid w:val="71617B0F"/>
    <w:rsid w:val="71623712"/>
    <w:rsid w:val="71631FF4"/>
    <w:rsid w:val="71646162"/>
    <w:rsid w:val="71660625"/>
    <w:rsid w:val="716717E3"/>
    <w:rsid w:val="71672CB5"/>
    <w:rsid w:val="716759C2"/>
    <w:rsid w:val="71677A18"/>
    <w:rsid w:val="71696D26"/>
    <w:rsid w:val="716C5311"/>
    <w:rsid w:val="716D4092"/>
    <w:rsid w:val="716D5E6A"/>
    <w:rsid w:val="716F2932"/>
    <w:rsid w:val="71700536"/>
    <w:rsid w:val="717303F1"/>
    <w:rsid w:val="71734CDB"/>
    <w:rsid w:val="717419A4"/>
    <w:rsid w:val="71765A12"/>
    <w:rsid w:val="717B0C14"/>
    <w:rsid w:val="717C028F"/>
    <w:rsid w:val="717C76F6"/>
    <w:rsid w:val="717D590B"/>
    <w:rsid w:val="717F123E"/>
    <w:rsid w:val="717F13CC"/>
    <w:rsid w:val="71814D2D"/>
    <w:rsid w:val="71833517"/>
    <w:rsid w:val="71842F48"/>
    <w:rsid w:val="71843D92"/>
    <w:rsid w:val="718B4BF7"/>
    <w:rsid w:val="718D3980"/>
    <w:rsid w:val="718E22FE"/>
    <w:rsid w:val="71914C00"/>
    <w:rsid w:val="71920598"/>
    <w:rsid w:val="71984773"/>
    <w:rsid w:val="719E27B4"/>
    <w:rsid w:val="719E522D"/>
    <w:rsid w:val="719E6C1F"/>
    <w:rsid w:val="719E7FF9"/>
    <w:rsid w:val="71A07568"/>
    <w:rsid w:val="71A25006"/>
    <w:rsid w:val="71A51BAC"/>
    <w:rsid w:val="71A57441"/>
    <w:rsid w:val="71A6446E"/>
    <w:rsid w:val="71A833AA"/>
    <w:rsid w:val="71AA3588"/>
    <w:rsid w:val="71AC74DB"/>
    <w:rsid w:val="71B03DC0"/>
    <w:rsid w:val="71B07FD2"/>
    <w:rsid w:val="71B1482F"/>
    <w:rsid w:val="71B2053E"/>
    <w:rsid w:val="71B20608"/>
    <w:rsid w:val="71B31562"/>
    <w:rsid w:val="71B330D4"/>
    <w:rsid w:val="71B35BB2"/>
    <w:rsid w:val="71B535C1"/>
    <w:rsid w:val="71B731AE"/>
    <w:rsid w:val="71B91701"/>
    <w:rsid w:val="71B95842"/>
    <w:rsid w:val="71BA4228"/>
    <w:rsid w:val="71BC0681"/>
    <w:rsid w:val="71BE3503"/>
    <w:rsid w:val="71C03906"/>
    <w:rsid w:val="71C16897"/>
    <w:rsid w:val="71C24C78"/>
    <w:rsid w:val="71C303DE"/>
    <w:rsid w:val="71C519F7"/>
    <w:rsid w:val="71C65A14"/>
    <w:rsid w:val="71C73FA6"/>
    <w:rsid w:val="71CB7D48"/>
    <w:rsid w:val="71CC23B9"/>
    <w:rsid w:val="71CE3ACB"/>
    <w:rsid w:val="71D00BD5"/>
    <w:rsid w:val="71D57F56"/>
    <w:rsid w:val="71D6533B"/>
    <w:rsid w:val="71D909A5"/>
    <w:rsid w:val="71DC3F7B"/>
    <w:rsid w:val="71DD61FF"/>
    <w:rsid w:val="71E043EE"/>
    <w:rsid w:val="71E51126"/>
    <w:rsid w:val="71E678BC"/>
    <w:rsid w:val="71EA2FAC"/>
    <w:rsid w:val="71EB1F2D"/>
    <w:rsid w:val="71EC2D96"/>
    <w:rsid w:val="71EE1D6F"/>
    <w:rsid w:val="71F02A23"/>
    <w:rsid w:val="71F0462B"/>
    <w:rsid w:val="71F4693D"/>
    <w:rsid w:val="71F479FC"/>
    <w:rsid w:val="71F6271B"/>
    <w:rsid w:val="71F733D3"/>
    <w:rsid w:val="71FA45E2"/>
    <w:rsid w:val="71FF1388"/>
    <w:rsid w:val="72005FF5"/>
    <w:rsid w:val="720121E3"/>
    <w:rsid w:val="7202233D"/>
    <w:rsid w:val="72027A64"/>
    <w:rsid w:val="72042B54"/>
    <w:rsid w:val="72045602"/>
    <w:rsid w:val="720571AF"/>
    <w:rsid w:val="72076D20"/>
    <w:rsid w:val="720A4FFB"/>
    <w:rsid w:val="720A61F8"/>
    <w:rsid w:val="720B1C77"/>
    <w:rsid w:val="720B1FE8"/>
    <w:rsid w:val="720B75F5"/>
    <w:rsid w:val="720E1A65"/>
    <w:rsid w:val="720F57AA"/>
    <w:rsid w:val="72113A95"/>
    <w:rsid w:val="72116F78"/>
    <w:rsid w:val="72120DD5"/>
    <w:rsid w:val="721255FF"/>
    <w:rsid w:val="72135BB5"/>
    <w:rsid w:val="7216701A"/>
    <w:rsid w:val="72171785"/>
    <w:rsid w:val="721948E1"/>
    <w:rsid w:val="721C2234"/>
    <w:rsid w:val="72224D99"/>
    <w:rsid w:val="722756FC"/>
    <w:rsid w:val="722C24C8"/>
    <w:rsid w:val="722C5EC8"/>
    <w:rsid w:val="722D4FDB"/>
    <w:rsid w:val="722F0D7E"/>
    <w:rsid w:val="722F24BF"/>
    <w:rsid w:val="72323A08"/>
    <w:rsid w:val="72353F6E"/>
    <w:rsid w:val="723570E4"/>
    <w:rsid w:val="72367EEE"/>
    <w:rsid w:val="723830F8"/>
    <w:rsid w:val="72387EFA"/>
    <w:rsid w:val="72397019"/>
    <w:rsid w:val="723A4FD2"/>
    <w:rsid w:val="723B0029"/>
    <w:rsid w:val="723D4550"/>
    <w:rsid w:val="723E07BF"/>
    <w:rsid w:val="723E0BB7"/>
    <w:rsid w:val="723E35F1"/>
    <w:rsid w:val="723F6AE7"/>
    <w:rsid w:val="72452AD7"/>
    <w:rsid w:val="72475E01"/>
    <w:rsid w:val="724922DD"/>
    <w:rsid w:val="724924DD"/>
    <w:rsid w:val="724C04FD"/>
    <w:rsid w:val="725028C0"/>
    <w:rsid w:val="72526A96"/>
    <w:rsid w:val="725306B2"/>
    <w:rsid w:val="72531FA6"/>
    <w:rsid w:val="72537BE2"/>
    <w:rsid w:val="725563A4"/>
    <w:rsid w:val="7257682B"/>
    <w:rsid w:val="725A2240"/>
    <w:rsid w:val="725A2482"/>
    <w:rsid w:val="725A3937"/>
    <w:rsid w:val="725A7EC5"/>
    <w:rsid w:val="725F3FFF"/>
    <w:rsid w:val="7260009C"/>
    <w:rsid w:val="72633F72"/>
    <w:rsid w:val="7267209A"/>
    <w:rsid w:val="7269429B"/>
    <w:rsid w:val="726C253D"/>
    <w:rsid w:val="726C5162"/>
    <w:rsid w:val="726C571C"/>
    <w:rsid w:val="726F6965"/>
    <w:rsid w:val="72703742"/>
    <w:rsid w:val="727629F0"/>
    <w:rsid w:val="72766E18"/>
    <w:rsid w:val="72773C47"/>
    <w:rsid w:val="727800E1"/>
    <w:rsid w:val="727A289B"/>
    <w:rsid w:val="727B04B8"/>
    <w:rsid w:val="727C00D6"/>
    <w:rsid w:val="7280434B"/>
    <w:rsid w:val="72836C7D"/>
    <w:rsid w:val="728514F9"/>
    <w:rsid w:val="72860F72"/>
    <w:rsid w:val="72890651"/>
    <w:rsid w:val="728B6340"/>
    <w:rsid w:val="728C4595"/>
    <w:rsid w:val="728F7FE4"/>
    <w:rsid w:val="72921F20"/>
    <w:rsid w:val="72946A33"/>
    <w:rsid w:val="72970CB6"/>
    <w:rsid w:val="72977FEF"/>
    <w:rsid w:val="72985A92"/>
    <w:rsid w:val="729965CB"/>
    <w:rsid w:val="729A40E7"/>
    <w:rsid w:val="729B4FDF"/>
    <w:rsid w:val="729F536B"/>
    <w:rsid w:val="72A00AEE"/>
    <w:rsid w:val="72A02BFF"/>
    <w:rsid w:val="72A068BF"/>
    <w:rsid w:val="72A15E68"/>
    <w:rsid w:val="72A25F5F"/>
    <w:rsid w:val="72A26159"/>
    <w:rsid w:val="72A446D0"/>
    <w:rsid w:val="72A510BE"/>
    <w:rsid w:val="72A5277E"/>
    <w:rsid w:val="72A52BE8"/>
    <w:rsid w:val="72A552DA"/>
    <w:rsid w:val="72A730DD"/>
    <w:rsid w:val="72A748BB"/>
    <w:rsid w:val="72A7552B"/>
    <w:rsid w:val="72A92E2E"/>
    <w:rsid w:val="72AA601B"/>
    <w:rsid w:val="72AA75EF"/>
    <w:rsid w:val="72AD01CF"/>
    <w:rsid w:val="72AD23D2"/>
    <w:rsid w:val="72B25F3B"/>
    <w:rsid w:val="72B27F74"/>
    <w:rsid w:val="72B3007F"/>
    <w:rsid w:val="72B50AFF"/>
    <w:rsid w:val="72B95ADA"/>
    <w:rsid w:val="72BA0136"/>
    <w:rsid w:val="72BB7A0D"/>
    <w:rsid w:val="72BC7A57"/>
    <w:rsid w:val="72BE5696"/>
    <w:rsid w:val="72C02C62"/>
    <w:rsid w:val="72C05D69"/>
    <w:rsid w:val="72C14CA8"/>
    <w:rsid w:val="72C30467"/>
    <w:rsid w:val="72C42BA0"/>
    <w:rsid w:val="72C64142"/>
    <w:rsid w:val="72C911CB"/>
    <w:rsid w:val="72CB2525"/>
    <w:rsid w:val="72CB48D4"/>
    <w:rsid w:val="72CB7F14"/>
    <w:rsid w:val="72D03A90"/>
    <w:rsid w:val="72D12964"/>
    <w:rsid w:val="72D17AB2"/>
    <w:rsid w:val="72D223C8"/>
    <w:rsid w:val="72D70727"/>
    <w:rsid w:val="72DB0A65"/>
    <w:rsid w:val="72DC6A5B"/>
    <w:rsid w:val="72E1752D"/>
    <w:rsid w:val="72E413BD"/>
    <w:rsid w:val="72E540AA"/>
    <w:rsid w:val="72E55888"/>
    <w:rsid w:val="72E61A08"/>
    <w:rsid w:val="72E72640"/>
    <w:rsid w:val="72E7598A"/>
    <w:rsid w:val="72EA4919"/>
    <w:rsid w:val="72EC40EA"/>
    <w:rsid w:val="72EC47D4"/>
    <w:rsid w:val="72ED6CE3"/>
    <w:rsid w:val="72ED7EFF"/>
    <w:rsid w:val="72F0179E"/>
    <w:rsid w:val="72F12E2D"/>
    <w:rsid w:val="72F95B0B"/>
    <w:rsid w:val="72FA0165"/>
    <w:rsid w:val="72FB6AF4"/>
    <w:rsid w:val="72FE4409"/>
    <w:rsid w:val="730165FD"/>
    <w:rsid w:val="730516FB"/>
    <w:rsid w:val="7309394D"/>
    <w:rsid w:val="73097E6E"/>
    <w:rsid w:val="730B2125"/>
    <w:rsid w:val="730C2556"/>
    <w:rsid w:val="730D5377"/>
    <w:rsid w:val="730E3CB1"/>
    <w:rsid w:val="731158D6"/>
    <w:rsid w:val="73195523"/>
    <w:rsid w:val="731E456A"/>
    <w:rsid w:val="731F0522"/>
    <w:rsid w:val="731F4252"/>
    <w:rsid w:val="73205953"/>
    <w:rsid w:val="7323303F"/>
    <w:rsid w:val="732525DE"/>
    <w:rsid w:val="732743EC"/>
    <w:rsid w:val="732848AB"/>
    <w:rsid w:val="73284FFD"/>
    <w:rsid w:val="732866D1"/>
    <w:rsid w:val="732A2585"/>
    <w:rsid w:val="732B7FC8"/>
    <w:rsid w:val="732C2998"/>
    <w:rsid w:val="732D6E13"/>
    <w:rsid w:val="7330605D"/>
    <w:rsid w:val="73325AC5"/>
    <w:rsid w:val="73340A95"/>
    <w:rsid w:val="733446D1"/>
    <w:rsid w:val="73360610"/>
    <w:rsid w:val="733747B9"/>
    <w:rsid w:val="73395C74"/>
    <w:rsid w:val="733A4017"/>
    <w:rsid w:val="733B38D4"/>
    <w:rsid w:val="733C02F2"/>
    <w:rsid w:val="733F7752"/>
    <w:rsid w:val="73401ED0"/>
    <w:rsid w:val="73402047"/>
    <w:rsid w:val="73405194"/>
    <w:rsid w:val="73420DE8"/>
    <w:rsid w:val="73422DD6"/>
    <w:rsid w:val="73433F58"/>
    <w:rsid w:val="734528AF"/>
    <w:rsid w:val="73456EAC"/>
    <w:rsid w:val="734979C8"/>
    <w:rsid w:val="734A4A2A"/>
    <w:rsid w:val="734B58BF"/>
    <w:rsid w:val="734B5C81"/>
    <w:rsid w:val="734C564B"/>
    <w:rsid w:val="734F2748"/>
    <w:rsid w:val="73510D8D"/>
    <w:rsid w:val="73516395"/>
    <w:rsid w:val="7352569B"/>
    <w:rsid w:val="7356120C"/>
    <w:rsid w:val="7356299E"/>
    <w:rsid w:val="73572189"/>
    <w:rsid w:val="7357627E"/>
    <w:rsid w:val="735B1EBE"/>
    <w:rsid w:val="735B6F4A"/>
    <w:rsid w:val="735D260D"/>
    <w:rsid w:val="735E0957"/>
    <w:rsid w:val="735E2E60"/>
    <w:rsid w:val="735E3701"/>
    <w:rsid w:val="73610915"/>
    <w:rsid w:val="736271C6"/>
    <w:rsid w:val="7363319B"/>
    <w:rsid w:val="73653AB1"/>
    <w:rsid w:val="73695E86"/>
    <w:rsid w:val="736A2628"/>
    <w:rsid w:val="736B3AF7"/>
    <w:rsid w:val="736C1360"/>
    <w:rsid w:val="73725529"/>
    <w:rsid w:val="73725D59"/>
    <w:rsid w:val="737610DE"/>
    <w:rsid w:val="737B0D31"/>
    <w:rsid w:val="737D7105"/>
    <w:rsid w:val="738047C8"/>
    <w:rsid w:val="738213FD"/>
    <w:rsid w:val="738274DA"/>
    <w:rsid w:val="73835814"/>
    <w:rsid w:val="73844183"/>
    <w:rsid w:val="738447E1"/>
    <w:rsid w:val="73845F11"/>
    <w:rsid w:val="738636CB"/>
    <w:rsid w:val="73890A1D"/>
    <w:rsid w:val="738B4A01"/>
    <w:rsid w:val="738C12C6"/>
    <w:rsid w:val="738E0A12"/>
    <w:rsid w:val="738E7A71"/>
    <w:rsid w:val="73911785"/>
    <w:rsid w:val="73926920"/>
    <w:rsid w:val="73960E87"/>
    <w:rsid w:val="73975736"/>
    <w:rsid w:val="73976ACB"/>
    <w:rsid w:val="739808E6"/>
    <w:rsid w:val="73982EA9"/>
    <w:rsid w:val="73983D8E"/>
    <w:rsid w:val="739B1A64"/>
    <w:rsid w:val="739C35C1"/>
    <w:rsid w:val="739E19CE"/>
    <w:rsid w:val="739E3CAB"/>
    <w:rsid w:val="73A015C2"/>
    <w:rsid w:val="73A04540"/>
    <w:rsid w:val="73A13A93"/>
    <w:rsid w:val="73A17743"/>
    <w:rsid w:val="73A57FA4"/>
    <w:rsid w:val="73A858AE"/>
    <w:rsid w:val="73A913CF"/>
    <w:rsid w:val="73AB6925"/>
    <w:rsid w:val="73AE585B"/>
    <w:rsid w:val="73AF3DB7"/>
    <w:rsid w:val="73B03696"/>
    <w:rsid w:val="73B22FF6"/>
    <w:rsid w:val="73B54397"/>
    <w:rsid w:val="73B717A8"/>
    <w:rsid w:val="73B75659"/>
    <w:rsid w:val="73B76394"/>
    <w:rsid w:val="73B81A9F"/>
    <w:rsid w:val="73B93C72"/>
    <w:rsid w:val="73BA115D"/>
    <w:rsid w:val="73BF050F"/>
    <w:rsid w:val="73C06278"/>
    <w:rsid w:val="73C25CEE"/>
    <w:rsid w:val="73C43225"/>
    <w:rsid w:val="73C64738"/>
    <w:rsid w:val="73C75986"/>
    <w:rsid w:val="73C80E09"/>
    <w:rsid w:val="73CA2DE5"/>
    <w:rsid w:val="73CE7CA3"/>
    <w:rsid w:val="73D41ED0"/>
    <w:rsid w:val="73D700DD"/>
    <w:rsid w:val="73D90C45"/>
    <w:rsid w:val="73DB12F7"/>
    <w:rsid w:val="73DB3204"/>
    <w:rsid w:val="73DB4A50"/>
    <w:rsid w:val="73DF1B95"/>
    <w:rsid w:val="73E00EE7"/>
    <w:rsid w:val="73E16525"/>
    <w:rsid w:val="73E32C0E"/>
    <w:rsid w:val="73E3578B"/>
    <w:rsid w:val="73E37968"/>
    <w:rsid w:val="73E51F76"/>
    <w:rsid w:val="73E661F3"/>
    <w:rsid w:val="73EB1497"/>
    <w:rsid w:val="73EB7424"/>
    <w:rsid w:val="73EC2352"/>
    <w:rsid w:val="73ED49B6"/>
    <w:rsid w:val="73F039E0"/>
    <w:rsid w:val="73F10EA0"/>
    <w:rsid w:val="73F62E1A"/>
    <w:rsid w:val="73F653FA"/>
    <w:rsid w:val="73F74EB9"/>
    <w:rsid w:val="73F75B71"/>
    <w:rsid w:val="73F80C8D"/>
    <w:rsid w:val="73F87DD0"/>
    <w:rsid w:val="73FA2D02"/>
    <w:rsid w:val="73FA3097"/>
    <w:rsid w:val="73FB7A9B"/>
    <w:rsid w:val="73FC242C"/>
    <w:rsid w:val="73FC57CC"/>
    <w:rsid w:val="74000A47"/>
    <w:rsid w:val="74004D25"/>
    <w:rsid w:val="7400501E"/>
    <w:rsid w:val="74040310"/>
    <w:rsid w:val="740C286C"/>
    <w:rsid w:val="740C717B"/>
    <w:rsid w:val="741063E9"/>
    <w:rsid w:val="74110D26"/>
    <w:rsid w:val="7412180A"/>
    <w:rsid w:val="7413156C"/>
    <w:rsid w:val="74156A06"/>
    <w:rsid w:val="74181D0F"/>
    <w:rsid w:val="7418542B"/>
    <w:rsid w:val="741A7D7E"/>
    <w:rsid w:val="741D50EA"/>
    <w:rsid w:val="74201E4E"/>
    <w:rsid w:val="74222891"/>
    <w:rsid w:val="742539FD"/>
    <w:rsid w:val="742572A1"/>
    <w:rsid w:val="74262189"/>
    <w:rsid w:val="74282398"/>
    <w:rsid w:val="742956CA"/>
    <w:rsid w:val="742B6F60"/>
    <w:rsid w:val="742E43DD"/>
    <w:rsid w:val="742F7C75"/>
    <w:rsid w:val="74301A0F"/>
    <w:rsid w:val="74342F09"/>
    <w:rsid w:val="743449ED"/>
    <w:rsid w:val="74345BEB"/>
    <w:rsid w:val="74361E18"/>
    <w:rsid w:val="74363067"/>
    <w:rsid w:val="74376E80"/>
    <w:rsid w:val="743942CA"/>
    <w:rsid w:val="743E2F9B"/>
    <w:rsid w:val="743F1806"/>
    <w:rsid w:val="744019AF"/>
    <w:rsid w:val="74404136"/>
    <w:rsid w:val="74406EF9"/>
    <w:rsid w:val="744470CB"/>
    <w:rsid w:val="744774C0"/>
    <w:rsid w:val="74480922"/>
    <w:rsid w:val="74484526"/>
    <w:rsid w:val="744B08BF"/>
    <w:rsid w:val="744D5B25"/>
    <w:rsid w:val="744F3C97"/>
    <w:rsid w:val="744F78CB"/>
    <w:rsid w:val="74531734"/>
    <w:rsid w:val="74551D26"/>
    <w:rsid w:val="745A1C41"/>
    <w:rsid w:val="745B45EA"/>
    <w:rsid w:val="745D12EC"/>
    <w:rsid w:val="745D4BAD"/>
    <w:rsid w:val="745D7675"/>
    <w:rsid w:val="745E1274"/>
    <w:rsid w:val="74603A23"/>
    <w:rsid w:val="74616745"/>
    <w:rsid w:val="746222F0"/>
    <w:rsid w:val="746617EA"/>
    <w:rsid w:val="74663FBC"/>
    <w:rsid w:val="74675977"/>
    <w:rsid w:val="74697F18"/>
    <w:rsid w:val="746A4CCC"/>
    <w:rsid w:val="746A704D"/>
    <w:rsid w:val="746C68A6"/>
    <w:rsid w:val="746E564B"/>
    <w:rsid w:val="746F7A75"/>
    <w:rsid w:val="7470547D"/>
    <w:rsid w:val="74706206"/>
    <w:rsid w:val="747249E6"/>
    <w:rsid w:val="74726EBF"/>
    <w:rsid w:val="74734EC7"/>
    <w:rsid w:val="747350D1"/>
    <w:rsid w:val="74772859"/>
    <w:rsid w:val="747914F3"/>
    <w:rsid w:val="747A56FD"/>
    <w:rsid w:val="747C1234"/>
    <w:rsid w:val="747E5636"/>
    <w:rsid w:val="747F079B"/>
    <w:rsid w:val="7480398E"/>
    <w:rsid w:val="74807190"/>
    <w:rsid w:val="74815B97"/>
    <w:rsid w:val="748373FA"/>
    <w:rsid w:val="74847A4A"/>
    <w:rsid w:val="74862F8B"/>
    <w:rsid w:val="74874DBF"/>
    <w:rsid w:val="74877D55"/>
    <w:rsid w:val="74885606"/>
    <w:rsid w:val="748A592E"/>
    <w:rsid w:val="748B171E"/>
    <w:rsid w:val="748B21C4"/>
    <w:rsid w:val="748D312A"/>
    <w:rsid w:val="748E4BD6"/>
    <w:rsid w:val="74917B4F"/>
    <w:rsid w:val="74924C1B"/>
    <w:rsid w:val="74944F62"/>
    <w:rsid w:val="74953E40"/>
    <w:rsid w:val="749645B0"/>
    <w:rsid w:val="74967A7F"/>
    <w:rsid w:val="74987F24"/>
    <w:rsid w:val="74990A40"/>
    <w:rsid w:val="749936F9"/>
    <w:rsid w:val="749F0949"/>
    <w:rsid w:val="74A14E7E"/>
    <w:rsid w:val="74A17E68"/>
    <w:rsid w:val="74A23043"/>
    <w:rsid w:val="74A25712"/>
    <w:rsid w:val="74A41C43"/>
    <w:rsid w:val="74A52ACE"/>
    <w:rsid w:val="74A53C2C"/>
    <w:rsid w:val="74A55C57"/>
    <w:rsid w:val="74A55E1C"/>
    <w:rsid w:val="74A60B09"/>
    <w:rsid w:val="74AB6586"/>
    <w:rsid w:val="74AC5212"/>
    <w:rsid w:val="74B03095"/>
    <w:rsid w:val="74B04BAF"/>
    <w:rsid w:val="74B30AF8"/>
    <w:rsid w:val="74B34082"/>
    <w:rsid w:val="74B357B6"/>
    <w:rsid w:val="74B45195"/>
    <w:rsid w:val="74B66565"/>
    <w:rsid w:val="74BB6271"/>
    <w:rsid w:val="74BF017D"/>
    <w:rsid w:val="74C113C8"/>
    <w:rsid w:val="74C137D0"/>
    <w:rsid w:val="74C26C4C"/>
    <w:rsid w:val="74C461C8"/>
    <w:rsid w:val="74C733DB"/>
    <w:rsid w:val="74C8516C"/>
    <w:rsid w:val="74CF75E6"/>
    <w:rsid w:val="74D37B0E"/>
    <w:rsid w:val="74D82F84"/>
    <w:rsid w:val="74DC3DBB"/>
    <w:rsid w:val="74DD27EC"/>
    <w:rsid w:val="74DD70BC"/>
    <w:rsid w:val="74DE270D"/>
    <w:rsid w:val="74DF4D7A"/>
    <w:rsid w:val="74E32CA4"/>
    <w:rsid w:val="74E3786B"/>
    <w:rsid w:val="74E43597"/>
    <w:rsid w:val="74E44811"/>
    <w:rsid w:val="74E452A3"/>
    <w:rsid w:val="74E67144"/>
    <w:rsid w:val="74E9446D"/>
    <w:rsid w:val="74E96934"/>
    <w:rsid w:val="74EA0109"/>
    <w:rsid w:val="74EA0711"/>
    <w:rsid w:val="74EA702C"/>
    <w:rsid w:val="74EB0D9E"/>
    <w:rsid w:val="74EC4AD6"/>
    <w:rsid w:val="74EC6CDE"/>
    <w:rsid w:val="74ED049C"/>
    <w:rsid w:val="74F00790"/>
    <w:rsid w:val="74F119F4"/>
    <w:rsid w:val="74F432CA"/>
    <w:rsid w:val="74F60D8A"/>
    <w:rsid w:val="74F618DB"/>
    <w:rsid w:val="74F73CD9"/>
    <w:rsid w:val="74FA6714"/>
    <w:rsid w:val="74FC44C2"/>
    <w:rsid w:val="74FE5E2D"/>
    <w:rsid w:val="74FF2C32"/>
    <w:rsid w:val="750161BF"/>
    <w:rsid w:val="75016558"/>
    <w:rsid w:val="75022AAF"/>
    <w:rsid w:val="7503194B"/>
    <w:rsid w:val="75072793"/>
    <w:rsid w:val="75075C24"/>
    <w:rsid w:val="75077570"/>
    <w:rsid w:val="75080A34"/>
    <w:rsid w:val="750811CB"/>
    <w:rsid w:val="750911AE"/>
    <w:rsid w:val="750D5C38"/>
    <w:rsid w:val="750F448B"/>
    <w:rsid w:val="751115BE"/>
    <w:rsid w:val="75121B02"/>
    <w:rsid w:val="75143694"/>
    <w:rsid w:val="75156DD1"/>
    <w:rsid w:val="75184A4E"/>
    <w:rsid w:val="75197B22"/>
    <w:rsid w:val="751F2214"/>
    <w:rsid w:val="751F5C0D"/>
    <w:rsid w:val="75214CEB"/>
    <w:rsid w:val="75214E67"/>
    <w:rsid w:val="75222D48"/>
    <w:rsid w:val="75227F38"/>
    <w:rsid w:val="75236435"/>
    <w:rsid w:val="75256C42"/>
    <w:rsid w:val="75272BB6"/>
    <w:rsid w:val="75291F22"/>
    <w:rsid w:val="75295863"/>
    <w:rsid w:val="75297221"/>
    <w:rsid w:val="752E4192"/>
    <w:rsid w:val="75324F65"/>
    <w:rsid w:val="753305BD"/>
    <w:rsid w:val="7533361B"/>
    <w:rsid w:val="75350847"/>
    <w:rsid w:val="753543BB"/>
    <w:rsid w:val="753641DD"/>
    <w:rsid w:val="75374B69"/>
    <w:rsid w:val="7538630A"/>
    <w:rsid w:val="75390DAB"/>
    <w:rsid w:val="753A26AB"/>
    <w:rsid w:val="753A29AC"/>
    <w:rsid w:val="753B2ACE"/>
    <w:rsid w:val="753D0ADA"/>
    <w:rsid w:val="753D5C84"/>
    <w:rsid w:val="753E0F23"/>
    <w:rsid w:val="753E6949"/>
    <w:rsid w:val="753E6A80"/>
    <w:rsid w:val="753E7197"/>
    <w:rsid w:val="753F7703"/>
    <w:rsid w:val="75445D79"/>
    <w:rsid w:val="754920A5"/>
    <w:rsid w:val="754A089A"/>
    <w:rsid w:val="754A208C"/>
    <w:rsid w:val="754D32C1"/>
    <w:rsid w:val="754F1366"/>
    <w:rsid w:val="754F370E"/>
    <w:rsid w:val="754F6381"/>
    <w:rsid w:val="75501FC3"/>
    <w:rsid w:val="75536E93"/>
    <w:rsid w:val="755725DE"/>
    <w:rsid w:val="75572811"/>
    <w:rsid w:val="7557437E"/>
    <w:rsid w:val="75580F8A"/>
    <w:rsid w:val="755B6846"/>
    <w:rsid w:val="755B7D7F"/>
    <w:rsid w:val="755E11F8"/>
    <w:rsid w:val="756031B6"/>
    <w:rsid w:val="756766D9"/>
    <w:rsid w:val="75681DD8"/>
    <w:rsid w:val="75692B0C"/>
    <w:rsid w:val="756951CC"/>
    <w:rsid w:val="7569573C"/>
    <w:rsid w:val="756A7395"/>
    <w:rsid w:val="756F44F7"/>
    <w:rsid w:val="756F51DC"/>
    <w:rsid w:val="75727A4C"/>
    <w:rsid w:val="7573630B"/>
    <w:rsid w:val="75740E00"/>
    <w:rsid w:val="75742039"/>
    <w:rsid w:val="7577167F"/>
    <w:rsid w:val="75780E8A"/>
    <w:rsid w:val="757919E3"/>
    <w:rsid w:val="75796BE5"/>
    <w:rsid w:val="757C1E4B"/>
    <w:rsid w:val="757E18CB"/>
    <w:rsid w:val="757E3EEC"/>
    <w:rsid w:val="757F162D"/>
    <w:rsid w:val="757F3112"/>
    <w:rsid w:val="75830E3F"/>
    <w:rsid w:val="7583274B"/>
    <w:rsid w:val="75832ADB"/>
    <w:rsid w:val="7588664D"/>
    <w:rsid w:val="758949D8"/>
    <w:rsid w:val="758A5EB4"/>
    <w:rsid w:val="758B1EAF"/>
    <w:rsid w:val="758D47E9"/>
    <w:rsid w:val="758E6102"/>
    <w:rsid w:val="758F095B"/>
    <w:rsid w:val="758F0DDC"/>
    <w:rsid w:val="759238BF"/>
    <w:rsid w:val="7592406B"/>
    <w:rsid w:val="75927C8D"/>
    <w:rsid w:val="7595236B"/>
    <w:rsid w:val="75952D78"/>
    <w:rsid w:val="759760AF"/>
    <w:rsid w:val="7599744A"/>
    <w:rsid w:val="759A31D7"/>
    <w:rsid w:val="75A03F68"/>
    <w:rsid w:val="75A05359"/>
    <w:rsid w:val="75A200B8"/>
    <w:rsid w:val="75A42456"/>
    <w:rsid w:val="75A51AF7"/>
    <w:rsid w:val="75A80880"/>
    <w:rsid w:val="75A96CD4"/>
    <w:rsid w:val="75AB7D96"/>
    <w:rsid w:val="75AF4619"/>
    <w:rsid w:val="75B15BD0"/>
    <w:rsid w:val="75B368AC"/>
    <w:rsid w:val="75B50655"/>
    <w:rsid w:val="75B65BBD"/>
    <w:rsid w:val="75B7676C"/>
    <w:rsid w:val="75B823EE"/>
    <w:rsid w:val="75B86BCB"/>
    <w:rsid w:val="75B9791A"/>
    <w:rsid w:val="75BB73CD"/>
    <w:rsid w:val="75BC0B8E"/>
    <w:rsid w:val="75BC1D31"/>
    <w:rsid w:val="75BE31B8"/>
    <w:rsid w:val="75C03DA3"/>
    <w:rsid w:val="75C0561D"/>
    <w:rsid w:val="75C25F33"/>
    <w:rsid w:val="75C50B96"/>
    <w:rsid w:val="75C52260"/>
    <w:rsid w:val="75C52DEE"/>
    <w:rsid w:val="75C54E06"/>
    <w:rsid w:val="75C96C7D"/>
    <w:rsid w:val="75CC1F36"/>
    <w:rsid w:val="75CC2D4E"/>
    <w:rsid w:val="75CC3A87"/>
    <w:rsid w:val="75CF0599"/>
    <w:rsid w:val="75D036C8"/>
    <w:rsid w:val="75D308E6"/>
    <w:rsid w:val="75D74885"/>
    <w:rsid w:val="75DD2FD7"/>
    <w:rsid w:val="75DF4F11"/>
    <w:rsid w:val="75E505F7"/>
    <w:rsid w:val="75E64E69"/>
    <w:rsid w:val="75E866A4"/>
    <w:rsid w:val="75EA4E59"/>
    <w:rsid w:val="75EA6244"/>
    <w:rsid w:val="75EB6157"/>
    <w:rsid w:val="75ED074B"/>
    <w:rsid w:val="75EF3538"/>
    <w:rsid w:val="75EF3D46"/>
    <w:rsid w:val="75F26A12"/>
    <w:rsid w:val="75F43E91"/>
    <w:rsid w:val="75F51447"/>
    <w:rsid w:val="75F52BA7"/>
    <w:rsid w:val="75F71430"/>
    <w:rsid w:val="75F87019"/>
    <w:rsid w:val="75F92033"/>
    <w:rsid w:val="75FA6AE2"/>
    <w:rsid w:val="75FD3714"/>
    <w:rsid w:val="75FF4AB9"/>
    <w:rsid w:val="76026036"/>
    <w:rsid w:val="76050EEA"/>
    <w:rsid w:val="760747A7"/>
    <w:rsid w:val="760757A4"/>
    <w:rsid w:val="760901AA"/>
    <w:rsid w:val="760C64FE"/>
    <w:rsid w:val="761362F2"/>
    <w:rsid w:val="761607A2"/>
    <w:rsid w:val="761757B5"/>
    <w:rsid w:val="7619747B"/>
    <w:rsid w:val="761B0C7A"/>
    <w:rsid w:val="761C0D28"/>
    <w:rsid w:val="761D5F27"/>
    <w:rsid w:val="761F12D5"/>
    <w:rsid w:val="761F4057"/>
    <w:rsid w:val="76200ED8"/>
    <w:rsid w:val="76203DD9"/>
    <w:rsid w:val="76225CFF"/>
    <w:rsid w:val="76240469"/>
    <w:rsid w:val="762416AE"/>
    <w:rsid w:val="76261C0E"/>
    <w:rsid w:val="76287299"/>
    <w:rsid w:val="762A1E2E"/>
    <w:rsid w:val="762A3BF8"/>
    <w:rsid w:val="762B2FAF"/>
    <w:rsid w:val="762B5C8E"/>
    <w:rsid w:val="762D0F22"/>
    <w:rsid w:val="762D497D"/>
    <w:rsid w:val="762D788F"/>
    <w:rsid w:val="76342920"/>
    <w:rsid w:val="76396B75"/>
    <w:rsid w:val="763A080C"/>
    <w:rsid w:val="763B3408"/>
    <w:rsid w:val="763C2039"/>
    <w:rsid w:val="7642349E"/>
    <w:rsid w:val="76424396"/>
    <w:rsid w:val="76443AF7"/>
    <w:rsid w:val="76446BE4"/>
    <w:rsid w:val="76456727"/>
    <w:rsid w:val="76461AB3"/>
    <w:rsid w:val="76471C71"/>
    <w:rsid w:val="76491290"/>
    <w:rsid w:val="76491CAD"/>
    <w:rsid w:val="764A24C7"/>
    <w:rsid w:val="764A3230"/>
    <w:rsid w:val="764C2B50"/>
    <w:rsid w:val="764D1FA7"/>
    <w:rsid w:val="76504758"/>
    <w:rsid w:val="76510273"/>
    <w:rsid w:val="76513A57"/>
    <w:rsid w:val="76520020"/>
    <w:rsid w:val="76537C8B"/>
    <w:rsid w:val="765716A2"/>
    <w:rsid w:val="76594CA6"/>
    <w:rsid w:val="765E0431"/>
    <w:rsid w:val="765E2BD7"/>
    <w:rsid w:val="765F0105"/>
    <w:rsid w:val="765F564F"/>
    <w:rsid w:val="76631DE1"/>
    <w:rsid w:val="76637FB4"/>
    <w:rsid w:val="76641507"/>
    <w:rsid w:val="766609DA"/>
    <w:rsid w:val="766752F4"/>
    <w:rsid w:val="76680096"/>
    <w:rsid w:val="766E00B9"/>
    <w:rsid w:val="76704EA9"/>
    <w:rsid w:val="7670522B"/>
    <w:rsid w:val="76706210"/>
    <w:rsid w:val="76715575"/>
    <w:rsid w:val="767258BA"/>
    <w:rsid w:val="767271F7"/>
    <w:rsid w:val="76771C2E"/>
    <w:rsid w:val="76776E17"/>
    <w:rsid w:val="767A7F38"/>
    <w:rsid w:val="767B531C"/>
    <w:rsid w:val="767D365C"/>
    <w:rsid w:val="767F3A5D"/>
    <w:rsid w:val="76814080"/>
    <w:rsid w:val="76824F29"/>
    <w:rsid w:val="768267DE"/>
    <w:rsid w:val="76841922"/>
    <w:rsid w:val="7684267F"/>
    <w:rsid w:val="768741D8"/>
    <w:rsid w:val="76890C44"/>
    <w:rsid w:val="768A0E23"/>
    <w:rsid w:val="768B4947"/>
    <w:rsid w:val="768D1179"/>
    <w:rsid w:val="768E4B7D"/>
    <w:rsid w:val="76904084"/>
    <w:rsid w:val="76923EA9"/>
    <w:rsid w:val="76933B89"/>
    <w:rsid w:val="7694425C"/>
    <w:rsid w:val="769534B7"/>
    <w:rsid w:val="76955598"/>
    <w:rsid w:val="769C67BD"/>
    <w:rsid w:val="76A57F0D"/>
    <w:rsid w:val="76A610BA"/>
    <w:rsid w:val="76A61F3F"/>
    <w:rsid w:val="76A95A64"/>
    <w:rsid w:val="76AD1A22"/>
    <w:rsid w:val="76AF3AB4"/>
    <w:rsid w:val="76B14B25"/>
    <w:rsid w:val="76B2458B"/>
    <w:rsid w:val="76B724C0"/>
    <w:rsid w:val="76BA5942"/>
    <w:rsid w:val="76BE0CC6"/>
    <w:rsid w:val="76C26CC3"/>
    <w:rsid w:val="76C27E07"/>
    <w:rsid w:val="76C40499"/>
    <w:rsid w:val="76C440B4"/>
    <w:rsid w:val="76C4617F"/>
    <w:rsid w:val="76C64C93"/>
    <w:rsid w:val="76C834AE"/>
    <w:rsid w:val="76C9016A"/>
    <w:rsid w:val="76CA68AF"/>
    <w:rsid w:val="76CB0706"/>
    <w:rsid w:val="76CB0F91"/>
    <w:rsid w:val="76CB2FF3"/>
    <w:rsid w:val="76CB44A4"/>
    <w:rsid w:val="76CD72CC"/>
    <w:rsid w:val="76CE67DD"/>
    <w:rsid w:val="76D12C8F"/>
    <w:rsid w:val="76D130CB"/>
    <w:rsid w:val="76DA18E1"/>
    <w:rsid w:val="76DC5576"/>
    <w:rsid w:val="76DF21E9"/>
    <w:rsid w:val="76E02DA2"/>
    <w:rsid w:val="76E036E0"/>
    <w:rsid w:val="76E068B3"/>
    <w:rsid w:val="76E117E2"/>
    <w:rsid w:val="76E3711C"/>
    <w:rsid w:val="76E40C6A"/>
    <w:rsid w:val="76E43849"/>
    <w:rsid w:val="76E51F39"/>
    <w:rsid w:val="76E767E9"/>
    <w:rsid w:val="76EA13F1"/>
    <w:rsid w:val="76EB11EA"/>
    <w:rsid w:val="76EB5B39"/>
    <w:rsid w:val="76ED2AF4"/>
    <w:rsid w:val="76ED3DB4"/>
    <w:rsid w:val="76EE5E49"/>
    <w:rsid w:val="76EF6A88"/>
    <w:rsid w:val="76F166CA"/>
    <w:rsid w:val="76F42182"/>
    <w:rsid w:val="76F45818"/>
    <w:rsid w:val="76F843C7"/>
    <w:rsid w:val="76F87054"/>
    <w:rsid w:val="76F90F63"/>
    <w:rsid w:val="76F91FE3"/>
    <w:rsid w:val="76F93416"/>
    <w:rsid w:val="76FF046E"/>
    <w:rsid w:val="770020CE"/>
    <w:rsid w:val="7705082E"/>
    <w:rsid w:val="77050F69"/>
    <w:rsid w:val="770562CF"/>
    <w:rsid w:val="7705685B"/>
    <w:rsid w:val="77066D2E"/>
    <w:rsid w:val="770A7352"/>
    <w:rsid w:val="770B5494"/>
    <w:rsid w:val="770B7174"/>
    <w:rsid w:val="770C4837"/>
    <w:rsid w:val="770C77D6"/>
    <w:rsid w:val="770E0F9B"/>
    <w:rsid w:val="77116C82"/>
    <w:rsid w:val="77123991"/>
    <w:rsid w:val="771400E3"/>
    <w:rsid w:val="771478EB"/>
    <w:rsid w:val="77176D60"/>
    <w:rsid w:val="771B7E6A"/>
    <w:rsid w:val="771C104B"/>
    <w:rsid w:val="771C3AB1"/>
    <w:rsid w:val="771D7472"/>
    <w:rsid w:val="771D7589"/>
    <w:rsid w:val="771E2CB6"/>
    <w:rsid w:val="771F2488"/>
    <w:rsid w:val="77226BA0"/>
    <w:rsid w:val="77236EC1"/>
    <w:rsid w:val="772474F7"/>
    <w:rsid w:val="77250AEE"/>
    <w:rsid w:val="77264890"/>
    <w:rsid w:val="772B2EE0"/>
    <w:rsid w:val="772B38CB"/>
    <w:rsid w:val="772F2A6E"/>
    <w:rsid w:val="773110A3"/>
    <w:rsid w:val="77332155"/>
    <w:rsid w:val="773332C9"/>
    <w:rsid w:val="773379EC"/>
    <w:rsid w:val="77353099"/>
    <w:rsid w:val="77367205"/>
    <w:rsid w:val="773938AB"/>
    <w:rsid w:val="773A694A"/>
    <w:rsid w:val="773C4281"/>
    <w:rsid w:val="773C7D58"/>
    <w:rsid w:val="773E5387"/>
    <w:rsid w:val="773F3D82"/>
    <w:rsid w:val="77413B6B"/>
    <w:rsid w:val="77422CBE"/>
    <w:rsid w:val="77430BAC"/>
    <w:rsid w:val="774350A9"/>
    <w:rsid w:val="774478D7"/>
    <w:rsid w:val="77480F5A"/>
    <w:rsid w:val="774B7099"/>
    <w:rsid w:val="774E5DB0"/>
    <w:rsid w:val="774F0C2F"/>
    <w:rsid w:val="77502867"/>
    <w:rsid w:val="775419BB"/>
    <w:rsid w:val="77554F83"/>
    <w:rsid w:val="77555302"/>
    <w:rsid w:val="77562B31"/>
    <w:rsid w:val="77575E4D"/>
    <w:rsid w:val="7758298E"/>
    <w:rsid w:val="775A4CDC"/>
    <w:rsid w:val="775A5AE2"/>
    <w:rsid w:val="775C48CA"/>
    <w:rsid w:val="775F7B2B"/>
    <w:rsid w:val="77601CF6"/>
    <w:rsid w:val="77614DB2"/>
    <w:rsid w:val="77631FCB"/>
    <w:rsid w:val="7764351D"/>
    <w:rsid w:val="7768281F"/>
    <w:rsid w:val="776A2C6A"/>
    <w:rsid w:val="776A3C79"/>
    <w:rsid w:val="776D3136"/>
    <w:rsid w:val="776E2EEC"/>
    <w:rsid w:val="776E3A42"/>
    <w:rsid w:val="776F4F23"/>
    <w:rsid w:val="776F53F7"/>
    <w:rsid w:val="77700FCA"/>
    <w:rsid w:val="777020CE"/>
    <w:rsid w:val="77710897"/>
    <w:rsid w:val="77722CD1"/>
    <w:rsid w:val="77761278"/>
    <w:rsid w:val="777738BD"/>
    <w:rsid w:val="777753A2"/>
    <w:rsid w:val="77780FC9"/>
    <w:rsid w:val="777823B0"/>
    <w:rsid w:val="7779543A"/>
    <w:rsid w:val="777A55A2"/>
    <w:rsid w:val="777B034C"/>
    <w:rsid w:val="777B0E27"/>
    <w:rsid w:val="777B65D6"/>
    <w:rsid w:val="777B6DF1"/>
    <w:rsid w:val="777F47DE"/>
    <w:rsid w:val="77831B8A"/>
    <w:rsid w:val="77842E1B"/>
    <w:rsid w:val="77857D76"/>
    <w:rsid w:val="778900F4"/>
    <w:rsid w:val="778C46CA"/>
    <w:rsid w:val="778D65C8"/>
    <w:rsid w:val="779038B0"/>
    <w:rsid w:val="77913DC0"/>
    <w:rsid w:val="779511B8"/>
    <w:rsid w:val="779514BA"/>
    <w:rsid w:val="779728F3"/>
    <w:rsid w:val="779939B3"/>
    <w:rsid w:val="77997997"/>
    <w:rsid w:val="779E5F54"/>
    <w:rsid w:val="779E60C9"/>
    <w:rsid w:val="77A00F8C"/>
    <w:rsid w:val="77A61D66"/>
    <w:rsid w:val="77A85976"/>
    <w:rsid w:val="77A86A56"/>
    <w:rsid w:val="77A87E7E"/>
    <w:rsid w:val="77A97676"/>
    <w:rsid w:val="77AA3606"/>
    <w:rsid w:val="77AB10A8"/>
    <w:rsid w:val="77AC7E0D"/>
    <w:rsid w:val="77B25B34"/>
    <w:rsid w:val="77B3366E"/>
    <w:rsid w:val="77B438DA"/>
    <w:rsid w:val="77B54774"/>
    <w:rsid w:val="77B7350C"/>
    <w:rsid w:val="77BE3300"/>
    <w:rsid w:val="77BE629D"/>
    <w:rsid w:val="77C2753D"/>
    <w:rsid w:val="77C53B72"/>
    <w:rsid w:val="77C81BD2"/>
    <w:rsid w:val="77C87A63"/>
    <w:rsid w:val="77C90693"/>
    <w:rsid w:val="77C95C8E"/>
    <w:rsid w:val="77CB07BC"/>
    <w:rsid w:val="77CB4207"/>
    <w:rsid w:val="77CC08EA"/>
    <w:rsid w:val="77CF3628"/>
    <w:rsid w:val="77CF3AA5"/>
    <w:rsid w:val="77D106F2"/>
    <w:rsid w:val="77D21C5E"/>
    <w:rsid w:val="77D752D4"/>
    <w:rsid w:val="77DD4BB0"/>
    <w:rsid w:val="77E3361A"/>
    <w:rsid w:val="77E359DC"/>
    <w:rsid w:val="77E71EBC"/>
    <w:rsid w:val="77E8790B"/>
    <w:rsid w:val="77E94934"/>
    <w:rsid w:val="77EA078A"/>
    <w:rsid w:val="77EB52C0"/>
    <w:rsid w:val="77ED3895"/>
    <w:rsid w:val="77ED7600"/>
    <w:rsid w:val="77F05480"/>
    <w:rsid w:val="77F15F45"/>
    <w:rsid w:val="77F32203"/>
    <w:rsid w:val="77F44039"/>
    <w:rsid w:val="77F57FAA"/>
    <w:rsid w:val="77F653EC"/>
    <w:rsid w:val="77F66F04"/>
    <w:rsid w:val="77F871DD"/>
    <w:rsid w:val="77FC5895"/>
    <w:rsid w:val="78007D09"/>
    <w:rsid w:val="780A3758"/>
    <w:rsid w:val="780D77BA"/>
    <w:rsid w:val="780E31EC"/>
    <w:rsid w:val="78121869"/>
    <w:rsid w:val="78126059"/>
    <w:rsid w:val="78156E78"/>
    <w:rsid w:val="781717AA"/>
    <w:rsid w:val="78176FF9"/>
    <w:rsid w:val="781B011E"/>
    <w:rsid w:val="781B26FB"/>
    <w:rsid w:val="781B6DC4"/>
    <w:rsid w:val="781E5802"/>
    <w:rsid w:val="781F2C31"/>
    <w:rsid w:val="781F3FE3"/>
    <w:rsid w:val="781F42A1"/>
    <w:rsid w:val="78282A75"/>
    <w:rsid w:val="782907DA"/>
    <w:rsid w:val="78292F5F"/>
    <w:rsid w:val="782A037F"/>
    <w:rsid w:val="782B4953"/>
    <w:rsid w:val="782C107B"/>
    <w:rsid w:val="782C400D"/>
    <w:rsid w:val="782D5EAF"/>
    <w:rsid w:val="78330FDD"/>
    <w:rsid w:val="78331CEF"/>
    <w:rsid w:val="78346908"/>
    <w:rsid w:val="78363CB1"/>
    <w:rsid w:val="7837059D"/>
    <w:rsid w:val="7838075C"/>
    <w:rsid w:val="783963AB"/>
    <w:rsid w:val="783B4F10"/>
    <w:rsid w:val="783E3D3F"/>
    <w:rsid w:val="783E5469"/>
    <w:rsid w:val="78422F7C"/>
    <w:rsid w:val="784255E1"/>
    <w:rsid w:val="78435481"/>
    <w:rsid w:val="784424E6"/>
    <w:rsid w:val="78447D4E"/>
    <w:rsid w:val="78463762"/>
    <w:rsid w:val="78482AFC"/>
    <w:rsid w:val="78485930"/>
    <w:rsid w:val="78487C11"/>
    <w:rsid w:val="7849242F"/>
    <w:rsid w:val="784D6856"/>
    <w:rsid w:val="784F111B"/>
    <w:rsid w:val="784F3F14"/>
    <w:rsid w:val="78500582"/>
    <w:rsid w:val="7850371B"/>
    <w:rsid w:val="78527EF2"/>
    <w:rsid w:val="78545396"/>
    <w:rsid w:val="78583521"/>
    <w:rsid w:val="785950DE"/>
    <w:rsid w:val="785D4C22"/>
    <w:rsid w:val="78603674"/>
    <w:rsid w:val="78620CCF"/>
    <w:rsid w:val="7868513A"/>
    <w:rsid w:val="786C1CB4"/>
    <w:rsid w:val="786C4E4B"/>
    <w:rsid w:val="786D113F"/>
    <w:rsid w:val="786D2659"/>
    <w:rsid w:val="78756257"/>
    <w:rsid w:val="78756AE5"/>
    <w:rsid w:val="787C452F"/>
    <w:rsid w:val="787D6586"/>
    <w:rsid w:val="787E60D7"/>
    <w:rsid w:val="78800C00"/>
    <w:rsid w:val="788150C9"/>
    <w:rsid w:val="78821BD9"/>
    <w:rsid w:val="78847516"/>
    <w:rsid w:val="7886646F"/>
    <w:rsid w:val="788873DE"/>
    <w:rsid w:val="78892DE0"/>
    <w:rsid w:val="788C381F"/>
    <w:rsid w:val="789020AB"/>
    <w:rsid w:val="78907A99"/>
    <w:rsid w:val="78920767"/>
    <w:rsid w:val="78944350"/>
    <w:rsid w:val="7896434E"/>
    <w:rsid w:val="7896523D"/>
    <w:rsid w:val="78980A8D"/>
    <w:rsid w:val="789848CC"/>
    <w:rsid w:val="78997869"/>
    <w:rsid w:val="789B2E71"/>
    <w:rsid w:val="789D1C89"/>
    <w:rsid w:val="789F1175"/>
    <w:rsid w:val="78A00C82"/>
    <w:rsid w:val="78A076BF"/>
    <w:rsid w:val="78A21B41"/>
    <w:rsid w:val="78A26742"/>
    <w:rsid w:val="78A305FF"/>
    <w:rsid w:val="78A36948"/>
    <w:rsid w:val="78A515AE"/>
    <w:rsid w:val="78A6692D"/>
    <w:rsid w:val="78A9071B"/>
    <w:rsid w:val="78AC7BB4"/>
    <w:rsid w:val="78AE31B6"/>
    <w:rsid w:val="78AE69F2"/>
    <w:rsid w:val="78B02114"/>
    <w:rsid w:val="78B21AE7"/>
    <w:rsid w:val="78B34139"/>
    <w:rsid w:val="78B34CE8"/>
    <w:rsid w:val="78B45A8D"/>
    <w:rsid w:val="78B57157"/>
    <w:rsid w:val="78B57A0F"/>
    <w:rsid w:val="78B82094"/>
    <w:rsid w:val="78B82104"/>
    <w:rsid w:val="78BA3E97"/>
    <w:rsid w:val="78BB5001"/>
    <w:rsid w:val="78BC1156"/>
    <w:rsid w:val="78BC7DF6"/>
    <w:rsid w:val="78BD30AD"/>
    <w:rsid w:val="78BE1657"/>
    <w:rsid w:val="78C04446"/>
    <w:rsid w:val="78C04573"/>
    <w:rsid w:val="78C35059"/>
    <w:rsid w:val="78C5736E"/>
    <w:rsid w:val="78C72163"/>
    <w:rsid w:val="78C9108D"/>
    <w:rsid w:val="78CB332F"/>
    <w:rsid w:val="78CB6FD9"/>
    <w:rsid w:val="78CC3883"/>
    <w:rsid w:val="78CE5E9E"/>
    <w:rsid w:val="78D12913"/>
    <w:rsid w:val="78D90052"/>
    <w:rsid w:val="78D971DD"/>
    <w:rsid w:val="78DC5546"/>
    <w:rsid w:val="78DF626D"/>
    <w:rsid w:val="78DF7119"/>
    <w:rsid w:val="78E1128F"/>
    <w:rsid w:val="78E23F70"/>
    <w:rsid w:val="78E44EF5"/>
    <w:rsid w:val="78E46D07"/>
    <w:rsid w:val="78E47AB1"/>
    <w:rsid w:val="78E611CC"/>
    <w:rsid w:val="78E63B90"/>
    <w:rsid w:val="78E66639"/>
    <w:rsid w:val="78ED0D90"/>
    <w:rsid w:val="78ED3DB8"/>
    <w:rsid w:val="78EF7D8A"/>
    <w:rsid w:val="78F3466C"/>
    <w:rsid w:val="78F45333"/>
    <w:rsid w:val="78F47423"/>
    <w:rsid w:val="78F754ED"/>
    <w:rsid w:val="78FD0B76"/>
    <w:rsid w:val="78FE48F2"/>
    <w:rsid w:val="79021484"/>
    <w:rsid w:val="79042088"/>
    <w:rsid w:val="790530C8"/>
    <w:rsid w:val="79065946"/>
    <w:rsid w:val="79077233"/>
    <w:rsid w:val="7908563B"/>
    <w:rsid w:val="790A1EF9"/>
    <w:rsid w:val="790B243E"/>
    <w:rsid w:val="790B385D"/>
    <w:rsid w:val="790B5B06"/>
    <w:rsid w:val="790C0ED5"/>
    <w:rsid w:val="7910264E"/>
    <w:rsid w:val="79136B6C"/>
    <w:rsid w:val="791420B4"/>
    <w:rsid w:val="79171F21"/>
    <w:rsid w:val="7917289E"/>
    <w:rsid w:val="79175B53"/>
    <w:rsid w:val="79175CA8"/>
    <w:rsid w:val="7917688D"/>
    <w:rsid w:val="791967A2"/>
    <w:rsid w:val="791B4439"/>
    <w:rsid w:val="791B62D6"/>
    <w:rsid w:val="791F4735"/>
    <w:rsid w:val="79202DC2"/>
    <w:rsid w:val="79220B05"/>
    <w:rsid w:val="792247DA"/>
    <w:rsid w:val="79227FCA"/>
    <w:rsid w:val="79235CE9"/>
    <w:rsid w:val="7924146B"/>
    <w:rsid w:val="792653BE"/>
    <w:rsid w:val="79280110"/>
    <w:rsid w:val="79292853"/>
    <w:rsid w:val="792B34BA"/>
    <w:rsid w:val="792E1739"/>
    <w:rsid w:val="792E3AB3"/>
    <w:rsid w:val="7931152F"/>
    <w:rsid w:val="7931734A"/>
    <w:rsid w:val="793505CF"/>
    <w:rsid w:val="79353EF3"/>
    <w:rsid w:val="793724A2"/>
    <w:rsid w:val="79384A33"/>
    <w:rsid w:val="79390639"/>
    <w:rsid w:val="793928CF"/>
    <w:rsid w:val="793960E0"/>
    <w:rsid w:val="79396983"/>
    <w:rsid w:val="793C27DB"/>
    <w:rsid w:val="793D0A8B"/>
    <w:rsid w:val="793E44D4"/>
    <w:rsid w:val="79400B4B"/>
    <w:rsid w:val="794275F3"/>
    <w:rsid w:val="7944168E"/>
    <w:rsid w:val="79457AB0"/>
    <w:rsid w:val="7947043D"/>
    <w:rsid w:val="794C28BA"/>
    <w:rsid w:val="794D547D"/>
    <w:rsid w:val="794E144D"/>
    <w:rsid w:val="794E1E38"/>
    <w:rsid w:val="79506A3C"/>
    <w:rsid w:val="79507966"/>
    <w:rsid w:val="79527CB9"/>
    <w:rsid w:val="79576F3E"/>
    <w:rsid w:val="795A20DF"/>
    <w:rsid w:val="795A55DD"/>
    <w:rsid w:val="795B382B"/>
    <w:rsid w:val="795C4824"/>
    <w:rsid w:val="795D58C9"/>
    <w:rsid w:val="796260B0"/>
    <w:rsid w:val="796477EF"/>
    <w:rsid w:val="79664D64"/>
    <w:rsid w:val="796A4AF2"/>
    <w:rsid w:val="796D549D"/>
    <w:rsid w:val="796F6B13"/>
    <w:rsid w:val="79703B8A"/>
    <w:rsid w:val="79730557"/>
    <w:rsid w:val="79763F57"/>
    <w:rsid w:val="79770D1E"/>
    <w:rsid w:val="79783970"/>
    <w:rsid w:val="797E04D7"/>
    <w:rsid w:val="797E2880"/>
    <w:rsid w:val="7983727B"/>
    <w:rsid w:val="79853822"/>
    <w:rsid w:val="79881C57"/>
    <w:rsid w:val="798D4C8A"/>
    <w:rsid w:val="79900AB3"/>
    <w:rsid w:val="799330E9"/>
    <w:rsid w:val="799406DB"/>
    <w:rsid w:val="79957426"/>
    <w:rsid w:val="79977863"/>
    <w:rsid w:val="79983811"/>
    <w:rsid w:val="79A61266"/>
    <w:rsid w:val="79A627D9"/>
    <w:rsid w:val="79AA0ECD"/>
    <w:rsid w:val="79AA3CB1"/>
    <w:rsid w:val="79AB501B"/>
    <w:rsid w:val="79AD59D2"/>
    <w:rsid w:val="79AF2036"/>
    <w:rsid w:val="79B16350"/>
    <w:rsid w:val="79B21316"/>
    <w:rsid w:val="79B36707"/>
    <w:rsid w:val="79B40693"/>
    <w:rsid w:val="79B66A91"/>
    <w:rsid w:val="79B972B9"/>
    <w:rsid w:val="79BA6FDA"/>
    <w:rsid w:val="79BC02B9"/>
    <w:rsid w:val="79BD46A6"/>
    <w:rsid w:val="79BD6BBF"/>
    <w:rsid w:val="79C527CB"/>
    <w:rsid w:val="79C62913"/>
    <w:rsid w:val="79C67ACC"/>
    <w:rsid w:val="79C70494"/>
    <w:rsid w:val="79C72C67"/>
    <w:rsid w:val="79C8466A"/>
    <w:rsid w:val="79CD1F1C"/>
    <w:rsid w:val="79CE2737"/>
    <w:rsid w:val="79D04486"/>
    <w:rsid w:val="79D228EF"/>
    <w:rsid w:val="79D52FD8"/>
    <w:rsid w:val="79D80B27"/>
    <w:rsid w:val="79D957AB"/>
    <w:rsid w:val="79D97C36"/>
    <w:rsid w:val="79DC0863"/>
    <w:rsid w:val="79DC0E56"/>
    <w:rsid w:val="79DD7FFF"/>
    <w:rsid w:val="79DE7F09"/>
    <w:rsid w:val="79DF0CE4"/>
    <w:rsid w:val="79DF6EF0"/>
    <w:rsid w:val="79DF7451"/>
    <w:rsid w:val="79E202E7"/>
    <w:rsid w:val="79E540EE"/>
    <w:rsid w:val="79E8054C"/>
    <w:rsid w:val="79E9625C"/>
    <w:rsid w:val="79ED40E1"/>
    <w:rsid w:val="79EF659D"/>
    <w:rsid w:val="79F02AD2"/>
    <w:rsid w:val="79F8163D"/>
    <w:rsid w:val="79FC347B"/>
    <w:rsid w:val="79FE0F91"/>
    <w:rsid w:val="79FF13CA"/>
    <w:rsid w:val="7A0168E9"/>
    <w:rsid w:val="7A037084"/>
    <w:rsid w:val="7A0544A1"/>
    <w:rsid w:val="7A0B4C06"/>
    <w:rsid w:val="7A0B7F2D"/>
    <w:rsid w:val="7A0C0569"/>
    <w:rsid w:val="7A0F0C6A"/>
    <w:rsid w:val="7A0F3000"/>
    <w:rsid w:val="7A0F36CF"/>
    <w:rsid w:val="7A101813"/>
    <w:rsid w:val="7A1345A9"/>
    <w:rsid w:val="7A135534"/>
    <w:rsid w:val="7A1454E0"/>
    <w:rsid w:val="7A154669"/>
    <w:rsid w:val="7A15697F"/>
    <w:rsid w:val="7A1645C8"/>
    <w:rsid w:val="7A1877A5"/>
    <w:rsid w:val="7A191454"/>
    <w:rsid w:val="7A1A7FD9"/>
    <w:rsid w:val="7A1C184E"/>
    <w:rsid w:val="7A2617EC"/>
    <w:rsid w:val="7A2723BB"/>
    <w:rsid w:val="7A275AC4"/>
    <w:rsid w:val="7A276040"/>
    <w:rsid w:val="7A2812F4"/>
    <w:rsid w:val="7A285A42"/>
    <w:rsid w:val="7A291EBD"/>
    <w:rsid w:val="7A29658A"/>
    <w:rsid w:val="7A2B34D0"/>
    <w:rsid w:val="7A2C3FF9"/>
    <w:rsid w:val="7A2D3FBE"/>
    <w:rsid w:val="7A2D72EB"/>
    <w:rsid w:val="7A312C79"/>
    <w:rsid w:val="7A321E89"/>
    <w:rsid w:val="7A322A1D"/>
    <w:rsid w:val="7A366274"/>
    <w:rsid w:val="7A3940FE"/>
    <w:rsid w:val="7A394381"/>
    <w:rsid w:val="7A3E1601"/>
    <w:rsid w:val="7A427EF4"/>
    <w:rsid w:val="7A450BC7"/>
    <w:rsid w:val="7A4771EF"/>
    <w:rsid w:val="7A4A095B"/>
    <w:rsid w:val="7A4D6F07"/>
    <w:rsid w:val="7A4E1CAC"/>
    <w:rsid w:val="7A4F07A9"/>
    <w:rsid w:val="7A4F23B8"/>
    <w:rsid w:val="7A5018FE"/>
    <w:rsid w:val="7A5512DF"/>
    <w:rsid w:val="7A560BC9"/>
    <w:rsid w:val="7A5670E0"/>
    <w:rsid w:val="7A585040"/>
    <w:rsid w:val="7A5C51F1"/>
    <w:rsid w:val="7A5C7B8C"/>
    <w:rsid w:val="7A5D3B23"/>
    <w:rsid w:val="7A5E1F77"/>
    <w:rsid w:val="7A615709"/>
    <w:rsid w:val="7A62344F"/>
    <w:rsid w:val="7A644A77"/>
    <w:rsid w:val="7A64651D"/>
    <w:rsid w:val="7A65489F"/>
    <w:rsid w:val="7A68174D"/>
    <w:rsid w:val="7A6C5808"/>
    <w:rsid w:val="7A6C5B36"/>
    <w:rsid w:val="7A6D79B0"/>
    <w:rsid w:val="7A6E4F0D"/>
    <w:rsid w:val="7A741ADE"/>
    <w:rsid w:val="7A756624"/>
    <w:rsid w:val="7A756F76"/>
    <w:rsid w:val="7A76333D"/>
    <w:rsid w:val="7A7905C2"/>
    <w:rsid w:val="7A8116CE"/>
    <w:rsid w:val="7A813A97"/>
    <w:rsid w:val="7A83129A"/>
    <w:rsid w:val="7A847E4E"/>
    <w:rsid w:val="7A853F97"/>
    <w:rsid w:val="7A863A65"/>
    <w:rsid w:val="7A882EA2"/>
    <w:rsid w:val="7A8A238F"/>
    <w:rsid w:val="7A8A2910"/>
    <w:rsid w:val="7A9107E0"/>
    <w:rsid w:val="7A9114F8"/>
    <w:rsid w:val="7A92641D"/>
    <w:rsid w:val="7A946401"/>
    <w:rsid w:val="7A9569A4"/>
    <w:rsid w:val="7A965FEF"/>
    <w:rsid w:val="7A9C50F2"/>
    <w:rsid w:val="7A9C6A4F"/>
    <w:rsid w:val="7AA03738"/>
    <w:rsid w:val="7AA242E7"/>
    <w:rsid w:val="7AA3151A"/>
    <w:rsid w:val="7AA33C50"/>
    <w:rsid w:val="7AA72E0E"/>
    <w:rsid w:val="7AA9727A"/>
    <w:rsid w:val="7AA97E2C"/>
    <w:rsid w:val="7AAD3AD1"/>
    <w:rsid w:val="7AAD421F"/>
    <w:rsid w:val="7AB33687"/>
    <w:rsid w:val="7AB413D5"/>
    <w:rsid w:val="7AB43241"/>
    <w:rsid w:val="7AB53041"/>
    <w:rsid w:val="7AB64BC7"/>
    <w:rsid w:val="7AB900A1"/>
    <w:rsid w:val="7ABC6DB4"/>
    <w:rsid w:val="7ABE35A2"/>
    <w:rsid w:val="7ABF5736"/>
    <w:rsid w:val="7AC03B1E"/>
    <w:rsid w:val="7AC10AF4"/>
    <w:rsid w:val="7AC25FA0"/>
    <w:rsid w:val="7AC46633"/>
    <w:rsid w:val="7AC67D2B"/>
    <w:rsid w:val="7AC76102"/>
    <w:rsid w:val="7ACD10DC"/>
    <w:rsid w:val="7ACE0EF4"/>
    <w:rsid w:val="7ACE2DEC"/>
    <w:rsid w:val="7ACF39C7"/>
    <w:rsid w:val="7AD45552"/>
    <w:rsid w:val="7AD53E09"/>
    <w:rsid w:val="7AD663A6"/>
    <w:rsid w:val="7AD76AC5"/>
    <w:rsid w:val="7AD93928"/>
    <w:rsid w:val="7AD97FE5"/>
    <w:rsid w:val="7ADB2517"/>
    <w:rsid w:val="7ADB38D4"/>
    <w:rsid w:val="7AE01FC7"/>
    <w:rsid w:val="7AE2332F"/>
    <w:rsid w:val="7AE469C7"/>
    <w:rsid w:val="7AE51397"/>
    <w:rsid w:val="7AE6024C"/>
    <w:rsid w:val="7AEC0F86"/>
    <w:rsid w:val="7AED087F"/>
    <w:rsid w:val="7AEE10BF"/>
    <w:rsid w:val="7AEE454E"/>
    <w:rsid w:val="7AEE4ADA"/>
    <w:rsid w:val="7AEF7001"/>
    <w:rsid w:val="7AF26D7C"/>
    <w:rsid w:val="7AF41C83"/>
    <w:rsid w:val="7AFD0610"/>
    <w:rsid w:val="7AFD655E"/>
    <w:rsid w:val="7AFE61E8"/>
    <w:rsid w:val="7AFF7714"/>
    <w:rsid w:val="7B00025B"/>
    <w:rsid w:val="7B00475A"/>
    <w:rsid w:val="7B014775"/>
    <w:rsid w:val="7B027C09"/>
    <w:rsid w:val="7B040ED3"/>
    <w:rsid w:val="7B046333"/>
    <w:rsid w:val="7B0872D7"/>
    <w:rsid w:val="7B095913"/>
    <w:rsid w:val="7B0D3CA5"/>
    <w:rsid w:val="7B0E1B32"/>
    <w:rsid w:val="7B0F59E7"/>
    <w:rsid w:val="7B0F623B"/>
    <w:rsid w:val="7B151917"/>
    <w:rsid w:val="7B161764"/>
    <w:rsid w:val="7B16355C"/>
    <w:rsid w:val="7B190DCD"/>
    <w:rsid w:val="7B1939A9"/>
    <w:rsid w:val="7B1A2BE9"/>
    <w:rsid w:val="7B1D210D"/>
    <w:rsid w:val="7B1D62D1"/>
    <w:rsid w:val="7B1E0840"/>
    <w:rsid w:val="7B1F45E3"/>
    <w:rsid w:val="7B201BC6"/>
    <w:rsid w:val="7B2044F7"/>
    <w:rsid w:val="7B216B84"/>
    <w:rsid w:val="7B225F7D"/>
    <w:rsid w:val="7B2558BF"/>
    <w:rsid w:val="7B277834"/>
    <w:rsid w:val="7B2F6738"/>
    <w:rsid w:val="7B310E5D"/>
    <w:rsid w:val="7B311C9C"/>
    <w:rsid w:val="7B324AF7"/>
    <w:rsid w:val="7B361E08"/>
    <w:rsid w:val="7B371398"/>
    <w:rsid w:val="7B385306"/>
    <w:rsid w:val="7B3B0D3E"/>
    <w:rsid w:val="7B3D5A4B"/>
    <w:rsid w:val="7B3F0CE4"/>
    <w:rsid w:val="7B410B63"/>
    <w:rsid w:val="7B413063"/>
    <w:rsid w:val="7B414EE8"/>
    <w:rsid w:val="7B445A27"/>
    <w:rsid w:val="7B455197"/>
    <w:rsid w:val="7B4674D0"/>
    <w:rsid w:val="7B4800A6"/>
    <w:rsid w:val="7B4B4103"/>
    <w:rsid w:val="7B4C77BF"/>
    <w:rsid w:val="7B4D2D3F"/>
    <w:rsid w:val="7B4E0E38"/>
    <w:rsid w:val="7B507AA5"/>
    <w:rsid w:val="7B535910"/>
    <w:rsid w:val="7B541DA8"/>
    <w:rsid w:val="7B545E56"/>
    <w:rsid w:val="7B577F92"/>
    <w:rsid w:val="7B5D3D11"/>
    <w:rsid w:val="7B5F767F"/>
    <w:rsid w:val="7B601765"/>
    <w:rsid w:val="7B614901"/>
    <w:rsid w:val="7B6159B1"/>
    <w:rsid w:val="7B62242E"/>
    <w:rsid w:val="7B622EE8"/>
    <w:rsid w:val="7B624792"/>
    <w:rsid w:val="7B624CC7"/>
    <w:rsid w:val="7B657E72"/>
    <w:rsid w:val="7B6857AC"/>
    <w:rsid w:val="7B6A2BCD"/>
    <w:rsid w:val="7B6B029C"/>
    <w:rsid w:val="7B6B0D00"/>
    <w:rsid w:val="7B6D43BB"/>
    <w:rsid w:val="7B6E2727"/>
    <w:rsid w:val="7B6F3955"/>
    <w:rsid w:val="7B7047C4"/>
    <w:rsid w:val="7B752643"/>
    <w:rsid w:val="7B780F5D"/>
    <w:rsid w:val="7B7A5E29"/>
    <w:rsid w:val="7B7A6A7F"/>
    <w:rsid w:val="7B7A70EA"/>
    <w:rsid w:val="7B7B166C"/>
    <w:rsid w:val="7B7B4809"/>
    <w:rsid w:val="7B7D7848"/>
    <w:rsid w:val="7B7E6CC8"/>
    <w:rsid w:val="7B7F06D0"/>
    <w:rsid w:val="7B8040B1"/>
    <w:rsid w:val="7B81750E"/>
    <w:rsid w:val="7B897522"/>
    <w:rsid w:val="7B8C5C60"/>
    <w:rsid w:val="7B8C5FC3"/>
    <w:rsid w:val="7B8D628A"/>
    <w:rsid w:val="7B8F7AAA"/>
    <w:rsid w:val="7B913587"/>
    <w:rsid w:val="7B931817"/>
    <w:rsid w:val="7B956A37"/>
    <w:rsid w:val="7B956E33"/>
    <w:rsid w:val="7B9E1A29"/>
    <w:rsid w:val="7BA12F6A"/>
    <w:rsid w:val="7BAA45CC"/>
    <w:rsid w:val="7BAA47E7"/>
    <w:rsid w:val="7BAC76F1"/>
    <w:rsid w:val="7BAE3234"/>
    <w:rsid w:val="7BB15215"/>
    <w:rsid w:val="7BB15388"/>
    <w:rsid w:val="7BB47A80"/>
    <w:rsid w:val="7BB56DDC"/>
    <w:rsid w:val="7BBB7BB7"/>
    <w:rsid w:val="7BBF2CB7"/>
    <w:rsid w:val="7BC065E6"/>
    <w:rsid w:val="7BC17BA7"/>
    <w:rsid w:val="7BC4357A"/>
    <w:rsid w:val="7BC84C59"/>
    <w:rsid w:val="7BCC19E4"/>
    <w:rsid w:val="7BCD04F5"/>
    <w:rsid w:val="7BCD5256"/>
    <w:rsid w:val="7BCF1DAA"/>
    <w:rsid w:val="7BCF5F7A"/>
    <w:rsid w:val="7BD0662D"/>
    <w:rsid w:val="7BD2319A"/>
    <w:rsid w:val="7BD243FC"/>
    <w:rsid w:val="7BD455FE"/>
    <w:rsid w:val="7BD56D44"/>
    <w:rsid w:val="7BD7584E"/>
    <w:rsid w:val="7BD76C21"/>
    <w:rsid w:val="7BD87336"/>
    <w:rsid w:val="7BDB0A9E"/>
    <w:rsid w:val="7BDF2922"/>
    <w:rsid w:val="7BE13100"/>
    <w:rsid w:val="7BE22FEF"/>
    <w:rsid w:val="7BE34B9F"/>
    <w:rsid w:val="7BE41545"/>
    <w:rsid w:val="7BE4664E"/>
    <w:rsid w:val="7BE47D03"/>
    <w:rsid w:val="7BE630A7"/>
    <w:rsid w:val="7BE75F8C"/>
    <w:rsid w:val="7BE95B9B"/>
    <w:rsid w:val="7BED0AC8"/>
    <w:rsid w:val="7BF13877"/>
    <w:rsid w:val="7BF17F1C"/>
    <w:rsid w:val="7BF2427F"/>
    <w:rsid w:val="7BF24913"/>
    <w:rsid w:val="7BF30E2F"/>
    <w:rsid w:val="7BF42749"/>
    <w:rsid w:val="7BF6324E"/>
    <w:rsid w:val="7BF957D2"/>
    <w:rsid w:val="7BFD5787"/>
    <w:rsid w:val="7BFE51C1"/>
    <w:rsid w:val="7C01401C"/>
    <w:rsid w:val="7C02766C"/>
    <w:rsid w:val="7C0461E8"/>
    <w:rsid w:val="7C056913"/>
    <w:rsid w:val="7C09736A"/>
    <w:rsid w:val="7C0A40D0"/>
    <w:rsid w:val="7C0D5497"/>
    <w:rsid w:val="7C0E7CC3"/>
    <w:rsid w:val="7C1C24AF"/>
    <w:rsid w:val="7C1C3913"/>
    <w:rsid w:val="7C1F64AD"/>
    <w:rsid w:val="7C202DC0"/>
    <w:rsid w:val="7C253EBC"/>
    <w:rsid w:val="7C27268A"/>
    <w:rsid w:val="7C2804D9"/>
    <w:rsid w:val="7C292575"/>
    <w:rsid w:val="7C2A7AE9"/>
    <w:rsid w:val="7C2B2EF8"/>
    <w:rsid w:val="7C2B5001"/>
    <w:rsid w:val="7C2C3DEF"/>
    <w:rsid w:val="7C2E4A71"/>
    <w:rsid w:val="7C30272A"/>
    <w:rsid w:val="7C3248C3"/>
    <w:rsid w:val="7C334866"/>
    <w:rsid w:val="7C340482"/>
    <w:rsid w:val="7C3704EA"/>
    <w:rsid w:val="7C374A99"/>
    <w:rsid w:val="7C386F68"/>
    <w:rsid w:val="7C3B0EFC"/>
    <w:rsid w:val="7C3B4909"/>
    <w:rsid w:val="7C3B7EC9"/>
    <w:rsid w:val="7C3C412A"/>
    <w:rsid w:val="7C3F0A79"/>
    <w:rsid w:val="7C421B0A"/>
    <w:rsid w:val="7C4508C7"/>
    <w:rsid w:val="7C461D33"/>
    <w:rsid w:val="7C464443"/>
    <w:rsid w:val="7C475F1C"/>
    <w:rsid w:val="7C49410E"/>
    <w:rsid w:val="7C496884"/>
    <w:rsid w:val="7C4A2AD8"/>
    <w:rsid w:val="7C4F431C"/>
    <w:rsid w:val="7C500DB4"/>
    <w:rsid w:val="7C513095"/>
    <w:rsid w:val="7C523516"/>
    <w:rsid w:val="7C53509E"/>
    <w:rsid w:val="7C55556E"/>
    <w:rsid w:val="7C556909"/>
    <w:rsid w:val="7C587C3D"/>
    <w:rsid w:val="7C5D22C6"/>
    <w:rsid w:val="7C5E3C4E"/>
    <w:rsid w:val="7C615C53"/>
    <w:rsid w:val="7C63016F"/>
    <w:rsid w:val="7C646DE6"/>
    <w:rsid w:val="7C677245"/>
    <w:rsid w:val="7C6A4BB3"/>
    <w:rsid w:val="7C6A730A"/>
    <w:rsid w:val="7C6B2812"/>
    <w:rsid w:val="7C6D224E"/>
    <w:rsid w:val="7C6F02BD"/>
    <w:rsid w:val="7C6F2E24"/>
    <w:rsid w:val="7C703BE3"/>
    <w:rsid w:val="7C714B61"/>
    <w:rsid w:val="7C725762"/>
    <w:rsid w:val="7C73127A"/>
    <w:rsid w:val="7C754602"/>
    <w:rsid w:val="7C765989"/>
    <w:rsid w:val="7C777310"/>
    <w:rsid w:val="7C780D02"/>
    <w:rsid w:val="7C782645"/>
    <w:rsid w:val="7C79176F"/>
    <w:rsid w:val="7C7918E6"/>
    <w:rsid w:val="7C7B1E1F"/>
    <w:rsid w:val="7C7E1BCF"/>
    <w:rsid w:val="7C7F7E96"/>
    <w:rsid w:val="7C812455"/>
    <w:rsid w:val="7C81449F"/>
    <w:rsid w:val="7C830C17"/>
    <w:rsid w:val="7C831FB4"/>
    <w:rsid w:val="7C835674"/>
    <w:rsid w:val="7C837E9E"/>
    <w:rsid w:val="7C856DBE"/>
    <w:rsid w:val="7C86399C"/>
    <w:rsid w:val="7C8D5A63"/>
    <w:rsid w:val="7C9148F1"/>
    <w:rsid w:val="7C92712C"/>
    <w:rsid w:val="7C951FA3"/>
    <w:rsid w:val="7C96408F"/>
    <w:rsid w:val="7C99043D"/>
    <w:rsid w:val="7C9D073D"/>
    <w:rsid w:val="7C9E04D8"/>
    <w:rsid w:val="7CA2393E"/>
    <w:rsid w:val="7CA265AD"/>
    <w:rsid w:val="7CA3344E"/>
    <w:rsid w:val="7CA40A5C"/>
    <w:rsid w:val="7CA5706D"/>
    <w:rsid w:val="7CAA351F"/>
    <w:rsid w:val="7CAF589E"/>
    <w:rsid w:val="7CB10C62"/>
    <w:rsid w:val="7CB20A46"/>
    <w:rsid w:val="7CB33935"/>
    <w:rsid w:val="7CB34856"/>
    <w:rsid w:val="7CB37628"/>
    <w:rsid w:val="7CB42B82"/>
    <w:rsid w:val="7CB4434E"/>
    <w:rsid w:val="7CB458EE"/>
    <w:rsid w:val="7CB54079"/>
    <w:rsid w:val="7CB65D96"/>
    <w:rsid w:val="7CBC1B72"/>
    <w:rsid w:val="7CC129F8"/>
    <w:rsid w:val="7CC312FF"/>
    <w:rsid w:val="7CC36089"/>
    <w:rsid w:val="7CC478E6"/>
    <w:rsid w:val="7CC5053B"/>
    <w:rsid w:val="7CC903F9"/>
    <w:rsid w:val="7CCD0378"/>
    <w:rsid w:val="7CCD3892"/>
    <w:rsid w:val="7CCE2DB3"/>
    <w:rsid w:val="7CD16888"/>
    <w:rsid w:val="7CD2077E"/>
    <w:rsid w:val="7CD65C04"/>
    <w:rsid w:val="7CD826D7"/>
    <w:rsid w:val="7CD90D7C"/>
    <w:rsid w:val="7CD91054"/>
    <w:rsid w:val="7CDA5B26"/>
    <w:rsid w:val="7CDF2228"/>
    <w:rsid w:val="7CE0719F"/>
    <w:rsid w:val="7CE55985"/>
    <w:rsid w:val="7CE570E3"/>
    <w:rsid w:val="7CE72483"/>
    <w:rsid w:val="7CE84A3C"/>
    <w:rsid w:val="7CE86D22"/>
    <w:rsid w:val="7CEA121E"/>
    <w:rsid w:val="7CEB3473"/>
    <w:rsid w:val="7CEC1E79"/>
    <w:rsid w:val="7CEC40BF"/>
    <w:rsid w:val="7CED0E33"/>
    <w:rsid w:val="7CEE5374"/>
    <w:rsid w:val="7CF009F4"/>
    <w:rsid w:val="7CF174A6"/>
    <w:rsid w:val="7CF20ECE"/>
    <w:rsid w:val="7CF45871"/>
    <w:rsid w:val="7CF57095"/>
    <w:rsid w:val="7CF74ACA"/>
    <w:rsid w:val="7CF82099"/>
    <w:rsid w:val="7CF84CC6"/>
    <w:rsid w:val="7CF928FD"/>
    <w:rsid w:val="7CFA4CDB"/>
    <w:rsid w:val="7CFC582A"/>
    <w:rsid w:val="7CFD7A4E"/>
    <w:rsid w:val="7D004ECA"/>
    <w:rsid w:val="7D01170A"/>
    <w:rsid w:val="7D03180F"/>
    <w:rsid w:val="7D0648A1"/>
    <w:rsid w:val="7D0712BF"/>
    <w:rsid w:val="7D073A50"/>
    <w:rsid w:val="7D0941ED"/>
    <w:rsid w:val="7D0C72F8"/>
    <w:rsid w:val="7D0C7CE6"/>
    <w:rsid w:val="7D0E1338"/>
    <w:rsid w:val="7D103F03"/>
    <w:rsid w:val="7D104CB0"/>
    <w:rsid w:val="7D121235"/>
    <w:rsid w:val="7D1331C3"/>
    <w:rsid w:val="7D1653C5"/>
    <w:rsid w:val="7D171085"/>
    <w:rsid w:val="7D17598F"/>
    <w:rsid w:val="7D1909E2"/>
    <w:rsid w:val="7D1C430C"/>
    <w:rsid w:val="7D1F149F"/>
    <w:rsid w:val="7D2036EE"/>
    <w:rsid w:val="7D206D1A"/>
    <w:rsid w:val="7D21607A"/>
    <w:rsid w:val="7D236DCE"/>
    <w:rsid w:val="7D25102C"/>
    <w:rsid w:val="7D2521EA"/>
    <w:rsid w:val="7D272143"/>
    <w:rsid w:val="7D27266D"/>
    <w:rsid w:val="7D2823C6"/>
    <w:rsid w:val="7D2865ED"/>
    <w:rsid w:val="7D2C5E8C"/>
    <w:rsid w:val="7D2F3BA9"/>
    <w:rsid w:val="7D300979"/>
    <w:rsid w:val="7D306171"/>
    <w:rsid w:val="7D357E98"/>
    <w:rsid w:val="7D383AD4"/>
    <w:rsid w:val="7D3866E7"/>
    <w:rsid w:val="7D395DE3"/>
    <w:rsid w:val="7D3A0B62"/>
    <w:rsid w:val="7D3E1FCE"/>
    <w:rsid w:val="7D415723"/>
    <w:rsid w:val="7D420461"/>
    <w:rsid w:val="7D43336B"/>
    <w:rsid w:val="7D443261"/>
    <w:rsid w:val="7D472448"/>
    <w:rsid w:val="7D4D1DC6"/>
    <w:rsid w:val="7D510DC3"/>
    <w:rsid w:val="7D512353"/>
    <w:rsid w:val="7D5322C7"/>
    <w:rsid w:val="7D532E16"/>
    <w:rsid w:val="7D5722B4"/>
    <w:rsid w:val="7D5866E9"/>
    <w:rsid w:val="7D593B13"/>
    <w:rsid w:val="7D5A31E6"/>
    <w:rsid w:val="7D5E78CA"/>
    <w:rsid w:val="7D5F2661"/>
    <w:rsid w:val="7D5F7FD9"/>
    <w:rsid w:val="7D626A7E"/>
    <w:rsid w:val="7D641F0A"/>
    <w:rsid w:val="7D675748"/>
    <w:rsid w:val="7D676673"/>
    <w:rsid w:val="7D681FBE"/>
    <w:rsid w:val="7D6B0946"/>
    <w:rsid w:val="7D6B618C"/>
    <w:rsid w:val="7D6B6773"/>
    <w:rsid w:val="7D6B6FD1"/>
    <w:rsid w:val="7D6B7D13"/>
    <w:rsid w:val="7D723C06"/>
    <w:rsid w:val="7D7610A5"/>
    <w:rsid w:val="7D7652FD"/>
    <w:rsid w:val="7D77215E"/>
    <w:rsid w:val="7D7904A2"/>
    <w:rsid w:val="7D7A3E7D"/>
    <w:rsid w:val="7D7E6701"/>
    <w:rsid w:val="7D8156C1"/>
    <w:rsid w:val="7D821312"/>
    <w:rsid w:val="7D832477"/>
    <w:rsid w:val="7D841837"/>
    <w:rsid w:val="7D856788"/>
    <w:rsid w:val="7D8865F4"/>
    <w:rsid w:val="7D896C50"/>
    <w:rsid w:val="7D8C1DA2"/>
    <w:rsid w:val="7D9077AF"/>
    <w:rsid w:val="7D927B0D"/>
    <w:rsid w:val="7D9865BC"/>
    <w:rsid w:val="7D9914BD"/>
    <w:rsid w:val="7D9A0B6C"/>
    <w:rsid w:val="7D9A78C5"/>
    <w:rsid w:val="7D9E17B6"/>
    <w:rsid w:val="7DA05342"/>
    <w:rsid w:val="7DA32097"/>
    <w:rsid w:val="7DA53F28"/>
    <w:rsid w:val="7DA905BF"/>
    <w:rsid w:val="7DAB33F9"/>
    <w:rsid w:val="7DAC1636"/>
    <w:rsid w:val="7DAD12C5"/>
    <w:rsid w:val="7DB4617F"/>
    <w:rsid w:val="7DB9507B"/>
    <w:rsid w:val="7DBD7E32"/>
    <w:rsid w:val="7DBE1A3A"/>
    <w:rsid w:val="7DBF24E1"/>
    <w:rsid w:val="7DBF4AF2"/>
    <w:rsid w:val="7DC12002"/>
    <w:rsid w:val="7DC302FF"/>
    <w:rsid w:val="7DC32F41"/>
    <w:rsid w:val="7DC91D47"/>
    <w:rsid w:val="7DCD53AE"/>
    <w:rsid w:val="7DD23528"/>
    <w:rsid w:val="7DD2691C"/>
    <w:rsid w:val="7DD342B6"/>
    <w:rsid w:val="7DD36E80"/>
    <w:rsid w:val="7DD8244F"/>
    <w:rsid w:val="7DDC4055"/>
    <w:rsid w:val="7DE317EF"/>
    <w:rsid w:val="7DE41A3A"/>
    <w:rsid w:val="7DE56B3E"/>
    <w:rsid w:val="7DE77C51"/>
    <w:rsid w:val="7DEA6554"/>
    <w:rsid w:val="7DEA6617"/>
    <w:rsid w:val="7DEB36A9"/>
    <w:rsid w:val="7DEC078D"/>
    <w:rsid w:val="7DEE45E1"/>
    <w:rsid w:val="7DF0177E"/>
    <w:rsid w:val="7DF43CA9"/>
    <w:rsid w:val="7DF4797E"/>
    <w:rsid w:val="7DF575EF"/>
    <w:rsid w:val="7DF96175"/>
    <w:rsid w:val="7DF96DA1"/>
    <w:rsid w:val="7DF96DFB"/>
    <w:rsid w:val="7DFD064B"/>
    <w:rsid w:val="7DFE0FB8"/>
    <w:rsid w:val="7E0164A2"/>
    <w:rsid w:val="7E085F6F"/>
    <w:rsid w:val="7E095CF8"/>
    <w:rsid w:val="7E0A0FBA"/>
    <w:rsid w:val="7E0A1540"/>
    <w:rsid w:val="7E0C0F12"/>
    <w:rsid w:val="7E0D361E"/>
    <w:rsid w:val="7E0E0A4F"/>
    <w:rsid w:val="7E0E0DB4"/>
    <w:rsid w:val="7E1140BF"/>
    <w:rsid w:val="7E15072C"/>
    <w:rsid w:val="7E162D43"/>
    <w:rsid w:val="7E1C7047"/>
    <w:rsid w:val="7E1F1E77"/>
    <w:rsid w:val="7E20376B"/>
    <w:rsid w:val="7E253ED6"/>
    <w:rsid w:val="7E26513F"/>
    <w:rsid w:val="7E2674CB"/>
    <w:rsid w:val="7E271B04"/>
    <w:rsid w:val="7E286F8B"/>
    <w:rsid w:val="7E2A4F24"/>
    <w:rsid w:val="7E2B6957"/>
    <w:rsid w:val="7E2E0913"/>
    <w:rsid w:val="7E2E1E94"/>
    <w:rsid w:val="7E2F1060"/>
    <w:rsid w:val="7E2F7699"/>
    <w:rsid w:val="7E325A54"/>
    <w:rsid w:val="7E32670A"/>
    <w:rsid w:val="7E333FDB"/>
    <w:rsid w:val="7E354355"/>
    <w:rsid w:val="7E3563A1"/>
    <w:rsid w:val="7E35646B"/>
    <w:rsid w:val="7E3613FF"/>
    <w:rsid w:val="7E3839D9"/>
    <w:rsid w:val="7E3842C6"/>
    <w:rsid w:val="7E3867D1"/>
    <w:rsid w:val="7E3915C8"/>
    <w:rsid w:val="7E3A2A99"/>
    <w:rsid w:val="7E3B6293"/>
    <w:rsid w:val="7E3C0484"/>
    <w:rsid w:val="7E3D1E67"/>
    <w:rsid w:val="7E404A2E"/>
    <w:rsid w:val="7E4063F7"/>
    <w:rsid w:val="7E4429FE"/>
    <w:rsid w:val="7E472292"/>
    <w:rsid w:val="7E4B0114"/>
    <w:rsid w:val="7E4F4490"/>
    <w:rsid w:val="7E502EE3"/>
    <w:rsid w:val="7E507125"/>
    <w:rsid w:val="7E530B3B"/>
    <w:rsid w:val="7E535C60"/>
    <w:rsid w:val="7E543B19"/>
    <w:rsid w:val="7E547432"/>
    <w:rsid w:val="7E5A49DB"/>
    <w:rsid w:val="7E62111E"/>
    <w:rsid w:val="7E6378CD"/>
    <w:rsid w:val="7E647BA1"/>
    <w:rsid w:val="7E654AE8"/>
    <w:rsid w:val="7E661775"/>
    <w:rsid w:val="7E6770F5"/>
    <w:rsid w:val="7E6A04FB"/>
    <w:rsid w:val="7E6A0B9A"/>
    <w:rsid w:val="7E6A19BA"/>
    <w:rsid w:val="7E6F317B"/>
    <w:rsid w:val="7E7143AA"/>
    <w:rsid w:val="7E72689B"/>
    <w:rsid w:val="7E735DA8"/>
    <w:rsid w:val="7E7509C7"/>
    <w:rsid w:val="7E753CCA"/>
    <w:rsid w:val="7E7617CE"/>
    <w:rsid w:val="7E7F2308"/>
    <w:rsid w:val="7E81235B"/>
    <w:rsid w:val="7E831C5E"/>
    <w:rsid w:val="7E8370B2"/>
    <w:rsid w:val="7E847657"/>
    <w:rsid w:val="7E8733D8"/>
    <w:rsid w:val="7E881D39"/>
    <w:rsid w:val="7E8D0F66"/>
    <w:rsid w:val="7E904C14"/>
    <w:rsid w:val="7E905515"/>
    <w:rsid w:val="7E914DBE"/>
    <w:rsid w:val="7E9326F9"/>
    <w:rsid w:val="7E950562"/>
    <w:rsid w:val="7E977399"/>
    <w:rsid w:val="7E9A7FAE"/>
    <w:rsid w:val="7E9D42A8"/>
    <w:rsid w:val="7E9D58A3"/>
    <w:rsid w:val="7EA2448B"/>
    <w:rsid w:val="7EA4468D"/>
    <w:rsid w:val="7EA539E3"/>
    <w:rsid w:val="7EAB1A59"/>
    <w:rsid w:val="7EAC5CC2"/>
    <w:rsid w:val="7EAF66D0"/>
    <w:rsid w:val="7EB06F9A"/>
    <w:rsid w:val="7EB16FA7"/>
    <w:rsid w:val="7EB36BA8"/>
    <w:rsid w:val="7EB44E32"/>
    <w:rsid w:val="7EB572CF"/>
    <w:rsid w:val="7EB713B3"/>
    <w:rsid w:val="7EB80A5A"/>
    <w:rsid w:val="7EB92C79"/>
    <w:rsid w:val="7EBB7FCB"/>
    <w:rsid w:val="7EBC4C9C"/>
    <w:rsid w:val="7EBF4CA1"/>
    <w:rsid w:val="7EC02EDE"/>
    <w:rsid w:val="7EC03274"/>
    <w:rsid w:val="7EC2423C"/>
    <w:rsid w:val="7EC61C08"/>
    <w:rsid w:val="7EC83C11"/>
    <w:rsid w:val="7EC848E2"/>
    <w:rsid w:val="7EC85166"/>
    <w:rsid w:val="7ECA2409"/>
    <w:rsid w:val="7ECA307F"/>
    <w:rsid w:val="7ECB4608"/>
    <w:rsid w:val="7ECD7830"/>
    <w:rsid w:val="7ED1106C"/>
    <w:rsid w:val="7ED459C7"/>
    <w:rsid w:val="7ED57533"/>
    <w:rsid w:val="7ED63E87"/>
    <w:rsid w:val="7ED70D2C"/>
    <w:rsid w:val="7ED74E8C"/>
    <w:rsid w:val="7ED829A9"/>
    <w:rsid w:val="7ED86230"/>
    <w:rsid w:val="7EDA575E"/>
    <w:rsid w:val="7EDB651D"/>
    <w:rsid w:val="7EDC5E27"/>
    <w:rsid w:val="7EE10C39"/>
    <w:rsid w:val="7EE20452"/>
    <w:rsid w:val="7EE3281A"/>
    <w:rsid w:val="7EE32A55"/>
    <w:rsid w:val="7EEB7846"/>
    <w:rsid w:val="7EED2CE9"/>
    <w:rsid w:val="7EEE06A4"/>
    <w:rsid w:val="7EEF56C5"/>
    <w:rsid w:val="7EF146E5"/>
    <w:rsid w:val="7EF278E2"/>
    <w:rsid w:val="7EF31A6F"/>
    <w:rsid w:val="7EF5181C"/>
    <w:rsid w:val="7EF62636"/>
    <w:rsid w:val="7EF7721F"/>
    <w:rsid w:val="7EF92E8F"/>
    <w:rsid w:val="7EF93F84"/>
    <w:rsid w:val="7EFB0C24"/>
    <w:rsid w:val="7EFC0FB7"/>
    <w:rsid w:val="7EFC511C"/>
    <w:rsid w:val="7EFD1D03"/>
    <w:rsid w:val="7F035FE1"/>
    <w:rsid w:val="7F0A29CF"/>
    <w:rsid w:val="7F0A79A1"/>
    <w:rsid w:val="7F0E6A25"/>
    <w:rsid w:val="7F0E77A6"/>
    <w:rsid w:val="7F0F78B5"/>
    <w:rsid w:val="7F1017C1"/>
    <w:rsid w:val="7F107F84"/>
    <w:rsid w:val="7F1372F6"/>
    <w:rsid w:val="7F14463C"/>
    <w:rsid w:val="7F1775CC"/>
    <w:rsid w:val="7F194919"/>
    <w:rsid w:val="7F1D08F3"/>
    <w:rsid w:val="7F1D7FDD"/>
    <w:rsid w:val="7F214F1A"/>
    <w:rsid w:val="7F2156CD"/>
    <w:rsid w:val="7F22037C"/>
    <w:rsid w:val="7F232384"/>
    <w:rsid w:val="7F2A234B"/>
    <w:rsid w:val="7F2C305D"/>
    <w:rsid w:val="7F2C6B92"/>
    <w:rsid w:val="7F2D16C8"/>
    <w:rsid w:val="7F2D6F1D"/>
    <w:rsid w:val="7F2E4888"/>
    <w:rsid w:val="7F307187"/>
    <w:rsid w:val="7F320578"/>
    <w:rsid w:val="7F3643AC"/>
    <w:rsid w:val="7F38071E"/>
    <w:rsid w:val="7F386647"/>
    <w:rsid w:val="7F395D9C"/>
    <w:rsid w:val="7F403284"/>
    <w:rsid w:val="7F414CD2"/>
    <w:rsid w:val="7F416EC1"/>
    <w:rsid w:val="7F417877"/>
    <w:rsid w:val="7F444668"/>
    <w:rsid w:val="7F453BFC"/>
    <w:rsid w:val="7F46188D"/>
    <w:rsid w:val="7F4732C7"/>
    <w:rsid w:val="7F49521D"/>
    <w:rsid w:val="7F496842"/>
    <w:rsid w:val="7F4B3F92"/>
    <w:rsid w:val="7F4C062C"/>
    <w:rsid w:val="7F4D0782"/>
    <w:rsid w:val="7F4F2461"/>
    <w:rsid w:val="7F530701"/>
    <w:rsid w:val="7F533B33"/>
    <w:rsid w:val="7F5450B9"/>
    <w:rsid w:val="7F5B6CAB"/>
    <w:rsid w:val="7F5E63D1"/>
    <w:rsid w:val="7F606519"/>
    <w:rsid w:val="7F625579"/>
    <w:rsid w:val="7F641DB1"/>
    <w:rsid w:val="7F652B8F"/>
    <w:rsid w:val="7F661B53"/>
    <w:rsid w:val="7F6A47E1"/>
    <w:rsid w:val="7F6B6244"/>
    <w:rsid w:val="7F717499"/>
    <w:rsid w:val="7F742E39"/>
    <w:rsid w:val="7F79468E"/>
    <w:rsid w:val="7F7B5E3E"/>
    <w:rsid w:val="7F7D0281"/>
    <w:rsid w:val="7F7D7D47"/>
    <w:rsid w:val="7F7E789A"/>
    <w:rsid w:val="7F7F676E"/>
    <w:rsid w:val="7F7F6EC1"/>
    <w:rsid w:val="7F8167C1"/>
    <w:rsid w:val="7F82222F"/>
    <w:rsid w:val="7F837CBA"/>
    <w:rsid w:val="7F851166"/>
    <w:rsid w:val="7F851C73"/>
    <w:rsid w:val="7F8524D5"/>
    <w:rsid w:val="7F857F59"/>
    <w:rsid w:val="7F871D40"/>
    <w:rsid w:val="7F8C47BB"/>
    <w:rsid w:val="7F8E5A82"/>
    <w:rsid w:val="7F9073ED"/>
    <w:rsid w:val="7F935089"/>
    <w:rsid w:val="7F942687"/>
    <w:rsid w:val="7F966966"/>
    <w:rsid w:val="7F971BF7"/>
    <w:rsid w:val="7F971C62"/>
    <w:rsid w:val="7F9733EE"/>
    <w:rsid w:val="7F9B413C"/>
    <w:rsid w:val="7F9E5556"/>
    <w:rsid w:val="7F9E5DF4"/>
    <w:rsid w:val="7FA00352"/>
    <w:rsid w:val="7FA311A1"/>
    <w:rsid w:val="7FA43672"/>
    <w:rsid w:val="7FA670F8"/>
    <w:rsid w:val="7FA676DE"/>
    <w:rsid w:val="7FA842E6"/>
    <w:rsid w:val="7FA850A4"/>
    <w:rsid w:val="7FA876AC"/>
    <w:rsid w:val="7FAB1391"/>
    <w:rsid w:val="7FAB2566"/>
    <w:rsid w:val="7FAC51E0"/>
    <w:rsid w:val="7FAD546F"/>
    <w:rsid w:val="7FB30A1E"/>
    <w:rsid w:val="7FB5206F"/>
    <w:rsid w:val="7FB61124"/>
    <w:rsid w:val="7FB71934"/>
    <w:rsid w:val="7FB76C3F"/>
    <w:rsid w:val="7FB77788"/>
    <w:rsid w:val="7FB83995"/>
    <w:rsid w:val="7FB83CBD"/>
    <w:rsid w:val="7FB9273F"/>
    <w:rsid w:val="7FB963A3"/>
    <w:rsid w:val="7FBD21B9"/>
    <w:rsid w:val="7FBF12CC"/>
    <w:rsid w:val="7FBF572C"/>
    <w:rsid w:val="7FC012BE"/>
    <w:rsid w:val="7FC23B83"/>
    <w:rsid w:val="7FC24467"/>
    <w:rsid w:val="7FC40C9E"/>
    <w:rsid w:val="7FC71377"/>
    <w:rsid w:val="7FC72862"/>
    <w:rsid w:val="7FC90308"/>
    <w:rsid w:val="7FCB0436"/>
    <w:rsid w:val="7FCB05A7"/>
    <w:rsid w:val="7FCC41B0"/>
    <w:rsid w:val="7FCE5D78"/>
    <w:rsid w:val="7FCF6BF5"/>
    <w:rsid w:val="7FD126AE"/>
    <w:rsid w:val="7FD24596"/>
    <w:rsid w:val="7FD47A79"/>
    <w:rsid w:val="7FD53CF9"/>
    <w:rsid w:val="7FD8260C"/>
    <w:rsid w:val="7FDA7299"/>
    <w:rsid w:val="7FDB621A"/>
    <w:rsid w:val="7FDC289B"/>
    <w:rsid w:val="7FDE0143"/>
    <w:rsid w:val="7FDE0CE2"/>
    <w:rsid w:val="7FDE54B2"/>
    <w:rsid w:val="7FE0388E"/>
    <w:rsid w:val="7FE06837"/>
    <w:rsid w:val="7FE6184D"/>
    <w:rsid w:val="7FE62AB1"/>
    <w:rsid w:val="7FE67E5F"/>
    <w:rsid w:val="7FE748A2"/>
    <w:rsid w:val="7FEA0072"/>
    <w:rsid w:val="7FEB4C1B"/>
    <w:rsid w:val="7FED46BA"/>
    <w:rsid w:val="7FEE1ABD"/>
    <w:rsid w:val="7FF20EA8"/>
    <w:rsid w:val="7FF2147C"/>
    <w:rsid w:val="7FF321A7"/>
    <w:rsid w:val="7FF56746"/>
    <w:rsid w:val="7FF56B3E"/>
    <w:rsid w:val="7FF56BC2"/>
    <w:rsid w:val="7FF62436"/>
    <w:rsid w:val="7FF627F6"/>
    <w:rsid w:val="7FF637AD"/>
    <w:rsid w:val="7FF63B99"/>
    <w:rsid w:val="7FF70E34"/>
    <w:rsid w:val="7FFB00FA"/>
    <w:rsid w:val="7FFC1908"/>
    <w:rsid w:val="7FFC3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basedOn w:val="1"/>
    <w:next w:val="1"/>
    <w:link w:val="170"/>
    <w:qFormat/>
    <w:uiPriority w:val="0"/>
    <w:pPr>
      <w:keepNext/>
      <w:keepLines/>
      <w:pBdr>
        <w:top w:val="single" w:color="auto" w:sz="12" w:space="3"/>
      </w:pBdr>
      <w:overflowPunct w:val="0"/>
      <w:autoSpaceDE w:val="0"/>
      <w:autoSpaceDN w:val="0"/>
      <w:adjustRightInd w:val="0"/>
      <w:snapToGrid w:val="0"/>
      <w:spacing w:before="240"/>
      <w:ind w:left="1134" w:hanging="1134"/>
      <w:jc w:val="both"/>
      <w:textAlignment w:val="baseline"/>
      <w:outlineLvl w:val="0"/>
    </w:pPr>
    <w:rPr>
      <w:rFonts w:ascii="Arial" w:hAnsi="Arial" w:eastAsia="Times New Roman"/>
      <w:sz w:val="36"/>
      <w:lang w:eastAsia="en-IN"/>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69"/>
    <w:qFormat/>
    <w:uiPriority w:val="0"/>
    <w:pPr>
      <w:spacing w:before="120" w:after="120" w:line="240" w:lineRule="auto"/>
      <w:outlineLvl w:val="2"/>
    </w:pPr>
    <w:rPr>
      <w:rFonts w:ascii="Times New Roman" w:hAnsi="Times New Roman"/>
      <w:b/>
      <w:sz w:val="21"/>
    </w:rPr>
  </w:style>
  <w:style w:type="paragraph" w:styleId="5">
    <w:name w:val="heading 4"/>
    <w:basedOn w:val="4"/>
    <w:next w:val="1"/>
    <w:link w:val="167"/>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snapToGrid w:val="0"/>
      <w:spacing w:after="120" w:line="276" w:lineRule="auto"/>
      <w:ind w:left="568" w:hanging="284"/>
      <w:jc w:val="both"/>
      <w:textAlignment w:val="baseline"/>
    </w:pPr>
    <w:rPr>
      <w:rFonts w:eastAsia="Times New Roman"/>
      <w:lang w:eastAsia="en-IN"/>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overflowPunct w:val="0"/>
      <w:autoSpaceDE w:val="0"/>
      <w:autoSpaceDN w:val="0"/>
      <w:adjustRightInd w:val="0"/>
      <w:snapToGrid w:val="0"/>
      <w:spacing w:before="120" w:after="360" w:line="276" w:lineRule="auto"/>
      <w:jc w:val="center"/>
      <w:textAlignment w:val="baseline"/>
    </w:pPr>
    <w:rPr>
      <w:rFonts w:eastAsia="Times New Roman"/>
      <w:bCs/>
      <w:i/>
      <w:lang w:eastAsia="en-IN"/>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pPr>
      <w:overflowPunct w:val="0"/>
      <w:autoSpaceDE w:val="0"/>
      <w:autoSpaceDN w:val="0"/>
      <w:adjustRightInd w:val="0"/>
      <w:snapToGrid w:val="0"/>
      <w:spacing w:after="120" w:line="276" w:lineRule="auto"/>
      <w:jc w:val="both"/>
      <w:textAlignment w:val="baseline"/>
    </w:pPr>
    <w:rPr>
      <w:rFonts w:eastAsia="Times New Roman"/>
      <w:lang w:eastAsia="zh-CN"/>
    </w:rPr>
  </w:style>
  <w:style w:type="paragraph" w:styleId="31">
    <w:name w:val="Body Text 3"/>
    <w:basedOn w:val="1"/>
    <w:qFormat/>
    <w:uiPriority w:val="0"/>
    <w:pPr>
      <w:overflowPunct w:val="0"/>
      <w:autoSpaceDE w:val="0"/>
      <w:autoSpaceDN w:val="0"/>
      <w:adjustRightInd w:val="0"/>
      <w:snapToGrid w:val="0"/>
      <w:spacing w:after="120" w:line="276" w:lineRule="auto"/>
      <w:jc w:val="both"/>
      <w:textAlignment w:val="baseline"/>
    </w:pPr>
    <w:rPr>
      <w:rFonts w:eastAsia="Times New Roman"/>
      <w:i/>
      <w:lang w:eastAsia="en-IN"/>
    </w:rPr>
  </w:style>
  <w:style w:type="paragraph" w:styleId="32">
    <w:name w:val="Body Text"/>
    <w:basedOn w:val="1"/>
    <w:link w:val="128"/>
    <w:qFormat/>
    <w:uiPriority w:val="0"/>
    <w:pPr>
      <w:overflowPunct w:val="0"/>
      <w:autoSpaceDE w:val="0"/>
      <w:autoSpaceDN w:val="0"/>
      <w:adjustRightInd w:val="0"/>
      <w:snapToGrid w:val="0"/>
      <w:spacing w:after="120" w:line="276" w:lineRule="auto"/>
      <w:jc w:val="both"/>
      <w:textAlignment w:val="baseline"/>
    </w:pPr>
    <w:rPr>
      <w:rFonts w:eastAsia="Times New Roman"/>
      <w:sz w:val="22"/>
      <w:szCs w:val="24"/>
      <w:lang w:eastAsia="en-IN"/>
    </w:rPr>
  </w:style>
  <w:style w:type="paragraph" w:styleId="33">
    <w:name w:val="Body Text Indent"/>
    <w:basedOn w:val="1"/>
    <w:qFormat/>
    <w:uiPriority w:val="0"/>
    <w:pPr>
      <w:overflowPunct w:val="0"/>
      <w:autoSpaceDE w:val="0"/>
      <w:autoSpaceDN w:val="0"/>
      <w:adjustRightInd w:val="0"/>
      <w:snapToGrid w:val="0"/>
      <w:spacing w:before="240" w:after="120" w:line="240" w:lineRule="exact"/>
      <w:ind w:firstLine="960" w:firstLineChars="400"/>
      <w:jc w:val="both"/>
      <w:textAlignment w:val="baseline"/>
    </w:pPr>
    <w:rPr>
      <w:rFonts w:eastAsia="楷体_GB2312"/>
      <w:sz w:val="24"/>
      <w:lang w:eastAsia="en-IN"/>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pPr>
      <w:overflowPunct w:val="0"/>
      <w:autoSpaceDE w:val="0"/>
      <w:autoSpaceDN w:val="0"/>
      <w:adjustRightInd w:val="0"/>
      <w:snapToGrid w:val="0"/>
      <w:spacing w:after="120" w:line="276" w:lineRule="auto"/>
      <w:jc w:val="both"/>
      <w:textAlignment w:val="baseline"/>
    </w:pPr>
    <w:rPr>
      <w:rFonts w:ascii="Tahoma" w:hAnsi="Tahoma" w:eastAsia="Times New Roman" w:cs="Tahoma"/>
      <w:sz w:val="16"/>
      <w:szCs w:val="16"/>
      <w:lang w:eastAsia="en-IN"/>
    </w:rPr>
  </w:style>
  <w:style w:type="paragraph" w:styleId="37">
    <w:name w:val="footer"/>
    <w:basedOn w:val="1"/>
    <w:link w:val="127"/>
    <w:qFormat/>
    <w:uiPriority w:val="0"/>
    <w:pPr>
      <w:overflowPunct w:val="0"/>
      <w:autoSpaceDE w:val="0"/>
      <w:autoSpaceDN w:val="0"/>
      <w:adjustRightInd w:val="0"/>
      <w:snapToGrid w:val="0"/>
      <w:spacing w:after="120" w:line="276" w:lineRule="auto"/>
      <w:jc w:val="center"/>
      <w:textAlignment w:val="baseline"/>
    </w:pPr>
    <w:rPr>
      <w:rFonts w:eastAsia="Times New Roman"/>
      <w:i/>
      <w:lang w:eastAsia="en-IN"/>
    </w:rPr>
  </w:style>
  <w:style w:type="paragraph" w:styleId="38">
    <w:name w:val="header"/>
    <w:qFormat/>
    <w:uiPriority w:val="0"/>
    <w:pPr>
      <w:widowControl w:val="0"/>
      <w:overflowPunct w:val="0"/>
      <w:autoSpaceDE w:val="0"/>
      <w:autoSpaceDN w:val="0"/>
      <w:adjustRightInd w:val="0"/>
      <w:spacing w:after="160" w:line="259" w:lineRule="auto"/>
      <w:jc w:val="both"/>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overflowPunct w:val="0"/>
      <w:autoSpaceDE w:val="0"/>
      <w:autoSpaceDN w:val="0"/>
      <w:adjustRightInd w:val="0"/>
      <w:snapToGrid w:val="0"/>
      <w:spacing w:after="60" w:line="276" w:lineRule="auto"/>
      <w:jc w:val="center"/>
      <w:textAlignment w:val="baseline"/>
      <w:outlineLvl w:val="1"/>
    </w:pPr>
    <w:rPr>
      <w:rFonts w:ascii="Cambria" w:hAnsi="Cambria" w:eastAsia="Times New Roman"/>
      <w:sz w:val="24"/>
      <w:szCs w:val="24"/>
      <w:lang w:eastAsia="en-IN"/>
    </w:rPr>
  </w:style>
  <w:style w:type="paragraph" w:styleId="40">
    <w:name w:val="footnote text"/>
    <w:basedOn w:val="1"/>
    <w:semiHidden/>
    <w:qFormat/>
    <w:uiPriority w:val="0"/>
    <w:pPr>
      <w:keepLines/>
      <w:overflowPunct w:val="0"/>
      <w:autoSpaceDE w:val="0"/>
      <w:autoSpaceDN w:val="0"/>
      <w:adjustRightInd w:val="0"/>
      <w:snapToGrid w:val="0"/>
      <w:spacing w:after="0" w:line="276" w:lineRule="auto"/>
      <w:ind w:left="454" w:hanging="454"/>
      <w:jc w:val="both"/>
      <w:textAlignment w:val="baseline"/>
    </w:pPr>
    <w:rPr>
      <w:rFonts w:eastAsia="Times New Roman"/>
      <w:sz w:val="16"/>
      <w:lang w:eastAsia="en-IN"/>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overflowPunct w:val="0"/>
      <w:autoSpaceDE w:val="0"/>
      <w:autoSpaceDN w:val="0"/>
      <w:adjustRightInd w:val="0"/>
      <w:snapToGrid w:val="0"/>
      <w:spacing w:before="120" w:after="120" w:line="276" w:lineRule="auto"/>
      <w:jc w:val="both"/>
      <w:textAlignment w:val="baseline"/>
    </w:pPr>
    <w:rPr>
      <w:rFonts w:eastAsia="Times New Roman"/>
      <w:lang w:eastAsia="en-IN"/>
    </w:r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overflowPunct w:val="0"/>
      <w:autoSpaceDE w:val="0"/>
      <w:autoSpaceDN w:val="0"/>
      <w:adjustRightInd w:val="0"/>
      <w:snapToGrid w:val="0"/>
      <w:spacing w:after="0" w:line="276" w:lineRule="auto"/>
      <w:jc w:val="both"/>
      <w:textAlignment w:val="baseline"/>
    </w:pPr>
    <w:rPr>
      <w:rFonts w:ascii="Arial" w:hAnsi="Arial" w:eastAsia="Times New Roman"/>
      <w:sz w:val="22"/>
      <w:lang w:eastAsia="en-IN"/>
    </w:rPr>
  </w:style>
  <w:style w:type="paragraph" w:styleId="46">
    <w:name w:val="Normal (Web)"/>
    <w:basedOn w:val="1"/>
    <w:unhideWhenUsed/>
    <w:qFormat/>
    <w:uiPriority w:val="99"/>
    <w:pPr>
      <w:snapToGrid w:val="0"/>
      <w:spacing w:before="100" w:beforeAutospacing="1" w:after="100" w:afterAutospacing="1" w:line="276" w:lineRule="auto"/>
      <w:jc w:val="both"/>
    </w:pPr>
    <w:rPr>
      <w:rFonts w:eastAsia="Times New Roman"/>
      <w:sz w:val="24"/>
      <w:szCs w:val="24"/>
      <w:lang w:eastAsia="en-IN"/>
    </w:rPr>
  </w:style>
  <w:style w:type="paragraph" w:styleId="47">
    <w:name w:val="index 1"/>
    <w:basedOn w:val="1"/>
    <w:next w:val="1"/>
    <w:semiHidden/>
    <w:qFormat/>
    <w:uiPriority w:val="0"/>
    <w:pPr>
      <w:keepLines/>
      <w:overflowPunct w:val="0"/>
      <w:autoSpaceDE w:val="0"/>
      <w:autoSpaceDN w:val="0"/>
      <w:adjustRightInd w:val="0"/>
      <w:snapToGrid w:val="0"/>
      <w:spacing w:after="0" w:line="276" w:lineRule="auto"/>
      <w:jc w:val="both"/>
      <w:textAlignment w:val="baseline"/>
    </w:pPr>
    <w:rPr>
      <w:rFonts w:eastAsia="Times New Roman"/>
      <w:lang w:eastAsia="en-IN"/>
    </w:r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Heading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link w:val="177"/>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overflowPunct w:val="0"/>
      <w:autoSpaceDE w:val="0"/>
      <w:autoSpaceDN w:val="0"/>
      <w:adjustRightInd w:val="0"/>
      <w:snapToGrid w:val="0"/>
      <w:spacing w:after="0" w:line="276" w:lineRule="auto"/>
      <w:jc w:val="both"/>
      <w:textAlignment w:val="baseline"/>
    </w:pPr>
    <w:rPr>
      <w:rFonts w:ascii="Arial" w:hAnsi="Arial" w:eastAsia="Times New Roman"/>
      <w:sz w:val="18"/>
      <w:lang w:eastAsia="en-IN"/>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overflowPunct w:val="0"/>
      <w:autoSpaceDE w:val="0"/>
      <w:autoSpaceDN w:val="0"/>
      <w:adjustRightInd w:val="0"/>
      <w:snapToGrid w:val="0"/>
      <w:spacing w:before="60" w:after="120" w:line="276" w:lineRule="auto"/>
      <w:jc w:val="center"/>
      <w:textAlignment w:val="baseline"/>
    </w:pPr>
    <w:rPr>
      <w:rFonts w:ascii="Arial" w:hAnsi="Arial" w:eastAsia="Times New Roman"/>
      <w:b/>
      <w:lang w:eastAsia="en-IN"/>
    </w:rPr>
  </w:style>
  <w:style w:type="paragraph" w:customStyle="1" w:styleId="69">
    <w:name w:val="NO"/>
    <w:basedOn w:val="1"/>
    <w:link w:val="133"/>
    <w:qFormat/>
    <w:uiPriority w:val="0"/>
    <w:pPr>
      <w:keepLines/>
      <w:overflowPunct w:val="0"/>
      <w:autoSpaceDE w:val="0"/>
      <w:autoSpaceDN w:val="0"/>
      <w:adjustRightInd w:val="0"/>
      <w:snapToGrid w:val="0"/>
      <w:spacing w:after="120" w:line="276" w:lineRule="auto"/>
      <w:ind w:left="1135" w:hanging="851"/>
      <w:jc w:val="both"/>
      <w:textAlignment w:val="baseline"/>
    </w:pPr>
    <w:rPr>
      <w:rFonts w:eastAsia="Times New Roman"/>
      <w:lang w:eastAsia="en-IN"/>
    </w:rPr>
  </w:style>
  <w:style w:type="paragraph" w:customStyle="1" w:styleId="70">
    <w:name w:val="EX"/>
    <w:basedOn w:val="1"/>
    <w:qFormat/>
    <w:uiPriority w:val="0"/>
    <w:pPr>
      <w:keepLines/>
      <w:overflowPunct w:val="0"/>
      <w:autoSpaceDE w:val="0"/>
      <w:autoSpaceDN w:val="0"/>
      <w:adjustRightInd w:val="0"/>
      <w:snapToGrid w:val="0"/>
      <w:spacing w:after="120" w:line="276" w:lineRule="auto"/>
      <w:ind w:left="1702" w:hanging="1418"/>
      <w:jc w:val="both"/>
      <w:textAlignment w:val="baseline"/>
    </w:pPr>
    <w:rPr>
      <w:rFonts w:eastAsia="Times New Roman"/>
      <w:lang w:eastAsia="en-IN"/>
    </w:rPr>
  </w:style>
  <w:style w:type="paragraph" w:customStyle="1" w:styleId="71">
    <w:name w:val="FP"/>
    <w:basedOn w:val="1"/>
    <w:qFormat/>
    <w:uiPriority w:val="0"/>
    <w:pPr>
      <w:overflowPunct w:val="0"/>
      <w:autoSpaceDE w:val="0"/>
      <w:autoSpaceDN w:val="0"/>
      <w:adjustRightInd w:val="0"/>
      <w:snapToGrid w:val="0"/>
      <w:spacing w:after="0" w:line="276" w:lineRule="auto"/>
      <w:jc w:val="both"/>
      <w:textAlignment w:val="baseline"/>
    </w:pPr>
    <w:rPr>
      <w:rFonts w:eastAsia="Times New Roman"/>
      <w:lang w:eastAsia="en-IN"/>
    </w:rPr>
  </w:style>
  <w:style w:type="paragraph" w:customStyle="1" w:styleId="72">
    <w:name w:val="LD"/>
    <w:qFormat/>
    <w:uiPriority w:val="0"/>
    <w:pPr>
      <w:keepNext/>
      <w:keepLines/>
      <w:overflowPunct w:val="0"/>
      <w:autoSpaceDE w:val="0"/>
      <w:autoSpaceDN w:val="0"/>
      <w:adjustRightInd w:val="0"/>
      <w:spacing w:after="160" w:line="180" w:lineRule="exact"/>
      <w:jc w:val="both"/>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overflowPunct w:val="0"/>
      <w:autoSpaceDE w:val="0"/>
      <w:autoSpaceDN w:val="0"/>
      <w:adjustRightInd w:val="0"/>
      <w:snapToGrid w:val="0"/>
      <w:spacing w:after="120" w:line="276" w:lineRule="auto"/>
      <w:jc w:val="both"/>
      <w:textAlignment w:val="baseline"/>
    </w:pPr>
    <w:rPr>
      <w:rFonts w:eastAsia="Times New Roman"/>
      <w:lang w:eastAsia="en-IN"/>
    </w:r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overflowPunct w:val="0"/>
      <w:autoSpaceDE w:val="0"/>
      <w:autoSpaceDN w:val="0"/>
      <w:adjustRightInd w:val="0"/>
      <w:snapToGrid w:val="0"/>
      <w:spacing w:after="120" w:line="276" w:lineRule="auto"/>
      <w:jc w:val="both"/>
      <w:textAlignment w:val="baseline"/>
    </w:pPr>
    <w:rPr>
      <w:rFonts w:eastAsia="Times New Roman"/>
      <w:lang w:eastAsia="en-IN"/>
    </w:rPr>
  </w:style>
  <w:style w:type="paragraph" w:customStyle="1" w:styleId="96">
    <w:name w:val="text"/>
    <w:basedOn w:val="1"/>
    <w:qFormat/>
    <w:uiPriority w:val="0"/>
    <w:pPr>
      <w:overflowPunct w:val="0"/>
      <w:autoSpaceDE w:val="0"/>
      <w:autoSpaceDN w:val="0"/>
      <w:adjustRightInd w:val="0"/>
      <w:snapToGrid w:val="0"/>
      <w:spacing w:after="240" w:line="276" w:lineRule="auto"/>
      <w:jc w:val="both"/>
      <w:textAlignment w:val="baseline"/>
    </w:pPr>
    <w:rPr>
      <w:rFonts w:eastAsia="Times New Roman"/>
      <w:sz w:val="24"/>
      <w:lang w:eastAsia="zh-CN"/>
    </w:rPr>
  </w:style>
  <w:style w:type="paragraph" w:customStyle="1" w:styleId="97">
    <w:name w:val="Equation"/>
    <w:basedOn w:val="1"/>
    <w:next w:val="1"/>
    <w:qFormat/>
    <w:uiPriority w:val="0"/>
    <w:pPr>
      <w:tabs>
        <w:tab w:val="right" w:pos="10206"/>
      </w:tabs>
      <w:overflowPunct w:val="0"/>
      <w:autoSpaceDE w:val="0"/>
      <w:autoSpaceDN w:val="0"/>
      <w:adjustRightInd w:val="0"/>
      <w:snapToGrid w:val="0"/>
      <w:spacing w:after="220" w:line="276" w:lineRule="auto"/>
      <w:ind w:left="1298"/>
      <w:jc w:val="both"/>
      <w:textAlignment w:val="baseline"/>
    </w:pPr>
    <w:rPr>
      <w:rFonts w:ascii="Arial" w:hAnsi="Arial" w:eastAsia="Times New Roman"/>
      <w:sz w:val="22"/>
      <w:lang w:eastAsia="zh-CN"/>
    </w:rPr>
  </w:style>
  <w:style w:type="paragraph" w:customStyle="1" w:styleId="98">
    <w:name w:val="00 BodyText"/>
    <w:basedOn w:val="1"/>
    <w:qFormat/>
    <w:uiPriority w:val="0"/>
    <w:pPr>
      <w:overflowPunct w:val="0"/>
      <w:autoSpaceDE w:val="0"/>
      <w:autoSpaceDN w:val="0"/>
      <w:adjustRightInd w:val="0"/>
      <w:snapToGrid w:val="0"/>
      <w:spacing w:after="220" w:line="276" w:lineRule="auto"/>
      <w:jc w:val="both"/>
      <w:textAlignment w:val="baseline"/>
    </w:pPr>
    <w:rPr>
      <w:rFonts w:ascii="Arial" w:hAnsi="Arial" w:eastAsia="Times New Roman"/>
      <w:sz w:val="22"/>
      <w:lang w:eastAsia="en-IN"/>
    </w:rPr>
  </w:style>
  <w:style w:type="paragraph" w:customStyle="1" w:styleId="99">
    <w:name w:val="11 BodyText"/>
    <w:basedOn w:val="1"/>
    <w:qFormat/>
    <w:uiPriority w:val="0"/>
    <w:pPr>
      <w:overflowPunct w:val="0"/>
      <w:autoSpaceDE w:val="0"/>
      <w:autoSpaceDN w:val="0"/>
      <w:adjustRightInd w:val="0"/>
      <w:snapToGrid w:val="0"/>
      <w:spacing w:after="220" w:line="276" w:lineRule="auto"/>
      <w:ind w:left="1298"/>
      <w:jc w:val="both"/>
      <w:textAlignment w:val="baseline"/>
    </w:pPr>
    <w:rPr>
      <w:rFonts w:ascii="Arial" w:hAnsi="Arial" w:eastAsia="Times New Roman"/>
      <w:sz w:val="22"/>
      <w:lang w:eastAsia="en-IN"/>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overflowPunct w:val="0"/>
      <w:autoSpaceDE w:val="0"/>
      <w:autoSpaceDN w:val="0"/>
      <w:adjustRightInd w:val="0"/>
      <w:snapToGrid w:val="0"/>
      <w:spacing w:before="120" w:after="120" w:line="280" w:lineRule="atLeast"/>
      <w:jc w:val="both"/>
      <w:textAlignment w:val="baseline"/>
    </w:pPr>
    <w:rPr>
      <w:rFonts w:ascii="New York" w:hAnsi="New York" w:eastAsia="Times New Roman"/>
      <w:sz w:val="24"/>
      <w:lang w:eastAsia="en-IN"/>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overflowPunct w:val="0"/>
      <w:autoSpaceDE w:val="0"/>
      <w:autoSpaceDN w:val="0"/>
      <w:adjustRightInd w:val="0"/>
      <w:snapToGrid w:val="0"/>
      <w:spacing w:before="120" w:after="120" w:line="280" w:lineRule="atLeast"/>
      <w:jc w:val="both"/>
      <w:textAlignment w:val="baseline"/>
    </w:pPr>
    <w:rPr>
      <w:rFonts w:ascii="New York" w:hAnsi="New York" w:eastAsia="Times New Roman"/>
      <w:sz w:val="24"/>
      <w:lang w:eastAsia="en-IN"/>
    </w:rPr>
  </w:style>
  <w:style w:type="paragraph" w:customStyle="1" w:styleId="104">
    <w:name w:val="CR Cover Page"/>
    <w:qFormat/>
    <w:uiPriority w:val="0"/>
    <w:pPr>
      <w:spacing w:after="120" w:line="259" w:lineRule="auto"/>
      <w:jc w:val="both"/>
    </w:pPr>
    <w:rPr>
      <w:rFonts w:ascii="Arial" w:hAnsi="Arial" w:eastAsia="MS Mincho" w:cs="Times New Roman"/>
      <w:lang w:val="en-GB" w:eastAsia="en-US" w:bidi="ar-SA"/>
    </w:rPr>
  </w:style>
  <w:style w:type="character" w:customStyle="1" w:styleId="105">
    <w:name w:val="标题 1 字符"/>
    <w:qFormat/>
    <w:uiPriority w:val="0"/>
    <w:rPr>
      <w:rFonts w:ascii="Arial" w:hAnsi="Arial" w:eastAsia="Times New Roman"/>
      <w:sz w:val="36"/>
      <w:lang w:val="en-GB" w:eastAsia="en-IN"/>
    </w:rPr>
  </w:style>
  <w:style w:type="character" w:customStyle="1" w:styleId="106">
    <w:name w:val="标题 2 字符"/>
    <w:qFormat/>
    <w:uiPriority w:val="0"/>
    <w:rPr>
      <w:rFonts w:ascii="Arial" w:hAnsi="Arial" w:eastAsia="Times New Roman"/>
      <w:sz w:val="32"/>
      <w:lang w:val="en-GB" w:eastAsia="en-IN"/>
    </w:rPr>
  </w:style>
  <w:style w:type="character" w:customStyle="1" w:styleId="107">
    <w:name w:val="标题 3 字符"/>
    <w:qFormat/>
    <w:uiPriority w:val="0"/>
    <w:rPr>
      <w:rFonts w:ascii="Times New Roman" w:hAnsi="Times New Roman" w:eastAsia="Times New Roman"/>
      <w:b/>
      <w:sz w:val="21"/>
      <w:lang w:val="en-GB" w:eastAsia="en-IN"/>
    </w:rPr>
  </w:style>
  <w:style w:type="character" w:customStyle="1" w:styleId="108">
    <w:name w:val="标题 4 字符"/>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snapToGrid w:val="0"/>
      <w:spacing w:after="120" w:line="276" w:lineRule="auto"/>
      <w:jc w:val="both"/>
    </w:pPr>
    <w:rPr>
      <w:rFonts w:eastAsia="Calibri"/>
      <w:szCs w:val="22"/>
      <w:lang w:eastAsia="en-IN"/>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76" w:lineRule="auto"/>
      <w:jc w:val="both"/>
    </w:pPr>
    <w:rPr>
      <w:rFonts w:eastAsia="Times New Roman"/>
      <w:sz w:val="22"/>
      <w:lang w:val="fr-FR" w:eastAsia="en-IN"/>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80" w:after="80" w:line="276" w:lineRule="auto"/>
      <w:jc w:val="center"/>
    </w:pPr>
    <w:rPr>
      <w:rFonts w:eastAsia="Times New Roman"/>
      <w:b/>
      <w:sz w:val="22"/>
      <w:lang w:val="fr-FR" w:eastAsia="en-IN"/>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List Paragraph Char"/>
    <w:link w:val="114"/>
    <w:qFormat/>
    <w:locked/>
    <w:uiPriority w:val="34"/>
    <w:rPr>
      <w:rFonts w:eastAsia="Calibri"/>
      <w:szCs w:val="22"/>
      <w:lang w:val="en-GB" w:eastAsia="en-IN"/>
    </w:rPr>
  </w:style>
  <w:style w:type="paragraph" w:customStyle="1" w:styleId="126">
    <w:name w:val="References"/>
    <w:basedOn w:val="1"/>
    <w:qFormat/>
    <w:uiPriority w:val="0"/>
    <w:pPr>
      <w:numPr>
        <w:ilvl w:val="0"/>
        <w:numId w:val="3"/>
      </w:numPr>
      <w:tabs>
        <w:tab w:val="left" w:pos="360"/>
      </w:tabs>
      <w:autoSpaceDE w:val="0"/>
      <w:autoSpaceDN w:val="0"/>
      <w:snapToGrid w:val="0"/>
      <w:spacing w:after="60" w:line="276" w:lineRule="auto"/>
      <w:jc w:val="both"/>
    </w:pPr>
    <w:rPr>
      <w:rFonts w:eastAsia="Times New Roman"/>
      <w:szCs w:val="16"/>
      <w:lang w:eastAsia="en-IN"/>
    </w:rPr>
  </w:style>
  <w:style w:type="character" w:customStyle="1" w:styleId="127">
    <w:name w:val="Footer Char"/>
    <w:basedOn w:val="52"/>
    <w:link w:val="37"/>
    <w:qFormat/>
    <w:uiPriority w:val="0"/>
    <w:rPr>
      <w:rFonts w:ascii="Arial" w:hAnsi="Arial" w:eastAsia="Times New Roman"/>
      <w:b/>
      <w:i/>
      <w:sz w:val="18"/>
      <w:lang w:val="en-IN" w:eastAsia="en-IN"/>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overflowPunct w:val="0"/>
      <w:autoSpaceDE w:val="0"/>
      <w:autoSpaceDN w:val="0"/>
      <w:adjustRightInd w:val="0"/>
      <w:snapToGrid w:val="0"/>
      <w:spacing w:before="240" w:after="240" w:line="276" w:lineRule="auto"/>
      <w:jc w:val="both"/>
      <w:textAlignment w:val="baseline"/>
    </w:pPr>
    <w:rPr>
      <w:rFonts w:eastAsia="MS Mincho"/>
      <w:i/>
      <w:lang w:eastAsia="ja-JP"/>
    </w:rPr>
  </w:style>
  <w:style w:type="character" w:customStyle="1" w:styleId="132">
    <w:name w:val="Proposal Char"/>
    <w:basedOn w:val="52"/>
    <w:link w:val="131"/>
    <w:qFormat/>
    <w:uiPriority w:val="0"/>
    <w:rPr>
      <w:rFonts w:eastAsia="MS Mincho"/>
      <w:i/>
      <w:lang w:val="en-GB"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overflowPunct w:val="0"/>
      <w:autoSpaceDE w:val="0"/>
      <w:autoSpaceDN w:val="0"/>
      <w:adjustRightInd w:val="0"/>
      <w:snapToGrid w:val="0"/>
      <w:spacing w:after="120" w:line="276" w:lineRule="auto"/>
      <w:jc w:val="center"/>
      <w:textAlignment w:val="baseline"/>
    </w:pPr>
    <w:rPr>
      <w:rFonts w:eastAsia="Times New Roman"/>
      <w:lang w:eastAsia="en-IN"/>
    </w:r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eastAsia="Times New Roman"/>
      <w:lang w:val="en-GB" w:eastAsia="en-IN"/>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eastAsia="Times New Roman"/>
      <w:lang w:val="en-GB" w:eastAsia="en-IN"/>
    </w:rPr>
  </w:style>
  <w:style w:type="character" w:customStyle="1" w:styleId="143">
    <w:name w:val="Observation Char"/>
    <w:basedOn w:val="132"/>
    <w:link w:val="141"/>
    <w:qFormat/>
    <w:uiPriority w:val="0"/>
    <w:rPr>
      <w:rFonts w:eastAsia="MS Mincho"/>
      <w:lang w:val="en-GB"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pPr>
      <w:overflowPunct w:val="0"/>
      <w:autoSpaceDE w:val="0"/>
      <w:autoSpaceDN w:val="0"/>
      <w:adjustRightInd w:val="0"/>
      <w:snapToGrid w:val="0"/>
      <w:spacing w:after="120" w:line="276" w:lineRule="auto"/>
      <w:jc w:val="both"/>
      <w:textAlignment w:val="baseline"/>
    </w:pPr>
    <w:rPr>
      <w:rFonts w:ascii="Calibri" w:hAnsi="Calibri" w:eastAsia="Malgun Gothic" w:cs="Batang"/>
      <w:lang w:eastAsia="en-IN"/>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snapToGrid w:val="0"/>
      <w:spacing w:before="100" w:beforeAutospacing="1" w:after="100" w:afterAutospacing="1" w:line="276" w:lineRule="auto"/>
      <w:jc w:val="both"/>
    </w:pPr>
    <w:rPr>
      <w:rFonts w:eastAsia="Times New Roman"/>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overflowPunct w:val="0"/>
      <w:autoSpaceDE w:val="0"/>
      <w:autoSpaceDN w:val="0"/>
      <w:adjustRightInd w:val="0"/>
      <w:snapToGrid w:val="0"/>
      <w:spacing w:before="60" w:after="60" w:line="276" w:lineRule="auto"/>
      <w:jc w:val="both"/>
      <w:textAlignment w:val="baseline"/>
    </w:pPr>
    <w:rPr>
      <w:sz w:val="22"/>
      <w:lang w:val="en-US" w:eastAsia="zh-CN"/>
    </w:rPr>
  </w:style>
  <w:style w:type="paragraph" w:customStyle="1" w:styleId="163">
    <w:name w:val="3GPP Text"/>
    <w:basedOn w:val="1"/>
    <w:qFormat/>
    <w:uiPriority w:val="0"/>
    <w:pPr>
      <w:overflowPunct w:val="0"/>
      <w:autoSpaceDE w:val="0"/>
      <w:autoSpaceDN w:val="0"/>
      <w:adjustRightInd w:val="0"/>
      <w:snapToGrid w:val="0"/>
      <w:spacing w:before="120" w:after="120" w:line="276" w:lineRule="auto"/>
      <w:jc w:val="both"/>
      <w:textAlignment w:val="baseline"/>
    </w:pPr>
    <w:rPr>
      <w:sz w:val="22"/>
    </w:rPr>
  </w:style>
  <w:style w:type="paragraph" w:customStyle="1" w:styleId="164">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165">
    <w:name w:val="Doc-text2"/>
    <w:basedOn w:val="1"/>
    <w:qFormat/>
    <w:uiPriority w:val="0"/>
    <w:pPr>
      <w:tabs>
        <w:tab w:val="left" w:pos="1622"/>
      </w:tabs>
      <w:overflowPunct w:val="0"/>
      <w:autoSpaceDE w:val="0"/>
      <w:autoSpaceDN w:val="0"/>
      <w:adjustRightInd w:val="0"/>
      <w:snapToGrid w:val="0"/>
      <w:spacing w:after="120" w:line="276" w:lineRule="auto"/>
      <w:ind w:left="1622" w:hanging="363"/>
      <w:jc w:val="both"/>
      <w:textAlignment w:val="baseline"/>
    </w:pPr>
    <w:rPr>
      <w:rFonts w:eastAsia="Times New Roman"/>
      <w:lang w:eastAsia="en-IN"/>
    </w:rPr>
  </w:style>
  <w:style w:type="paragraph" w:customStyle="1" w:styleId="166">
    <w:name w:val="msolistparagraph"/>
    <w:basedOn w:val="1"/>
    <w:qFormat/>
    <w:uiPriority w:val="0"/>
    <w:pPr>
      <w:numPr>
        <w:ilvl w:val="0"/>
        <w:numId w:val="9"/>
      </w:numPr>
      <w:snapToGrid w:val="0"/>
      <w:spacing w:after="120" w:line="276" w:lineRule="auto"/>
      <w:jc w:val="both"/>
      <w:textAlignment w:val="baseline"/>
    </w:pPr>
    <w:rPr>
      <w:rFonts w:eastAsia="Calibri"/>
      <w:szCs w:val="22"/>
      <w:lang w:val="en-US" w:eastAsia="zh-CN"/>
    </w:rPr>
  </w:style>
  <w:style w:type="character" w:customStyle="1" w:styleId="167">
    <w:name w:val="Heading 4 Char"/>
    <w:basedOn w:val="52"/>
    <w:link w:val="5"/>
    <w:qFormat/>
    <w:uiPriority w:val="0"/>
    <w:rPr>
      <w:rFonts w:hint="default" w:ascii="Times New Roman" w:hAnsi="Times New Roman" w:eastAsia="Times New Roman" w:cs="Times New Roman"/>
      <w:b/>
      <w:sz w:val="21"/>
      <w:lang w:val="en-US" w:eastAsia="en-US"/>
    </w:rPr>
  </w:style>
  <w:style w:type="character" w:customStyle="1" w:styleId="168">
    <w:name w:val="列出段落 Char"/>
    <w:basedOn w:val="52"/>
    <w:qFormat/>
    <w:uiPriority w:val="0"/>
    <w:rPr>
      <w:rFonts w:hint="default" w:ascii="Calibri" w:hAnsi="Calibri" w:eastAsia="Calibri" w:cs="Calibri"/>
      <w:szCs w:val="22"/>
      <w:lang w:val="en-US" w:eastAsia="en-US"/>
    </w:rPr>
  </w:style>
  <w:style w:type="character" w:customStyle="1" w:styleId="169">
    <w:name w:val="Heading 3 Char"/>
    <w:basedOn w:val="52"/>
    <w:link w:val="4"/>
    <w:qFormat/>
    <w:uiPriority w:val="0"/>
    <w:rPr>
      <w:rFonts w:hint="default" w:ascii="Times New Roman" w:hAnsi="Times New Roman" w:eastAsia="Times New Roman" w:cs="Times New Roman"/>
      <w:b/>
      <w:sz w:val="32"/>
      <w:szCs w:val="32"/>
      <w:lang w:val="en-US" w:eastAsia="en-US"/>
    </w:rPr>
  </w:style>
  <w:style w:type="character" w:customStyle="1" w:styleId="170">
    <w:name w:val="Heading 1 Char1"/>
    <w:basedOn w:val="52"/>
    <w:link w:val="2"/>
    <w:qFormat/>
    <w:uiPriority w:val="0"/>
    <w:rPr>
      <w:rFonts w:hint="default" w:ascii="Times New Roman" w:hAnsi="Times New Roman" w:eastAsia="Times New Roman" w:cs="Times New Roman"/>
      <w:b/>
      <w:kern w:val="44"/>
      <w:sz w:val="44"/>
      <w:szCs w:val="44"/>
      <w:lang w:val="en-US" w:eastAsia="en-US"/>
    </w:rPr>
  </w:style>
  <w:style w:type="character" w:customStyle="1" w:styleId="171">
    <w:name w:val="Heading 2 Char"/>
    <w:basedOn w:val="52"/>
    <w:link w:val="3"/>
    <w:qFormat/>
    <w:uiPriority w:val="0"/>
    <w:rPr>
      <w:rFonts w:hint="default" w:ascii="Arial" w:hAnsi="Arial" w:eastAsia="Times New Roman" w:cs="Arial"/>
      <w:sz w:val="32"/>
      <w:lang w:val="en-US" w:eastAsia="en-US"/>
    </w:rPr>
  </w:style>
  <w:style w:type="paragraph" w:customStyle="1" w:styleId="172">
    <w:name w:val="Style1"/>
    <w:basedOn w:val="1"/>
    <w:qFormat/>
    <w:uiPriority w:val="0"/>
    <w:pPr>
      <w:overflowPunct w:val="0"/>
      <w:autoSpaceDE w:val="0"/>
      <w:autoSpaceDN w:val="0"/>
      <w:adjustRightInd w:val="0"/>
      <w:spacing w:after="120" w:line="300" w:lineRule="auto"/>
      <w:ind w:firstLine="360"/>
      <w:contextualSpacing/>
      <w:jc w:val="both"/>
      <w:textAlignment w:val="baseline"/>
    </w:pPr>
    <w:rPr>
      <w:lang w:val="en-US" w:eastAsia="zh-CN"/>
    </w:rPr>
  </w:style>
  <w:style w:type="table" w:customStyle="1" w:styleId="173">
    <w:name w:val="표 구분선2"/>
    <w:basedOn w:val="50"/>
    <w:qFormat/>
    <w:uiPriority w:val="59"/>
    <w:pPr>
      <w:spacing w:before="120" w:line="280" w:lineRule="atLeast"/>
    </w:pPr>
    <w:rPr>
      <w:rFonts w:ascii="New York" w:hAnsi="New York"/>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
    <w:name w:val="Comments"/>
    <w:basedOn w:val="1"/>
    <w:qFormat/>
    <w:uiPriority w:val="0"/>
    <w:pPr>
      <w:overflowPunct w:val="0"/>
      <w:autoSpaceDE w:val="0"/>
      <w:autoSpaceDN w:val="0"/>
      <w:adjustRightInd w:val="0"/>
      <w:snapToGrid w:val="0"/>
      <w:spacing w:before="40" w:after="120" w:line="276" w:lineRule="auto"/>
      <w:jc w:val="both"/>
      <w:textAlignment w:val="baseline"/>
    </w:pPr>
    <w:rPr>
      <w:rFonts w:ascii="Arial" w:hAnsi="Arial" w:eastAsia="MS Mincho"/>
      <w:i/>
      <w:sz w:val="18"/>
      <w:lang w:eastAsia="en-GB"/>
    </w:rPr>
  </w:style>
  <w:style w:type="paragraph" w:customStyle="1" w:styleId="175">
    <w:name w:val="3GPP Normal Text"/>
    <w:basedOn w:val="32"/>
    <w:qFormat/>
    <w:uiPriority w:val="0"/>
    <w:pPr>
      <w:tabs>
        <w:tab w:val="left" w:pos="1440"/>
      </w:tabs>
      <w:overflowPunct/>
      <w:autoSpaceDE/>
      <w:autoSpaceDN/>
      <w:adjustRightInd/>
      <w:ind w:left="1440" w:hanging="1440"/>
      <w:textAlignment w:val="auto"/>
    </w:pPr>
    <w:rPr>
      <w:rFonts w:eastAsia="MS Mincho"/>
      <w:lang w:val="en-US" w:eastAsia="zh-CN"/>
    </w:rPr>
  </w:style>
  <w:style w:type="paragraph" w:customStyle="1" w:styleId="176">
    <w:name w:val="Revision2"/>
    <w:hidden/>
    <w:unhideWhenUsed/>
    <w:qFormat/>
    <w:uiPriority w:val="99"/>
    <w:pPr>
      <w:spacing w:after="160" w:line="259" w:lineRule="auto"/>
    </w:pPr>
    <w:rPr>
      <w:rFonts w:ascii="Times New Roman" w:hAnsi="Times New Roman" w:eastAsia="Times New Roman" w:cs="Times New Roman"/>
      <w:lang w:val="en-GB" w:eastAsia="en-IN" w:bidi="ar-SA"/>
    </w:rPr>
  </w:style>
  <w:style w:type="character" w:customStyle="1" w:styleId="177">
    <w:name w:val="TAH Car"/>
    <w:link w:val="64"/>
    <w:qFormat/>
    <w:locked/>
    <w:uiPriority w:val="0"/>
    <w:rPr>
      <w:rFonts w:ascii="Arial" w:hAnsi="Arial" w:eastAsia="Times New Roman"/>
      <w:b/>
      <w:sz w:val="18"/>
      <w:lang w:val="en-GB" w:eastAsia="en-IN"/>
    </w:rPr>
  </w:style>
  <w:style w:type="character" w:customStyle="1" w:styleId="178">
    <w:name w:val="B1 Zchn"/>
    <w:qFormat/>
    <w:locked/>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0" Type="http://schemas.microsoft.com/office/2011/relationships/people" Target="people.xml"/><Relationship Id="rId5" Type="http://schemas.openxmlformats.org/officeDocument/2006/relationships/footer" Target="footer2.xml"/><Relationship Id="rId49" Type="http://schemas.openxmlformats.org/officeDocument/2006/relationships/fontTable" Target="fontTable.xml"/><Relationship Id="rId48" Type="http://schemas.openxmlformats.org/officeDocument/2006/relationships/customXml" Target="../customXml/item7.xml"/><Relationship Id="rId47" Type="http://schemas.openxmlformats.org/officeDocument/2006/relationships/customXml" Target="../customXml/item6.xml"/><Relationship Id="rId46" Type="http://schemas.openxmlformats.org/officeDocument/2006/relationships/customXml" Target="../customXml/item5.xml"/><Relationship Id="rId45" Type="http://schemas.openxmlformats.org/officeDocument/2006/relationships/customXml" Target="../customXml/item4.xml"/><Relationship Id="rId44" Type="http://schemas.openxmlformats.org/officeDocument/2006/relationships/customXml" Target="../customXml/item3.xml"/><Relationship Id="rId43" Type="http://schemas.openxmlformats.org/officeDocument/2006/relationships/customXml" Target="../customXml/item2.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oleObject" Target="embeddings/oleObject22.bin"/><Relationship Id="rId4" Type="http://schemas.openxmlformats.org/officeDocument/2006/relationships/footer" Target="footer1.xml"/><Relationship Id="rId39" Type="http://schemas.openxmlformats.org/officeDocument/2006/relationships/oleObject" Target="embeddings/oleObject21.bin"/><Relationship Id="rId38" Type="http://schemas.openxmlformats.org/officeDocument/2006/relationships/oleObject" Target="embeddings/oleObject20.bin"/><Relationship Id="rId37" Type="http://schemas.openxmlformats.org/officeDocument/2006/relationships/oleObject" Target="embeddings/oleObject19.bin"/><Relationship Id="rId36" Type="http://schemas.openxmlformats.org/officeDocument/2006/relationships/oleObject" Target="embeddings/oleObject18.bin"/><Relationship Id="rId35" Type="http://schemas.openxmlformats.org/officeDocument/2006/relationships/oleObject" Target="embeddings/oleObject17.bin"/><Relationship Id="rId34" Type="http://schemas.openxmlformats.org/officeDocument/2006/relationships/oleObject" Target="embeddings/oleObject16.bin"/><Relationship Id="rId33" Type="http://schemas.openxmlformats.org/officeDocument/2006/relationships/oleObject" Target="embeddings/oleObject15.bin"/><Relationship Id="rId32" Type="http://schemas.openxmlformats.org/officeDocument/2006/relationships/image" Target="media/image12.jpeg"/><Relationship Id="rId31" Type="http://schemas.openxmlformats.org/officeDocument/2006/relationships/image" Target="media/image11.wmf"/><Relationship Id="rId30" Type="http://schemas.openxmlformats.org/officeDocument/2006/relationships/oleObject" Target="embeddings/oleObject14.bin"/><Relationship Id="rId3" Type="http://schemas.openxmlformats.org/officeDocument/2006/relationships/header" Target="header1.xml"/><Relationship Id="rId29" Type="http://schemas.openxmlformats.org/officeDocument/2006/relationships/image" Target="media/image10.wmf"/><Relationship Id="rId28" Type="http://schemas.openxmlformats.org/officeDocument/2006/relationships/oleObject" Target="embeddings/oleObject13.bin"/><Relationship Id="rId27" Type="http://schemas.openxmlformats.org/officeDocument/2006/relationships/image" Target="media/image9.wmf"/><Relationship Id="rId26" Type="http://schemas.openxmlformats.org/officeDocument/2006/relationships/oleObject" Target="embeddings/oleObject12.bin"/><Relationship Id="rId25" Type="http://schemas.openxmlformats.org/officeDocument/2006/relationships/image" Target="media/image8.wmf"/><Relationship Id="rId24" Type="http://schemas.openxmlformats.org/officeDocument/2006/relationships/oleObject" Target="embeddings/oleObject11.bin"/><Relationship Id="rId23" Type="http://schemas.openxmlformats.org/officeDocument/2006/relationships/image" Target="media/image7.wmf"/><Relationship Id="rId22" Type="http://schemas.openxmlformats.org/officeDocument/2006/relationships/oleObject" Target="embeddings/oleObject10.bin"/><Relationship Id="rId21" Type="http://schemas.openxmlformats.org/officeDocument/2006/relationships/image" Target="media/image6.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8.bin"/><Relationship Id="rId17" Type="http://schemas.openxmlformats.org/officeDocument/2006/relationships/image" Target="media/image4.wmf"/><Relationship Id="rId16" Type="http://schemas.openxmlformats.org/officeDocument/2006/relationships/oleObject" Target="embeddings/oleObject7.bin"/><Relationship Id="rId15" Type="http://schemas.openxmlformats.org/officeDocument/2006/relationships/image" Target="media/image3.wmf"/><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image" Target="media/image2.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11C19F-6ABD-4D4E-B877-47A782CEE2FB}">
  <ds:schemaRefs/>
</ds:datastoreItem>
</file>

<file path=customXml/itemProps3.xml><?xml version="1.0" encoding="utf-8"?>
<ds:datastoreItem xmlns:ds="http://schemas.openxmlformats.org/officeDocument/2006/customXml" ds:itemID="{2E917C46-2085-44BE-A13D-F60C7FAF75D5}">
  <ds:schemaRefs/>
</ds:datastoreItem>
</file>

<file path=customXml/itemProps4.xml><?xml version="1.0" encoding="utf-8"?>
<ds:datastoreItem xmlns:ds="http://schemas.openxmlformats.org/officeDocument/2006/customXml" ds:itemID="{40926C92-3BCB-443D-94FA-9BB4DB3B33D8}">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customXml/itemProps7.xml><?xml version="1.0" encoding="utf-8"?>
<ds:datastoreItem xmlns:ds="http://schemas.openxmlformats.org/officeDocument/2006/customXml" ds:itemID="{B4DD989D-F9A3-4A52-A25F-CF25C31A7B0E}">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79</Pages>
  <Words>31884</Words>
  <Characters>181745</Characters>
  <Lines>1514</Lines>
  <Paragraphs>426</Paragraphs>
  <TotalTime>2</TotalTime>
  <ScaleCrop>false</ScaleCrop>
  <LinksUpToDate>false</LinksUpToDate>
  <CharactersWithSpaces>213203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2022-01-24T02:32:00Z</dcterms:created>
  <dc:creator>ZTE Corporation</dc:creator>
  <cp:keywords>CTPClassification=CTP_NT</cp:keywords>
  <cp:lastModifiedBy>ZTE</cp:lastModifiedBy>
  <cp:lastPrinted>2018-04-07T03:05:00Z</cp:lastPrinted>
  <dcterms:modified xsi:type="dcterms:W3CDTF">2022-01-24T03:29:26Z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TitusGUID">
    <vt:lpwstr>90203393-29d0-454b-b527-3e01ca6fd061</vt:lpwstr>
  </property>
  <property fmtid="{D5CDD505-2E9C-101B-9397-08002B2CF9AE}" pid="11" name="CTP_TimeStamp">
    <vt:lpwstr>2020-08-25 15:53:00Z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2015_ms_pID_725343">
    <vt:lpwstr>(3)suTFhpMJGm20lWjCxoN+K5dYc4Y3KF+2Nrk+OGQzlIThaNkJLkP19zFNlbjAwdXIjqTwIrao
vOu6qGzDy+dA72NV44DBCFTOkW0U3gnewenQQ7QoywCxOGJnmikleTap2hzFOxRql6KUAhly
sJUVQdmsejh+fpPdQrQBVY6VnnsPiCiNAlfOwRLsp9oBdlyUemsUPWmdW6SR5+ya+6gWTUX9
OQavbHu+oOcY2WlF72</vt:lpwstr>
  </property>
  <property fmtid="{D5CDD505-2E9C-101B-9397-08002B2CF9AE}" pid="16" name="_2015_ms_pID_7253431">
    <vt:lpwstr>5N/pjbPPfGA+Ufp/RPI9W6gha5WC6E1KNIXo+/VLuBK/WmkuvyWtRh
1TLqc0wOODhnAI9Iuz3TIiQRmp5Q5m3wT8k+/dNQQV8DBAfENpNjPErwtuWca8WkzgjPbM04
k6kqu2AY01Juz0swtRoFnl/kvevH4wPQcTFrcoq97FZORbEedoVj0nn/xByYFvIoTc6LWa4E
cuMsEvQymClMmfC37yh1wROJzBFuP1L/8NlY</vt:lpwstr>
  </property>
  <property fmtid="{D5CDD505-2E9C-101B-9397-08002B2CF9AE}" pid="17" name="CTPClassification">
    <vt:lpwstr>CTP_NT</vt:lpwstr>
  </property>
  <property fmtid="{D5CDD505-2E9C-101B-9397-08002B2CF9AE}" pid="18" name="_2015_ms_pID_7253432">
    <vt:lpwstr>Rw==</vt:lpwstr>
  </property>
  <property fmtid="{D5CDD505-2E9C-101B-9397-08002B2CF9AE}" pid="19" name="CWM1421e6a341d44c46882d7c93bd5699b4">
    <vt:lpwstr>CWMdZ+vZ+LyZ5woWVER+daDHnOKG9WeVVKvU4sukW0/Utm74BV7yE9/tNMy5oLXW0S14EJOByEH/quUWsFvRWNk6g==</vt:lpwstr>
  </property>
  <property fmtid="{D5CDD505-2E9C-101B-9397-08002B2CF9AE}" pid="20" name="_PreviousAdHocReviewCycleID">
    <vt:i4>-104629970</vt:i4>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1612349839</vt:lpwstr>
  </property>
  <property fmtid="{D5CDD505-2E9C-101B-9397-08002B2CF9AE}" pid="25" name="_ReviewingToolsShownOnce">
    <vt:lpwstr/>
  </property>
  <property fmtid="{D5CDD505-2E9C-101B-9397-08002B2CF9AE}" pid="26" name="CWM598ef70aa9434c738e4c1ef026ddb3aa">
    <vt:lpwstr>CWMNSCykPieugqjTxMMIdNlup/Z8s8e1llJ512Xudtu0iMmLwEdZTyIaSf5/ZnSwqW8RcIUyVdeHkUaWTUK4MNmLA==</vt:lpwstr>
  </property>
  <property fmtid="{D5CDD505-2E9C-101B-9397-08002B2CF9AE}" pid="27" name="ICV">
    <vt:lpwstr>8FBD726F376B411191E8123AE6548CB4</vt:lpwstr>
  </property>
</Properties>
</file>